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B0" w:rsidRPr="00597F37" w:rsidRDefault="000A53B0" w:rsidP="000A53B0">
      <w:pPr>
        <w:spacing w:beforeAutospacing="1" w:after="0" w:line="360" w:lineRule="auto"/>
        <w:rPr>
          <w:rFonts w:ascii="Times New Roman" w:eastAsia="Times New Roman" w:hAnsi="Times New Roman" w:cs="Times New Roman"/>
          <w:sz w:val="28"/>
          <w:szCs w:val="28"/>
          <w:lang w:eastAsia="ru-RU"/>
        </w:rPr>
      </w:pPr>
      <w:r w:rsidRPr="00597F37">
        <w:rPr>
          <w:rFonts w:ascii="Times New Roman" w:eastAsia="Times New Roman" w:hAnsi="Times New Roman" w:cs="Times New Roman"/>
          <w:sz w:val="28"/>
          <w:szCs w:val="28"/>
          <w:lang w:eastAsia="ru-RU"/>
        </w:rPr>
        <w:t>УДК 338.984; 338.012; 339.562; 330.45</w:t>
      </w:r>
    </w:p>
    <w:p w:rsidR="000A53B0" w:rsidRPr="00597F37" w:rsidRDefault="000A53B0" w:rsidP="000A53B0">
      <w:pPr>
        <w:spacing w:after="0" w:line="360" w:lineRule="auto"/>
        <w:rPr>
          <w:rFonts w:ascii="Calibri" w:eastAsia="Times New Roman" w:hAnsi="Calibri" w:cs="Times New Roman"/>
          <w:color w:val="000000"/>
          <w:szCs w:val="20"/>
          <w:lang w:eastAsia="ru-RU"/>
        </w:rPr>
      </w:pPr>
      <w:r w:rsidRPr="00597F37">
        <w:rPr>
          <w:rFonts w:ascii="Times New Roman" w:eastAsia="Times New Roman" w:hAnsi="Times New Roman" w:cs="Times New Roman"/>
          <w:b/>
          <w:color w:val="000000"/>
          <w:sz w:val="28"/>
          <w:szCs w:val="20"/>
          <w:lang w:eastAsia="ru-RU"/>
        </w:rPr>
        <w:t xml:space="preserve">СОКОЛОВ Евгений Васильевич </w:t>
      </w:r>
      <w:r w:rsidRPr="00597F37">
        <w:rPr>
          <w:rFonts w:ascii="Times New Roman" w:eastAsia="Times New Roman" w:hAnsi="Times New Roman" w:cs="Times New Roman"/>
          <w:color w:val="000000"/>
          <w:sz w:val="28"/>
          <w:szCs w:val="20"/>
          <w:lang w:eastAsia="ru-RU"/>
        </w:rPr>
        <w:t xml:space="preserve">– д.т.н., профессор, зав. каф. </w:t>
      </w:r>
      <w:r w:rsidRPr="00597F37">
        <w:rPr>
          <w:rFonts w:ascii="Times New Roman" w:eastAsia="Times New Roman" w:hAnsi="Times New Roman" w:cs="Times New Roman"/>
          <w:color w:val="000000"/>
          <w:sz w:val="28"/>
          <w:szCs w:val="20"/>
          <w:lang w:eastAsia="ru-RU"/>
        </w:rPr>
        <w:br/>
        <w:t>ИБМ5 «Финансы» МГТУ им. Н.Э. Баумана.</w:t>
      </w:r>
    </w:p>
    <w:p w:rsidR="000A53B0" w:rsidRPr="00597F37" w:rsidRDefault="000A53B0" w:rsidP="000A53B0">
      <w:pPr>
        <w:spacing w:after="0" w:line="360" w:lineRule="auto"/>
        <w:rPr>
          <w:rFonts w:ascii="Calibri" w:eastAsia="Times New Roman" w:hAnsi="Calibri" w:cs="Times New Roman"/>
          <w:color w:val="000000"/>
          <w:szCs w:val="20"/>
          <w:lang w:val="en-US" w:eastAsia="ru-RU"/>
        </w:rPr>
      </w:pPr>
      <w:r w:rsidRPr="00597F37">
        <w:rPr>
          <w:rFonts w:ascii="Times New Roman" w:eastAsia="Times New Roman" w:hAnsi="Times New Roman" w:cs="Times New Roman"/>
          <w:b/>
          <w:color w:val="000000"/>
          <w:sz w:val="28"/>
          <w:szCs w:val="28"/>
          <w:lang w:val="en-US" w:eastAsia="ru-RU"/>
        </w:rPr>
        <w:t>Sokolov E.V.</w:t>
      </w:r>
      <w:r w:rsidRPr="00597F37">
        <w:rPr>
          <w:rFonts w:ascii="Times New Roman" w:eastAsia="Times New Roman" w:hAnsi="Times New Roman" w:cs="Times New Roman"/>
          <w:color w:val="000000"/>
          <w:sz w:val="28"/>
          <w:szCs w:val="28"/>
          <w:lang w:val="en-US" w:eastAsia="ru-RU"/>
        </w:rPr>
        <w:t xml:space="preserve"> – Doctor of Technical Sciences, Head of the Department of “Finance”, Bauman Moscow State Technical University (BMSTU).</w:t>
      </w:r>
    </w:p>
    <w:p w:rsidR="000A53B0" w:rsidRPr="00597F37" w:rsidRDefault="000A53B0" w:rsidP="000A53B0">
      <w:pPr>
        <w:spacing w:after="0" w:line="360" w:lineRule="auto"/>
        <w:rPr>
          <w:rFonts w:ascii="Calibri" w:eastAsia="Times New Roman" w:hAnsi="Calibri" w:cs="Times New Roman"/>
          <w:color w:val="000000"/>
          <w:szCs w:val="20"/>
          <w:lang w:val="en-US" w:eastAsia="ru-RU"/>
        </w:rPr>
      </w:pPr>
      <w:r w:rsidRPr="00597F37">
        <w:rPr>
          <w:rFonts w:ascii="Times New Roman" w:eastAsia="Times New Roman" w:hAnsi="Times New Roman" w:cs="Times New Roman"/>
          <w:b/>
          <w:color w:val="000000"/>
          <w:sz w:val="28"/>
          <w:szCs w:val="28"/>
          <w:lang w:eastAsia="ru-RU"/>
        </w:rPr>
        <w:t>КОСТЫРИН Евгений Вячеславович</w:t>
      </w:r>
      <w:r w:rsidR="00694620" w:rsidRPr="00597F37">
        <w:rPr>
          <w:rFonts w:ascii="Times New Roman" w:eastAsia="Times New Roman" w:hAnsi="Times New Roman" w:cs="Times New Roman"/>
          <w:color w:val="000000"/>
          <w:sz w:val="28"/>
          <w:szCs w:val="28"/>
          <w:lang w:eastAsia="ru-RU"/>
        </w:rPr>
        <w:t xml:space="preserve"> – д.э.н., профессор</w:t>
      </w:r>
      <w:r w:rsidRPr="00597F37">
        <w:rPr>
          <w:rFonts w:ascii="Times New Roman" w:eastAsia="Times New Roman" w:hAnsi="Times New Roman" w:cs="Times New Roman"/>
          <w:color w:val="000000"/>
          <w:sz w:val="28"/>
          <w:szCs w:val="28"/>
          <w:lang w:eastAsia="ru-RU"/>
        </w:rPr>
        <w:t xml:space="preserve"> кафедры </w:t>
      </w:r>
      <w:r w:rsidRPr="00597F37">
        <w:rPr>
          <w:rFonts w:ascii="Times New Roman" w:eastAsia="Times New Roman" w:hAnsi="Times New Roman" w:cs="Times New Roman"/>
          <w:color w:val="000000"/>
          <w:sz w:val="28"/>
          <w:szCs w:val="28"/>
          <w:lang w:eastAsia="ru-RU"/>
        </w:rPr>
        <w:br/>
        <w:t>ИБМ5 «Финансы» МГТУ им. Н</w:t>
      </w:r>
      <w:r w:rsidRPr="00597F37">
        <w:rPr>
          <w:rFonts w:ascii="Times New Roman" w:eastAsia="Times New Roman" w:hAnsi="Times New Roman" w:cs="Times New Roman"/>
          <w:color w:val="000000"/>
          <w:sz w:val="28"/>
          <w:szCs w:val="28"/>
          <w:lang w:val="en-US" w:eastAsia="ru-RU"/>
        </w:rPr>
        <w:t>.</w:t>
      </w:r>
      <w:r w:rsidRPr="00597F37">
        <w:rPr>
          <w:rFonts w:ascii="Times New Roman" w:eastAsia="Times New Roman" w:hAnsi="Times New Roman" w:cs="Times New Roman"/>
          <w:color w:val="000000"/>
          <w:sz w:val="28"/>
          <w:szCs w:val="28"/>
          <w:lang w:eastAsia="ru-RU"/>
        </w:rPr>
        <w:t>Э</w:t>
      </w:r>
      <w:r w:rsidRPr="00597F37">
        <w:rPr>
          <w:rFonts w:ascii="Times New Roman" w:eastAsia="Times New Roman" w:hAnsi="Times New Roman" w:cs="Times New Roman"/>
          <w:color w:val="000000"/>
          <w:sz w:val="28"/>
          <w:szCs w:val="28"/>
          <w:lang w:val="en-US" w:eastAsia="ru-RU"/>
        </w:rPr>
        <w:t xml:space="preserve">. </w:t>
      </w:r>
      <w:r w:rsidRPr="00597F37">
        <w:rPr>
          <w:rFonts w:ascii="Times New Roman" w:eastAsia="Times New Roman" w:hAnsi="Times New Roman" w:cs="Times New Roman"/>
          <w:color w:val="000000"/>
          <w:sz w:val="28"/>
          <w:szCs w:val="28"/>
          <w:lang w:eastAsia="ru-RU"/>
        </w:rPr>
        <w:t>Баумана</w:t>
      </w:r>
      <w:r w:rsidRPr="00597F37">
        <w:rPr>
          <w:rFonts w:ascii="Times New Roman" w:eastAsia="Times New Roman" w:hAnsi="Times New Roman" w:cs="Times New Roman"/>
          <w:color w:val="000000"/>
          <w:sz w:val="28"/>
          <w:szCs w:val="28"/>
          <w:lang w:val="en-US" w:eastAsia="ru-RU"/>
        </w:rPr>
        <w:t>.</w:t>
      </w:r>
    </w:p>
    <w:p w:rsidR="000A53B0" w:rsidRPr="00597F37" w:rsidRDefault="000A53B0" w:rsidP="000A53B0">
      <w:pPr>
        <w:spacing w:after="0" w:line="360" w:lineRule="auto"/>
        <w:rPr>
          <w:rFonts w:ascii="Times New Roman" w:eastAsia="Times New Roman" w:hAnsi="Times New Roman" w:cs="Times New Roman"/>
          <w:color w:val="000000"/>
          <w:sz w:val="28"/>
          <w:szCs w:val="28"/>
          <w:lang w:val="en-US" w:eastAsia="ru-RU"/>
        </w:rPr>
      </w:pPr>
      <w:r w:rsidRPr="00597F37">
        <w:rPr>
          <w:rFonts w:ascii="Times New Roman" w:eastAsia="Times New Roman" w:hAnsi="Times New Roman" w:cs="Times New Roman"/>
          <w:b/>
          <w:color w:val="000000"/>
          <w:sz w:val="28"/>
          <w:szCs w:val="28"/>
          <w:lang w:val="en-US" w:eastAsia="ru-RU"/>
        </w:rPr>
        <w:t>Kostyrin E.V.</w:t>
      </w:r>
      <w:r w:rsidRPr="00597F37">
        <w:rPr>
          <w:rFonts w:ascii="Times New Roman" w:eastAsia="Times New Roman" w:hAnsi="Times New Roman" w:cs="Times New Roman"/>
          <w:color w:val="000000"/>
          <w:sz w:val="28"/>
          <w:szCs w:val="28"/>
          <w:lang w:val="en-US" w:eastAsia="ru-RU"/>
        </w:rPr>
        <w:t xml:space="preserve"> – Doctor of Economic Sciences, Professor, Sub-faculty of Finance of Engineering Business and Management faculty (EBM5), Bauman Moscow State Technical University (BMSTU).</w:t>
      </w:r>
    </w:p>
    <w:p w:rsidR="00BF2828" w:rsidRPr="00597F37" w:rsidRDefault="00BF2828" w:rsidP="00BF2828">
      <w:pPr>
        <w:spacing w:after="0" w:line="360" w:lineRule="auto"/>
        <w:rPr>
          <w:rFonts w:ascii="Times New Roman" w:eastAsia="Times New Roman" w:hAnsi="Times New Roman" w:cs="Times New Roman"/>
          <w:color w:val="000000"/>
          <w:sz w:val="28"/>
          <w:szCs w:val="28"/>
          <w:lang w:val="en-US" w:eastAsia="ru-RU"/>
        </w:rPr>
      </w:pPr>
      <w:r w:rsidRPr="00597F37">
        <w:rPr>
          <w:rFonts w:ascii="Times New Roman" w:eastAsia="Times New Roman" w:hAnsi="Times New Roman" w:cs="Times New Roman"/>
          <w:b/>
          <w:bCs/>
          <w:color w:val="000000"/>
          <w:sz w:val="28"/>
          <w:szCs w:val="28"/>
          <w:lang w:eastAsia="ru-RU"/>
        </w:rPr>
        <w:t>СКВОРЦОВ Сергей Сергеевич</w:t>
      </w:r>
      <w:r w:rsidRPr="00597F37">
        <w:rPr>
          <w:rFonts w:ascii="Times New Roman" w:eastAsia="Times New Roman" w:hAnsi="Times New Roman" w:cs="Times New Roman"/>
          <w:color w:val="000000"/>
          <w:sz w:val="28"/>
          <w:szCs w:val="28"/>
          <w:lang w:eastAsia="ru-RU"/>
        </w:rPr>
        <w:t xml:space="preserve"> – ассистент кафедры ИБМ5 «Финансы» МГТУ им. </w:t>
      </w:r>
      <w:r w:rsidRPr="00597F37">
        <w:rPr>
          <w:rFonts w:ascii="Times New Roman" w:eastAsia="Times New Roman" w:hAnsi="Times New Roman" w:cs="Times New Roman"/>
          <w:color w:val="000000"/>
          <w:sz w:val="28"/>
          <w:szCs w:val="28"/>
          <w:lang w:val="en-US" w:eastAsia="ru-RU"/>
        </w:rPr>
        <w:t>Н.Э. Баумана.</w:t>
      </w:r>
    </w:p>
    <w:p w:rsidR="00BF2828" w:rsidRPr="00597F37" w:rsidRDefault="00BF2828" w:rsidP="00BF2828">
      <w:pPr>
        <w:spacing w:after="0" w:line="360" w:lineRule="auto"/>
        <w:rPr>
          <w:rFonts w:ascii="Times New Roman" w:eastAsia="Times New Roman" w:hAnsi="Times New Roman" w:cs="Times New Roman"/>
          <w:color w:val="000000"/>
          <w:sz w:val="28"/>
          <w:szCs w:val="28"/>
          <w:lang w:val="en-US" w:eastAsia="ru-RU"/>
        </w:rPr>
      </w:pPr>
      <w:r w:rsidRPr="00597F37">
        <w:rPr>
          <w:rFonts w:ascii="Times New Roman" w:eastAsia="Times New Roman" w:hAnsi="Times New Roman" w:cs="Times New Roman"/>
          <w:b/>
          <w:bCs/>
          <w:color w:val="000000"/>
          <w:sz w:val="28"/>
          <w:szCs w:val="28"/>
          <w:lang w:val="en-US" w:eastAsia="ru-RU"/>
        </w:rPr>
        <w:t>Skvortsov S.S.</w:t>
      </w:r>
      <w:r w:rsidRPr="00597F37">
        <w:rPr>
          <w:rFonts w:ascii="Times New Roman" w:eastAsia="Times New Roman" w:hAnsi="Times New Roman" w:cs="Times New Roman"/>
          <w:color w:val="000000"/>
          <w:sz w:val="28"/>
          <w:szCs w:val="28"/>
          <w:lang w:val="en-US" w:eastAsia="ru-RU"/>
        </w:rPr>
        <w:t xml:space="preserve"> – assistant of the Department of “Finance”, Bauman Moscow State Technical University (BMSTU).</w:t>
      </w:r>
    </w:p>
    <w:p w:rsidR="000A53B0" w:rsidRPr="00597F37" w:rsidRDefault="000A53B0" w:rsidP="009E30A8">
      <w:pPr>
        <w:spacing w:before="100" w:beforeAutospacing="1" w:after="0" w:line="360" w:lineRule="auto"/>
        <w:jc w:val="center"/>
        <w:rPr>
          <w:rFonts w:ascii="Times New Roman" w:eastAsia="Times New Roman" w:hAnsi="Times New Roman" w:cs="Times New Roman"/>
          <w:b/>
          <w:color w:val="000000"/>
          <w:sz w:val="28"/>
          <w:szCs w:val="28"/>
          <w:lang w:eastAsia="ru-RU"/>
        </w:rPr>
      </w:pPr>
      <w:r w:rsidRPr="00597F37">
        <w:rPr>
          <w:rFonts w:ascii="Times New Roman" w:eastAsia="Times New Roman" w:hAnsi="Times New Roman" w:cs="Times New Roman"/>
          <w:b/>
          <w:color w:val="000000"/>
          <w:sz w:val="28"/>
          <w:szCs w:val="28"/>
          <w:lang w:eastAsia="ru-RU"/>
        </w:rPr>
        <w:t xml:space="preserve">СУВЕРЕННАЯ ЭМИССИЯ </w:t>
      </w:r>
      <w:r w:rsidR="009E30A8" w:rsidRPr="00597F37">
        <w:rPr>
          <w:rFonts w:ascii="Times New Roman" w:eastAsia="Times New Roman" w:hAnsi="Times New Roman" w:cs="Times New Roman"/>
          <w:b/>
          <w:color w:val="000000"/>
          <w:sz w:val="28"/>
          <w:szCs w:val="28"/>
          <w:lang w:eastAsia="ru-RU"/>
        </w:rPr>
        <w:t>И СОЦИАЛЬНЫЕ ФИНАНСОВЫЕ ТЕХНОЛОГИИ КАК ИНСТРУМЕНТ УСКОРЕННОГО РАЗВИТИЯ ЭКОНОМИКИ РОССИИ</w:t>
      </w:r>
    </w:p>
    <w:p w:rsidR="000A53B0" w:rsidRPr="00597F37" w:rsidRDefault="006F2E00" w:rsidP="009E30A8">
      <w:pPr>
        <w:spacing w:before="100" w:beforeAutospacing="1" w:after="0" w:line="360" w:lineRule="auto"/>
        <w:jc w:val="center"/>
        <w:rPr>
          <w:rFonts w:ascii="Times New Roman" w:eastAsia="Times New Roman" w:hAnsi="Times New Roman" w:cs="Times New Roman"/>
          <w:b/>
          <w:color w:val="000000"/>
          <w:sz w:val="28"/>
          <w:szCs w:val="28"/>
          <w:lang w:val="en-US" w:eastAsia="ru-RU"/>
        </w:rPr>
      </w:pPr>
      <w:r w:rsidRPr="00597F37">
        <w:rPr>
          <w:rFonts w:ascii="Times New Roman" w:eastAsia="Times New Roman" w:hAnsi="Times New Roman" w:cs="Times New Roman"/>
          <w:b/>
          <w:color w:val="000000"/>
          <w:sz w:val="28"/>
          <w:szCs w:val="28"/>
          <w:lang w:val="en-US" w:eastAsia="ru-RU"/>
        </w:rPr>
        <w:t>SOVEREIGN EMISSION AND SOCIAL FINANCIAL TECHNOLOGIES AS A TOOL FOR THE ACCELERATED DEVELOPMENT OF THE RUSSIAN ECONOMY</w:t>
      </w:r>
    </w:p>
    <w:p w:rsidR="000A53B0" w:rsidRPr="00597F37" w:rsidRDefault="000A53B0" w:rsidP="00F15D76">
      <w:pPr>
        <w:spacing w:after="0" w:line="360" w:lineRule="auto"/>
        <w:ind w:firstLine="709"/>
        <w:jc w:val="both"/>
        <w:rPr>
          <w:rFonts w:ascii="Times New Roman" w:hAnsi="Times New Roman"/>
          <w:sz w:val="28"/>
        </w:rPr>
      </w:pPr>
      <w:r w:rsidRPr="00597F37">
        <w:rPr>
          <w:rFonts w:ascii="Times New Roman" w:eastAsia="Times New Roman" w:hAnsi="Times New Roman" w:cs="Times New Roman"/>
          <w:b/>
          <w:bCs/>
          <w:color w:val="000000"/>
          <w:sz w:val="28"/>
          <w:szCs w:val="28"/>
          <w:lang w:eastAsia="ru-RU"/>
        </w:rPr>
        <w:t>Аннотация.</w:t>
      </w:r>
      <w:r w:rsidRPr="00597F37">
        <w:rPr>
          <w:rFonts w:ascii="Times New Roman" w:eastAsia="Times New Roman" w:hAnsi="Times New Roman" w:cs="Times New Roman"/>
          <w:color w:val="000000"/>
          <w:sz w:val="28"/>
          <w:szCs w:val="28"/>
          <w:lang w:eastAsia="ru-RU"/>
        </w:rPr>
        <w:t xml:space="preserve"> </w:t>
      </w:r>
      <w:r w:rsidR="00433A97" w:rsidRPr="00597F37">
        <w:rPr>
          <w:rFonts w:ascii="Times New Roman" w:hAnsi="Times New Roman"/>
          <w:sz w:val="28"/>
        </w:rPr>
        <w:t>В данной научной работе с использованием суверенной эмиссии</w:t>
      </w:r>
      <w:r w:rsidR="00D8592F" w:rsidRPr="00597F37">
        <w:rPr>
          <w:rFonts w:ascii="Times New Roman" w:hAnsi="Times New Roman"/>
          <w:sz w:val="28"/>
        </w:rPr>
        <w:t xml:space="preserve"> и социальных финан</w:t>
      </w:r>
      <w:r w:rsidR="00441443" w:rsidRPr="00597F37">
        <w:rPr>
          <w:rFonts w:ascii="Times New Roman" w:hAnsi="Times New Roman"/>
          <w:sz w:val="28"/>
        </w:rPr>
        <w:t>совых технологий промоделирован</w:t>
      </w:r>
      <w:r w:rsidR="00D8592F" w:rsidRPr="00597F37">
        <w:rPr>
          <w:rFonts w:ascii="Times New Roman" w:hAnsi="Times New Roman"/>
          <w:sz w:val="28"/>
        </w:rPr>
        <w:t xml:space="preserve"> процесс развития  с 2022по 2031 годы (10 лет) одного из крупных предприятий характеризующегося среднем по России значением выручки</w:t>
      </w:r>
      <w:r w:rsidR="00F15D76" w:rsidRPr="00597F37">
        <w:rPr>
          <w:rFonts w:ascii="Times New Roman" w:hAnsi="Times New Roman"/>
          <w:sz w:val="28"/>
        </w:rPr>
        <w:t xml:space="preserve"> (116 144 руб.) на одного работающего</w:t>
      </w:r>
      <w:r w:rsidR="00D8592F" w:rsidRPr="00597F37">
        <w:rPr>
          <w:rFonts w:ascii="Times New Roman" w:hAnsi="Times New Roman"/>
          <w:sz w:val="28"/>
        </w:rPr>
        <w:t>, рентабельности</w:t>
      </w:r>
      <w:r w:rsidR="00F15D76" w:rsidRPr="00597F37">
        <w:rPr>
          <w:rFonts w:ascii="Times New Roman" w:hAnsi="Times New Roman"/>
          <w:sz w:val="28"/>
        </w:rPr>
        <w:t xml:space="preserve"> (9,9 %)</w:t>
      </w:r>
      <w:r w:rsidR="00D8592F" w:rsidRPr="00597F37">
        <w:rPr>
          <w:rFonts w:ascii="Times New Roman" w:hAnsi="Times New Roman"/>
          <w:sz w:val="28"/>
        </w:rPr>
        <w:t>, заработной платы</w:t>
      </w:r>
      <w:r w:rsidR="00F15D76" w:rsidRPr="00597F37">
        <w:rPr>
          <w:rFonts w:ascii="Times New Roman" w:hAnsi="Times New Roman"/>
          <w:sz w:val="28"/>
        </w:rPr>
        <w:t xml:space="preserve"> (52 149 руб.) на одного работающего</w:t>
      </w:r>
      <w:r w:rsidR="00D8592F" w:rsidRPr="00597F37">
        <w:rPr>
          <w:rFonts w:ascii="Times New Roman" w:hAnsi="Times New Roman"/>
          <w:sz w:val="28"/>
        </w:rPr>
        <w:t xml:space="preserve"> и численностью работающих</w:t>
      </w:r>
      <w:r w:rsidR="00F15D76" w:rsidRPr="00597F37">
        <w:rPr>
          <w:rFonts w:ascii="Times New Roman" w:hAnsi="Times New Roman"/>
          <w:sz w:val="28"/>
        </w:rPr>
        <w:t xml:space="preserve"> (6 103 человека)</w:t>
      </w:r>
      <w:r w:rsidR="00D8592F" w:rsidRPr="00597F37">
        <w:rPr>
          <w:rFonts w:ascii="Times New Roman" w:hAnsi="Times New Roman"/>
          <w:sz w:val="28"/>
        </w:rPr>
        <w:t>.</w:t>
      </w:r>
    </w:p>
    <w:p w:rsidR="00F15D76" w:rsidRPr="00597F37" w:rsidRDefault="00C361CC" w:rsidP="00F15D76">
      <w:pPr>
        <w:spacing w:after="0" w:line="360" w:lineRule="auto"/>
        <w:ind w:firstLine="709"/>
        <w:jc w:val="both"/>
        <w:rPr>
          <w:rFonts w:ascii="Times New Roman" w:hAnsi="Times New Roman"/>
          <w:sz w:val="28"/>
        </w:rPr>
      </w:pPr>
      <w:r w:rsidRPr="00597F37">
        <w:rPr>
          <w:rFonts w:ascii="Times New Roman" w:hAnsi="Times New Roman"/>
          <w:sz w:val="28"/>
        </w:rPr>
        <w:t>В результате беспроцентного государственного кредитования и социальных финансовых технологий</w:t>
      </w:r>
      <w:r w:rsidR="00F15D76" w:rsidRPr="00597F37">
        <w:rPr>
          <w:rFonts w:ascii="Times New Roman" w:hAnsi="Times New Roman"/>
          <w:sz w:val="28"/>
        </w:rPr>
        <w:t xml:space="preserve"> для рассматриваемого предприятия </w:t>
      </w:r>
      <w:r w:rsidR="00F15D76" w:rsidRPr="00597F37">
        <w:rPr>
          <w:rFonts w:ascii="Times New Roman" w:hAnsi="Times New Roman"/>
          <w:sz w:val="28"/>
        </w:rPr>
        <w:lastRenderedPageBreak/>
        <w:t>выручка за 10 лет увеличилась в 2,05 раза, заработная плата в 3,334 раза, отчисления на развитие в 2 раза.</w:t>
      </w:r>
    </w:p>
    <w:p w:rsidR="00C361CC" w:rsidRPr="00597F37" w:rsidRDefault="00F15D76" w:rsidP="00F15D76">
      <w:pPr>
        <w:spacing w:after="0" w:line="360" w:lineRule="auto"/>
        <w:ind w:firstLine="709"/>
        <w:jc w:val="both"/>
        <w:rPr>
          <w:rFonts w:ascii="Times New Roman" w:hAnsi="Times New Roman"/>
          <w:sz w:val="28"/>
        </w:rPr>
      </w:pPr>
      <w:r w:rsidRPr="00597F37">
        <w:rPr>
          <w:rFonts w:ascii="Times New Roman" w:hAnsi="Times New Roman"/>
          <w:sz w:val="28"/>
        </w:rPr>
        <w:t xml:space="preserve">В результате этого </w:t>
      </w:r>
      <w:r w:rsidR="00C361CC" w:rsidRPr="00597F37">
        <w:rPr>
          <w:rFonts w:ascii="Times New Roman" w:hAnsi="Times New Roman"/>
          <w:sz w:val="28"/>
        </w:rPr>
        <w:t>на третий год моделирования объём налоговых поступлений п</w:t>
      </w:r>
      <w:r w:rsidRPr="00597F37">
        <w:rPr>
          <w:rFonts w:ascii="Times New Roman" w:hAnsi="Times New Roman"/>
          <w:sz w:val="28"/>
        </w:rPr>
        <w:t>ревысит тело кредита на 66 млн</w:t>
      </w:r>
      <w:r w:rsidR="00C361CC" w:rsidRPr="00597F37">
        <w:rPr>
          <w:rFonts w:ascii="Times New Roman" w:hAnsi="Times New Roman"/>
          <w:sz w:val="28"/>
        </w:rPr>
        <w:t xml:space="preserve">. руб. </w:t>
      </w:r>
      <w:r w:rsidR="00886AA2" w:rsidRPr="00597F37">
        <w:rPr>
          <w:rFonts w:ascii="Times New Roman" w:hAnsi="Times New Roman"/>
          <w:sz w:val="28"/>
        </w:rPr>
        <w:t>на 5 год на 149</w:t>
      </w:r>
      <w:r w:rsidRPr="00597F37">
        <w:rPr>
          <w:rFonts w:ascii="Times New Roman" w:hAnsi="Times New Roman"/>
          <w:sz w:val="28"/>
        </w:rPr>
        <w:t xml:space="preserve"> млн.</w:t>
      </w:r>
      <w:r w:rsidR="00066219" w:rsidRPr="00597F37">
        <w:rPr>
          <w:rFonts w:ascii="Times New Roman" w:hAnsi="Times New Roman"/>
          <w:sz w:val="28"/>
        </w:rPr>
        <w:t xml:space="preserve"> </w:t>
      </w:r>
      <w:r w:rsidR="00441443" w:rsidRPr="00597F37">
        <w:rPr>
          <w:rFonts w:ascii="Times New Roman" w:hAnsi="Times New Roman"/>
          <w:sz w:val="28"/>
        </w:rPr>
        <w:t>руб.</w:t>
      </w:r>
      <w:r w:rsidR="00886AA2" w:rsidRPr="00597F37">
        <w:rPr>
          <w:rFonts w:ascii="Times New Roman" w:hAnsi="Times New Roman"/>
          <w:sz w:val="28"/>
        </w:rPr>
        <w:t>, на 10 год на 577</w:t>
      </w:r>
      <w:r w:rsidRPr="00597F37">
        <w:rPr>
          <w:rFonts w:ascii="Times New Roman" w:hAnsi="Times New Roman"/>
          <w:sz w:val="28"/>
        </w:rPr>
        <w:t xml:space="preserve"> млн.</w:t>
      </w:r>
      <w:r w:rsidR="00886AA2" w:rsidRPr="00597F37">
        <w:rPr>
          <w:rFonts w:ascii="Times New Roman" w:hAnsi="Times New Roman"/>
          <w:sz w:val="28"/>
        </w:rPr>
        <w:t xml:space="preserve"> руб</w:t>
      </w:r>
      <w:r w:rsidRPr="00597F37">
        <w:rPr>
          <w:rFonts w:ascii="Times New Roman" w:hAnsi="Times New Roman"/>
          <w:sz w:val="28"/>
        </w:rPr>
        <w:t>. (на 30% от тела кредита)</w:t>
      </w:r>
      <w:r w:rsidR="00886AA2" w:rsidRPr="00597F37">
        <w:rPr>
          <w:rFonts w:ascii="Times New Roman" w:hAnsi="Times New Roman"/>
          <w:sz w:val="28"/>
        </w:rPr>
        <w:t>.</w:t>
      </w:r>
      <w:r w:rsidRPr="00597F37">
        <w:rPr>
          <w:rFonts w:ascii="Times New Roman" w:hAnsi="Times New Roman"/>
          <w:sz w:val="28"/>
        </w:rPr>
        <w:t xml:space="preserve"> </w:t>
      </w:r>
      <w:r w:rsidR="00F6467B" w:rsidRPr="00597F37">
        <w:rPr>
          <w:rFonts w:ascii="Times New Roman" w:hAnsi="Times New Roman"/>
          <w:sz w:val="28"/>
        </w:rPr>
        <w:t>Другими словами, государство, обеспечивая беспроцентными кредитами предприятия и полностью списывая долг по кредиту (тело кредита) получает в бюджет на 30% больше средств, чем вкладывает в предприятия.</w:t>
      </w:r>
    </w:p>
    <w:p w:rsidR="00F6467B" w:rsidRPr="00597F37" w:rsidRDefault="00BD604A" w:rsidP="00F6467B">
      <w:pPr>
        <w:spacing w:after="0" w:line="360" w:lineRule="auto"/>
        <w:ind w:firstLine="709"/>
        <w:jc w:val="both"/>
        <w:rPr>
          <w:rFonts w:ascii="Times New Roman" w:hAnsi="Times New Roman"/>
          <w:sz w:val="28"/>
          <w:lang w:val="en-US"/>
        </w:rPr>
      </w:pPr>
      <w:r w:rsidRPr="00597F37">
        <w:rPr>
          <w:rFonts w:ascii="Times New Roman" w:hAnsi="Times New Roman"/>
          <w:b/>
          <w:sz w:val="28"/>
          <w:lang w:val="en-US"/>
        </w:rPr>
        <w:t>Annotation.</w:t>
      </w:r>
      <w:r w:rsidRPr="00597F37">
        <w:rPr>
          <w:rFonts w:ascii="Times New Roman" w:hAnsi="Times New Roman"/>
          <w:sz w:val="28"/>
          <w:lang w:val="en-US"/>
        </w:rPr>
        <w:t xml:space="preserve"> </w:t>
      </w:r>
      <w:r w:rsidR="00F6467B" w:rsidRPr="00597F37">
        <w:rPr>
          <w:rFonts w:ascii="Times New Roman" w:hAnsi="Times New Roman"/>
          <w:sz w:val="28"/>
          <w:lang w:val="en-US"/>
        </w:rPr>
        <w:t>In this scientific work, using sovereign emission and social financial technologies, we modeled the development process from 2022 to 2031 (10 years) of one of the large enterprises characterized by an average value of revenue in Russia (116,144 rubles) per employee, profitability (9.9%) , wages (52,149 rubles) per employee and the number of employees (6,103 people).</w:t>
      </w:r>
    </w:p>
    <w:p w:rsidR="00F6467B" w:rsidRPr="00597F37" w:rsidRDefault="00F6467B" w:rsidP="00F6467B">
      <w:pPr>
        <w:spacing w:after="0" w:line="360" w:lineRule="auto"/>
        <w:ind w:firstLine="709"/>
        <w:jc w:val="both"/>
        <w:rPr>
          <w:rFonts w:ascii="Times New Roman" w:hAnsi="Times New Roman"/>
          <w:sz w:val="28"/>
          <w:lang w:val="en-US"/>
        </w:rPr>
      </w:pPr>
      <w:r w:rsidRPr="00597F37">
        <w:rPr>
          <w:rFonts w:ascii="Times New Roman" w:hAnsi="Times New Roman"/>
          <w:sz w:val="28"/>
          <w:lang w:val="en-US"/>
        </w:rPr>
        <w:t>As a result of interest-free state lending and social financial technologies for the enterprise in question, revenue for 10 years increased by 2.05 times, wages by 3.334 times, deductions for development by 2 times.</w:t>
      </w:r>
    </w:p>
    <w:p w:rsidR="00BD604A" w:rsidRPr="00597F37" w:rsidRDefault="00F6467B" w:rsidP="00F6467B">
      <w:pPr>
        <w:spacing w:after="0" w:line="360" w:lineRule="auto"/>
        <w:ind w:firstLine="709"/>
        <w:jc w:val="both"/>
        <w:rPr>
          <w:rFonts w:ascii="Times New Roman" w:hAnsi="Times New Roman"/>
          <w:sz w:val="28"/>
          <w:lang w:val="en-US"/>
        </w:rPr>
      </w:pPr>
      <w:r w:rsidRPr="00597F37">
        <w:rPr>
          <w:rFonts w:ascii="Times New Roman" w:hAnsi="Times New Roman"/>
          <w:sz w:val="28"/>
          <w:lang w:val="en-US"/>
        </w:rPr>
        <w:t>As a result, in the third year of modeling, the volume of tax revenues will exceed the body of the loan by 66 million rubles. for the 5th year by 149 million</w:t>
      </w:r>
      <w:r w:rsidR="00441443" w:rsidRPr="00597F37">
        <w:rPr>
          <w:rFonts w:ascii="Times New Roman" w:hAnsi="Times New Roman"/>
          <w:sz w:val="28"/>
          <w:lang w:val="en-US"/>
        </w:rPr>
        <w:t xml:space="preserve"> rubles</w:t>
      </w:r>
      <w:r w:rsidRPr="00597F37">
        <w:rPr>
          <w:rFonts w:ascii="Times New Roman" w:hAnsi="Times New Roman"/>
          <w:sz w:val="28"/>
          <w:lang w:val="en-US"/>
        </w:rPr>
        <w:t>, for the 10th year by 577 million rubles. (by 30% of the loan body). In other words, the state, providing enterprises with interest-free loans and completely writing off the loan debt (loan body), receives 30% more funds from the budget than it invests in enterprises.</w:t>
      </w:r>
    </w:p>
    <w:p w:rsidR="002C655E" w:rsidRPr="00597F37" w:rsidRDefault="002C655E" w:rsidP="002C655E">
      <w:pPr>
        <w:tabs>
          <w:tab w:val="left" w:pos="709"/>
        </w:tabs>
        <w:spacing w:after="0" w:line="360" w:lineRule="auto"/>
        <w:contextualSpacing/>
        <w:jc w:val="both"/>
        <w:rPr>
          <w:rFonts w:ascii="Times New Roman" w:eastAsia="Times New Roman" w:hAnsi="Times New Roman" w:cs="Times New Roman"/>
          <w:color w:val="000000"/>
          <w:sz w:val="28"/>
          <w:szCs w:val="20"/>
          <w:lang w:eastAsia="ru-RU"/>
        </w:rPr>
      </w:pPr>
      <w:r w:rsidRPr="00597F37">
        <w:rPr>
          <w:rFonts w:ascii="Times New Roman" w:eastAsia="Times New Roman" w:hAnsi="Times New Roman" w:cs="Times New Roman"/>
          <w:b/>
          <w:color w:val="000000"/>
          <w:sz w:val="28"/>
          <w:szCs w:val="20"/>
          <w:lang w:val="en-US" w:eastAsia="ru-RU"/>
        </w:rPr>
        <w:tab/>
      </w:r>
      <w:r w:rsidRPr="00597F37">
        <w:rPr>
          <w:rFonts w:ascii="Times New Roman" w:eastAsia="Times New Roman" w:hAnsi="Times New Roman" w:cs="Times New Roman"/>
          <w:b/>
          <w:color w:val="000000"/>
          <w:sz w:val="28"/>
          <w:szCs w:val="20"/>
          <w:lang w:eastAsia="ru-RU"/>
        </w:rPr>
        <w:t>Ключевые слова:</w:t>
      </w:r>
      <w:r w:rsidRPr="00597F37">
        <w:rPr>
          <w:rFonts w:ascii="Times New Roman" w:eastAsia="Times New Roman" w:hAnsi="Times New Roman" w:cs="Times New Roman"/>
          <w:color w:val="000000"/>
          <w:sz w:val="28"/>
          <w:szCs w:val="20"/>
          <w:lang w:eastAsia="ru-RU"/>
        </w:rPr>
        <w:t xml:space="preserve"> суверенная эмиссия, беспроцентые государственные кредиты, заработная плата, экономико-математическая модель, социальные финансовые технологии, импортозамещение.</w:t>
      </w:r>
    </w:p>
    <w:p w:rsidR="002C655E" w:rsidRPr="00597F37" w:rsidRDefault="00433A97" w:rsidP="006F2E00">
      <w:pPr>
        <w:tabs>
          <w:tab w:val="left" w:pos="709"/>
        </w:tabs>
        <w:spacing w:after="0" w:line="360" w:lineRule="auto"/>
        <w:contextualSpacing/>
        <w:jc w:val="both"/>
        <w:rPr>
          <w:rFonts w:ascii="Times New Roman" w:eastAsia="Times New Roman" w:hAnsi="Times New Roman" w:cs="Times New Roman"/>
          <w:color w:val="000000"/>
          <w:sz w:val="28"/>
          <w:szCs w:val="20"/>
          <w:lang w:val="en-US" w:eastAsia="ru-RU"/>
        </w:rPr>
      </w:pPr>
      <w:r w:rsidRPr="00597F37">
        <w:rPr>
          <w:rFonts w:ascii="Times New Roman" w:hAnsi="Times New Roman"/>
          <w:b/>
          <w:sz w:val="28"/>
          <w:lang w:val="en-US"/>
        </w:rPr>
        <w:t>Keywords:</w:t>
      </w:r>
      <w:r w:rsidR="006F2E00" w:rsidRPr="00597F37">
        <w:rPr>
          <w:rFonts w:ascii="Times New Roman" w:hAnsi="Times New Roman"/>
          <w:b/>
          <w:sz w:val="28"/>
          <w:lang w:val="en-US"/>
        </w:rPr>
        <w:t xml:space="preserve"> </w:t>
      </w:r>
      <w:r w:rsidR="006F2E00" w:rsidRPr="00597F37">
        <w:rPr>
          <w:rFonts w:ascii="Times New Roman" w:hAnsi="Times New Roman"/>
          <w:bCs/>
          <w:sz w:val="28"/>
          <w:lang w:val="en-US"/>
        </w:rPr>
        <w:t>sovereign issue, interest-free government loans, wages, economic and mathematical model, social financial technologies, import substitutio</w:t>
      </w:r>
      <w:r w:rsidR="006F2E00" w:rsidRPr="00597F37">
        <w:rPr>
          <w:rFonts w:ascii="Times New Roman" w:hAnsi="Times New Roman"/>
          <w:b/>
          <w:sz w:val="28"/>
          <w:lang w:val="en-US"/>
        </w:rPr>
        <w:t>n.</w:t>
      </w:r>
    </w:p>
    <w:p w:rsidR="009E30A8" w:rsidRPr="00597F37" w:rsidRDefault="00953B16" w:rsidP="009E30A8">
      <w:pPr>
        <w:spacing w:after="0" w:line="360" w:lineRule="auto"/>
        <w:ind w:firstLine="709"/>
        <w:jc w:val="both"/>
        <w:rPr>
          <w:rFonts w:ascii="Times New Roman" w:hAnsi="Times New Roman"/>
          <w:sz w:val="28"/>
        </w:rPr>
      </w:pPr>
      <w:r w:rsidRPr="00597F37">
        <w:rPr>
          <w:rFonts w:ascii="Times New Roman" w:hAnsi="Times New Roman"/>
          <w:sz w:val="28"/>
        </w:rPr>
        <w:t>Под суверенной эмиссией [3</w:t>
      </w:r>
      <w:r w:rsidR="004461F5" w:rsidRPr="00597F37">
        <w:rPr>
          <w:rFonts w:ascii="Times New Roman" w:hAnsi="Times New Roman"/>
          <w:sz w:val="28"/>
        </w:rPr>
        <w:t>]</w:t>
      </w:r>
      <w:r w:rsidRPr="00597F37">
        <w:rPr>
          <w:rFonts w:ascii="Times New Roman" w:hAnsi="Times New Roman"/>
          <w:sz w:val="28"/>
        </w:rPr>
        <w:t xml:space="preserve">, </w:t>
      </w:r>
      <w:r w:rsidR="004461F5" w:rsidRPr="00597F37">
        <w:rPr>
          <w:rFonts w:ascii="Times New Roman" w:hAnsi="Times New Roman"/>
          <w:sz w:val="28"/>
        </w:rPr>
        <w:t>[</w:t>
      </w:r>
      <w:r w:rsidRPr="00597F37">
        <w:rPr>
          <w:rFonts w:ascii="Times New Roman" w:hAnsi="Times New Roman"/>
          <w:sz w:val="28"/>
        </w:rPr>
        <w:t>4] понимается выпуск денег в обращение направленных в виде кредитов на предприятия</w:t>
      </w:r>
      <w:r w:rsidR="009D218B" w:rsidRPr="00597F37">
        <w:rPr>
          <w:rFonts w:ascii="Times New Roman" w:hAnsi="Times New Roman"/>
          <w:sz w:val="28"/>
        </w:rPr>
        <w:t>,</w:t>
      </w:r>
      <w:r w:rsidRPr="00597F37">
        <w:rPr>
          <w:rFonts w:ascii="Times New Roman" w:hAnsi="Times New Roman"/>
          <w:sz w:val="28"/>
        </w:rPr>
        <w:t xml:space="preserve"> выпускающие </w:t>
      </w:r>
      <w:r w:rsidRPr="00597F37">
        <w:rPr>
          <w:rFonts w:ascii="Times New Roman" w:hAnsi="Times New Roman"/>
          <w:sz w:val="28"/>
        </w:rPr>
        <w:lastRenderedPageBreak/>
        <w:t>импортозамещающую продукцию или продукцию, на которую гарантирован спрос.</w:t>
      </w:r>
    </w:p>
    <w:p w:rsidR="00F6467B" w:rsidRPr="00597F37" w:rsidRDefault="004461F5" w:rsidP="009E30A8">
      <w:pPr>
        <w:spacing w:after="0" w:line="360" w:lineRule="auto"/>
        <w:ind w:firstLine="709"/>
        <w:jc w:val="both"/>
        <w:rPr>
          <w:rFonts w:ascii="Times New Roman" w:hAnsi="Times New Roman"/>
          <w:sz w:val="28"/>
        </w:rPr>
      </w:pPr>
      <w:r w:rsidRPr="00597F37">
        <w:rPr>
          <w:rFonts w:ascii="Times New Roman" w:hAnsi="Times New Roman"/>
          <w:sz w:val="28"/>
        </w:rPr>
        <w:t xml:space="preserve">Под социальными технологиями финансирования предприятий [5], [6] понимаются </w:t>
      </w:r>
      <w:r w:rsidR="00F237F5" w:rsidRPr="00597F37">
        <w:rPr>
          <w:rFonts w:ascii="Times New Roman" w:hAnsi="Times New Roman"/>
          <w:sz w:val="28"/>
        </w:rPr>
        <w:t>трудовые отношения гармонично сочетающиеся финансовые интересы работающих, собственников и государства.</w:t>
      </w:r>
    </w:p>
    <w:p w:rsidR="00F6467B" w:rsidRPr="00597F37" w:rsidRDefault="00F6467B" w:rsidP="00F6467B">
      <w:pPr>
        <w:spacing w:after="0" w:line="360" w:lineRule="auto"/>
        <w:ind w:firstLine="709"/>
        <w:jc w:val="both"/>
        <w:rPr>
          <w:rFonts w:ascii="Times New Roman" w:hAnsi="Times New Roman"/>
          <w:sz w:val="28"/>
          <w:szCs w:val="28"/>
        </w:rPr>
      </w:pPr>
      <w:r w:rsidRPr="00597F37">
        <w:rPr>
          <w:rFonts w:ascii="Times New Roman" w:hAnsi="Times New Roman"/>
          <w:sz w:val="28"/>
          <w:szCs w:val="28"/>
        </w:rPr>
        <w:t>Согласно данным Федеральной службы государственной статистики [2] численность населения трудоспособного возраста по состоянию на 1 января 2021-ого года равна 81 881 000 человек. Также по данным Федеральной налоговой службы [1] в РФ насчитывается 10 886 крупных предприятий, а число субъектов малого и среднего предпринимательства (индивидуальные предприниматели и юридические лица) в России равно 5 780 615 с числом работников 15 438 402, из них: микропредприятия составляют 5 547 563, на которых трудятся 7 473 875 работников; малые – 215 372 с числом работников 6 128 189; средние – 17 680, работников 1 836 338.</w:t>
      </w:r>
    </w:p>
    <w:p w:rsidR="004461F5" w:rsidRPr="00597F37" w:rsidRDefault="00F6467B" w:rsidP="00F6467B">
      <w:pPr>
        <w:spacing w:after="0" w:line="360" w:lineRule="auto"/>
        <w:ind w:firstLine="708"/>
        <w:jc w:val="both"/>
        <w:rPr>
          <w:rFonts w:ascii="Times New Roman" w:hAnsi="Times New Roman"/>
          <w:sz w:val="28"/>
          <w:szCs w:val="28"/>
        </w:rPr>
      </w:pPr>
      <w:r w:rsidRPr="00597F37">
        <w:rPr>
          <w:rFonts w:ascii="Times New Roman" w:hAnsi="Times New Roman"/>
          <w:sz w:val="28"/>
          <w:szCs w:val="28"/>
        </w:rPr>
        <w:t>Таким образом, на крупных предприятиях в России трудятся</w:t>
      </w:r>
      <w:r w:rsidRPr="00597F37">
        <w:rPr>
          <w:rFonts w:ascii="Times New Roman" w:hAnsi="Times New Roman"/>
          <w:sz w:val="28"/>
          <w:szCs w:val="28"/>
        </w:rPr>
        <w:br/>
        <w:t>81 881 000 чел. – 15 438 402 чел. = 66 442 598 чел. Значит, средняя численность трудящихся на одном крупном предприятии РФ равна 66 442 598 чел. :</w:t>
      </w:r>
      <w:r w:rsidRPr="00597F37">
        <w:rPr>
          <w:rFonts w:ascii="Times New Roman" w:hAnsi="Times New Roman"/>
          <w:sz w:val="28"/>
          <w:szCs w:val="28"/>
        </w:rPr>
        <w:br/>
        <w:t>10 886 предприятий = 6 103 человека.</w:t>
      </w:r>
    </w:p>
    <w:p w:rsidR="000074EC" w:rsidRPr="00597F37" w:rsidRDefault="000074EC" w:rsidP="00F6467B">
      <w:pPr>
        <w:spacing w:after="0" w:line="360" w:lineRule="auto"/>
        <w:ind w:firstLine="708"/>
        <w:jc w:val="both"/>
        <w:rPr>
          <w:rFonts w:ascii="Times New Roman" w:hAnsi="Times New Roman"/>
          <w:sz w:val="28"/>
        </w:rPr>
      </w:pPr>
      <w:r w:rsidRPr="00597F37">
        <w:rPr>
          <w:rFonts w:ascii="Times New Roman" w:hAnsi="Times New Roman"/>
          <w:sz w:val="28"/>
          <w:szCs w:val="28"/>
        </w:rPr>
        <w:t>В данной статье для среднего крупного предприятия с численностью работающих 6 103 человека и рентабельностью 9,9%, выпускающего импортозамещающую продукцию, характеризующегося средней заработной платой (52 149 руб.) и средней выручкой (116 144 руб.) на одного работающего промоделирован с использованием суверенной эмиссии и социальных финансовых технологий процесс кредитования на 10 лет.</w:t>
      </w:r>
    </w:p>
    <w:p w:rsidR="001E4086" w:rsidRPr="00597F37" w:rsidRDefault="001E4086" w:rsidP="00C85ABF">
      <w:pPr>
        <w:spacing w:after="0" w:line="360" w:lineRule="auto"/>
        <w:ind w:firstLine="709"/>
        <w:jc w:val="both"/>
        <w:rPr>
          <w:rFonts w:ascii="Times New Roman" w:hAnsi="Times New Roman"/>
          <w:sz w:val="28"/>
        </w:rPr>
      </w:pPr>
      <w:r w:rsidRPr="00597F37">
        <w:rPr>
          <w:rFonts w:ascii="Times New Roman" w:hAnsi="Times New Roman"/>
          <w:sz w:val="28"/>
        </w:rPr>
        <w:t>Экономико-математическая модель</w:t>
      </w:r>
      <w:r w:rsidR="004461F5" w:rsidRPr="00597F37">
        <w:rPr>
          <w:rFonts w:ascii="Times New Roman" w:hAnsi="Times New Roman"/>
          <w:sz w:val="28"/>
        </w:rPr>
        <w:t>, сочетающая суверенную эмиссию</w:t>
      </w:r>
      <w:r w:rsidR="00F237F5" w:rsidRPr="00597F37">
        <w:rPr>
          <w:rFonts w:ascii="Times New Roman" w:hAnsi="Times New Roman"/>
          <w:sz w:val="28"/>
        </w:rPr>
        <w:t xml:space="preserve">, </w:t>
      </w:r>
      <w:r w:rsidR="004461F5" w:rsidRPr="00597F37">
        <w:rPr>
          <w:rFonts w:ascii="Times New Roman" w:hAnsi="Times New Roman"/>
          <w:sz w:val="28"/>
        </w:rPr>
        <w:t xml:space="preserve">  комплексную систему</w:t>
      </w:r>
      <w:r w:rsidRPr="00597F37">
        <w:rPr>
          <w:rFonts w:ascii="Times New Roman" w:hAnsi="Times New Roman"/>
          <w:sz w:val="28"/>
        </w:rPr>
        <w:t xml:space="preserve"> социального финансирования</w:t>
      </w:r>
      <w:r w:rsidR="00C85D84" w:rsidRPr="00597F37">
        <w:rPr>
          <w:rFonts w:ascii="Times New Roman" w:hAnsi="Times New Roman"/>
          <w:sz w:val="28"/>
        </w:rPr>
        <w:t xml:space="preserve"> предприятий </w:t>
      </w:r>
      <w:r w:rsidR="004461F5" w:rsidRPr="00597F37">
        <w:rPr>
          <w:rFonts w:ascii="Times New Roman" w:hAnsi="Times New Roman"/>
          <w:sz w:val="28"/>
        </w:rPr>
        <w:t>и</w:t>
      </w:r>
      <w:r w:rsidRPr="00597F37">
        <w:rPr>
          <w:rFonts w:ascii="Times New Roman" w:hAnsi="Times New Roman"/>
          <w:sz w:val="28"/>
        </w:rPr>
        <w:t xml:space="preserve"> оптимизирующая </w:t>
      </w:r>
      <w:r w:rsidR="00C31DA6" w:rsidRPr="00597F37">
        <w:rPr>
          <w:rFonts w:ascii="Times New Roman" w:hAnsi="Times New Roman"/>
          <w:sz w:val="28"/>
        </w:rPr>
        <w:t xml:space="preserve">объем беспроцентных государственных кредитов, объем возвращаемых государству кредитных средств (тело кредита), </w:t>
      </w:r>
      <w:r w:rsidRPr="00597F37">
        <w:rPr>
          <w:rFonts w:ascii="Times New Roman" w:hAnsi="Times New Roman"/>
          <w:sz w:val="28"/>
        </w:rPr>
        <w:t xml:space="preserve">заработную плату трудового коллектива, согласованную с ростом выручки, отчисления на развитие предприятия (актуально для работодателя и всего трудового </w:t>
      </w:r>
      <w:r w:rsidRPr="00597F37">
        <w:rPr>
          <w:rFonts w:ascii="Times New Roman" w:hAnsi="Times New Roman"/>
          <w:sz w:val="28"/>
        </w:rPr>
        <w:lastRenderedPageBreak/>
        <w:t>коллектива), налогообложение и социальные отчисления (важно для государства), имеет вид:</w:t>
      </w:r>
    </w:p>
    <w:p w:rsidR="001E4086" w:rsidRPr="00597F37" w:rsidRDefault="001E4086" w:rsidP="001E4086">
      <w:pPr>
        <w:spacing w:after="0" w:line="360" w:lineRule="auto"/>
        <w:rPr>
          <w:rFonts w:ascii="Times New Roman" w:hAnsi="Times New Roman"/>
          <w:sz w:val="28"/>
          <w:szCs w:val="28"/>
        </w:rPr>
      </w:pPr>
      <w:r w:rsidRPr="00597F37">
        <w:rPr>
          <w:rFonts w:ascii="Times New Roman" w:hAnsi="Times New Roman"/>
          <w:sz w:val="28"/>
          <w:szCs w:val="28"/>
        </w:rPr>
        <w:t>Целевая функция</w:t>
      </w:r>
    </w:p>
    <w:tbl>
      <w:tblPr>
        <w:tblW w:w="9639" w:type="dxa"/>
        <w:tblLayout w:type="fixed"/>
        <w:tblLook w:val="04A0" w:firstRow="1" w:lastRow="0" w:firstColumn="1" w:lastColumn="0" w:noHBand="0" w:noVBand="1"/>
      </w:tblPr>
      <w:tblGrid>
        <w:gridCol w:w="5103"/>
        <w:gridCol w:w="4536"/>
      </w:tblGrid>
      <w:tr w:rsidR="001E4086" w:rsidRPr="00597F37" w:rsidTr="001E4086">
        <w:tc>
          <w:tcPr>
            <w:tcW w:w="5103" w:type="dxa"/>
          </w:tcPr>
          <w:p w:rsidR="001E4086" w:rsidRPr="00597F37" w:rsidRDefault="001E4086" w:rsidP="001E4086">
            <w:pPr>
              <w:widowControl w:val="0"/>
              <w:spacing w:after="0" w:line="360" w:lineRule="auto"/>
            </w:pPr>
            <m:oMathPara>
              <m:oMathParaPr>
                <m:jc m:val="left"/>
              </m:oMathParaPr>
              <m:oMath>
                <m:r>
                  <w:rPr>
                    <w:rFonts w:ascii="Cambria Math" w:hAnsi="Cambria Math"/>
                  </w:rPr>
                  <m:t>ЗП=Д∙</m:t>
                </m:r>
                <m:sSub>
                  <m:sSubPr>
                    <m:ctrlPr>
                      <w:rPr>
                        <w:rFonts w:ascii="Cambria Math" w:hAnsi="Cambria Math"/>
                        <w:i/>
                      </w:rPr>
                    </m:ctrlPr>
                  </m:sSubPr>
                  <m:e>
                    <m:r>
                      <m:rPr>
                        <m:sty m:val="p"/>
                      </m:rPr>
                      <w:rPr>
                        <w:rFonts w:ascii="Cambria Math" w:hAnsi="Cambria Math"/>
                      </w:rPr>
                      <m:t>θ</m:t>
                    </m:r>
                  </m:e>
                  <m:sub>
                    <m:r>
                      <w:rPr>
                        <w:rFonts w:ascii="Cambria Math" w:hAnsi="Cambria Math"/>
                      </w:rPr>
                      <m:t>б</m:t>
                    </m:r>
                  </m:sub>
                </m:sSub>
                <m:r>
                  <w:rPr>
                    <w:rFonts w:ascii="Cambria Math" w:hAnsi="Cambria Math"/>
                  </w:rPr>
                  <m:t>+</m:t>
                </m:r>
                <m:r>
                  <m:rPr>
                    <m:sty m:val="p"/>
                  </m:rPr>
                  <w:rPr>
                    <w:rFonts w:ascii="Cambria Math" w:hAnsi="Cambria Math"/>
                  </w:rPr>
                  <m:t>ξ</m:t>
                </m:r>
                <m:r>
                  <w:rPr>
                    <w:rFonts w:ascii="Cambria Math" w:hAnsi="Cambria Math"/>
                  </w:rPr>
                  <m:t>∙</m:t>
                </m:r>
                <m:d>
                  <m:dPr>
                    <m:ctrlPr>
                      <w:rPr>
                        <w:rFonts w:ascii="Cambria Math" w:hAnsi="Cambria Math"/>
                        <w:i/>
                      </w:rPr>
                    </m:ctrlPr>
                  </m:dPr>
                  <m:e>
                    <m:r>
                      <w:rPr>
                        <w:rFonts w:ascii="Cambria Math" w:hAnsi="Cambria Math"/>
                      </w:rPr>
                      <m:t>ФР-</m:t>
                    </m:r>
                    <m:sSub>
                      <m:sSubPr>
                        <m:ctrlPr>
                          <w:rPr>
                            <w:rFonts w:ascii="Cambria Math" w:hAnsi="Cambria Math"/>
                            <w:i/>
                          </w:rPr>
                        </m:ctrlPr>
                      </m:sSubPr>
                      <m:e>
                        <m:r>
                          <w:rPr>
                            <w:rFonts w:ascii="Cambria Math" w:hAnsi="Cambria Math"/>
                          </w:rPr>
                          <m:t>ФР</m:t>
                        </m:r>
                      </m:e>
                      <m:sub>
                        <m:r>
                          <w:rPr>
                            <w:rFonts w:ascii="Cambria Math" w:hAnsi="Cambria Math"/>
                          </w:rPr>
                          <m:t>б</m:t>
                        </m:r>
                      </m:sub>
                    </m:sSub>
                  </m:e>
                </m:d>
                <m:r>
                  <w:rPr>
                    <w:rFonts w:ascii="Cambria Math" w:hAnsi="Cambria Math"/>
                  </w:rPr>
                  <m:t>→max,</m:t>
                </m:r>
              </m:oMath>
            </m:oMathPara>
          </w:p>
        </w:tc>
        <w:tc>
          <w:tcPr>
            <w:tcW w:w="4536" w:type="dxa"/>
          </w:tcPr>
          <w:p w:rsidR="001E4086" w:rsidRPr="00597F37" w:rsidRDefault="001E4086" w:rsidP="001E4086">
            <w:pPr>
              <w:widowControl w:val="0"/>
              <w:spacing w:after="0" w:line="360" w:lineRule="auto"/>
              <w:jc w:val="right"/>
              <w:rPr>
                <w:rFonts w:ascii="Times New Roman" w:hAnsi="Times New Roman"/>
                <w:sz w:val="28"/>
                <w:szCs w:val="28"/>
              </w:rPr>
            </w:pPr>
            <w:r w:rsidRPr="00597F37">
              <w:rPr>
                <w:rFonts w:ascii="Times New Roman" w:hAnsi="Times New Roman"/>
                <w:sz w:val="28"/>
                <w:szCs w:val="28"/>
              </w:rPr>
              <w:t>(1)</w:t>
            </w:r>
          </w:p>
        </w:tc>
      </w:tr>
    </w:tbl>
    <w:p w:rsidR="001E4086" w:rsidRPr="00597F37" w:rsidRDefault="001E4086" w:rsidP="001E4086">
      <w:pPr>
        <w:spacing w:after="0" w:line="360" w:lineRule="auto"/>
        <w:rPr>
          <w:rFonts w:ascii="Times New Roman" w:hAnsi="Times New Roman"/>
          <w:sz w:val="28"/>
          <w:szCs w:val="28"/>
        </w:rPr>
      </w:pPr>
      <w:r w:rsidRPr="00597F37">
        <w:rPr>
          <w:rFonts w:ascii="Times New Roman" w:hAnsi="Times New Roman"/>
          <w:sz w:val="28"/>
          <w:szCs w:val="28"/>
        </w:rPr>
        <w:t>Ограничения</w:t>
      </w:r>
    </w:p>
    <w:tbl>
      <w:tblPr>
        <w:tblW w:w="9570" w:type="dxa"/>
        <w:tblLayout w:type="fixed"/>
        <w:tblLook w:val="04A0" w:firstRow="1" w:lastRow="0" w:firstColumn="1" w:lastColumn="0" w:noHBand="0" w:noVBand="1"/>
      </w:tblPr>
      <w:tblGrid>
        <w:gridCol w:w="8886"/>
        <w:gridCol w:w="684"/>
      </w:tblGrid>
      <w:tr w:rsidR="001E4086" w:rsidRPr="00597F37" w:rsidTr="001E4086">
        <w:tc>
          <w:tcPr>
            <w:tcW w:w="8886" w:type="dxa"/>
          </w:tcPr>
          <w:p w:rsidR="001E4086" w:rsidRPr="00597F37" w:rsidRDefault="00980488" w:rsidP="001E4086">
            <w:pPr>
              <w:widowControl w:val="0"/>
              <w:spacing w:after="0" w:line="360" w:lineRule="auto"/>
            </w:pPr>
            <m:oMathPara>
              <m:oMathParaPr>
                <m:jc m:val="left"/>
              </m:oMathParaPr>
              <m:oMath>
                <m:sSub>
                  <m:sSubPr>
                    <m:ctrlPr>
                      <w:rPr>
                        <w:rFonts w:ascii="Cambria Math" w:hAnsi="Cambria Math"/>
                      </w:rPr>
                    </m:ctrlPr>
                  </m:sSubPr>
                  <m:e>
                    <m:r>
                      <w:rPr>
                        <w:rFonts w:ascii="Cambria Math" w:hAnsi="Cambria Math"/>
                      </w:rPr>
                      <m:t>Д</m:t>
                    </m:r>
                  </m:e>
                  <m:sub>
                    <m:r>
                      <w:rPr>
                        <w:rFonts w:ascii="Cambria Math" w:hAnsi="Cambria Math"/>
                      </w:rPr>
                      <m:t>разв.</m:t>
                    </m:r>
                  </m:sub>
                </m:sSub>
                <m:r>
                  <w:rPr>
                    <w:rFonts w:ascii="Cambria Math" w:hAnsi="Cambria Math"/>
                  </w:rPr>
                  <m:t>=</m:t>
                </m:r>
                <m:sSub>
                  <m:sSubPr>
                    <m:ctrlPr>
                      <w:rPr>
                        <w:rFonts w:ascii="Cambria Math" w:hAnsi="Cambria Math"/>
                        <w:i/>
                      </w:rPr>
                    </m:ctrlPr>
                  </m:sSubPr>
                  <m:e>
                    <m:r>
                      <w:rPr>
                        <w:rFonts w:ascii="Cambria Math" w:hAnsi="Cambria Math"/>
                      </w:rPr>
                      <m:t>ФР</m:t>
                    </m:r>
                  </m:e>
                  <m:sub>
                    <m:r>
                      <w:rPr>
                        <w:rFonts w:ascii="Cambria Math" w:hAnsi="Cambria Math"/>
                      </w:rPr>
                      <m:t>б</m:t>
                    </m:r>
                  </m:sub>
                </m:sSub>
                <m: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ξ</m:t>
                    </m:r>
                  </m:e>
                </m:d>
                <m:r>
                  <w:rPr>
                    <w:rFonts w:ascii="Cambria Math" w:hAnsi="Cambria Math"/>
                  </w:rPr>
                  <m:t>∙</m:t>
                </m:r>
                <m:d>
                  <m:dPr>
                    <m:ctrlPr>
                      <w:rPr>
                        <w:rFonts w:ascii="Cambria Math" w:hAnsi="Cambria Math"/>
                        <w:i/>
                      </w:rPr>
                    </m:ctrlPr>
                  </m:dPr>
                  <m:e>
                    <m:r>
                      <w:rPr>
                        <w:rFonts w:ascii="Cambria Math" w:hAnsi="Cambria Math"/>
                      </w:rPr>
                      <m:t>ФР-</m:t>
                    </m:r>
                    <m:sSub>
                      <m:sSubPr>
                        <m:ctrlPr>
                          <w:rPr>
                            <w:rFonts w:ascii="Cambria Math" w:hAnsi="Cambria Math"/>
                            <w:i/>
                          </w:rPr>
                        </m:ctrlPr>
                      </m:sSubPr>
                      <m:e>
                        <m:r>
                          <w:rPr>
                            <w:rFonts w:ascii="Cambria Math" w:hAnsi="Cambria Math"/>
                          </w:rPr>
                          <m:t>ФР</m:t>
                        </m:r>
                      </m:e>
                      <m:sub>
                        <m:r>
                          <w:rPr>
                            <w:rFonts w:ascii="Cambria Math" w:hAnsi="Cambria Math"/>
                          </w:rPr>
                          <m:t>б</m:t>
                        </m:r>
                      </m:sub>
                    </m:sSub>
                  </m:e>
                </m:d>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Н</m:t>
                        </m:r>
                      </m:e>
                      <m:sub>
                        <m:r>
                          <w:rPr>
                            <w:rFonts w:ascii="Cambria Math" w:hAnsi="Cambria Math"/>
                          </w:rPr>
                          <m:t>пр.</m:t>
                        </m:r>
                      </m:sub>
                    </m:sSub>
                  </m:e>
                </m:d>
                <m:r>
                  <w:rPr>
                    <w:rFonts w:ascii="Cambria Math" w:hAnsi="Cambria Math"/>
                  </w:rPr>
                  <m:t>,</m:t>
                </m:r>
              </m:oMath>
            </m:oMathPara>
          </w:p>
        </w:tc>
        <w:tc>
          <w:tcPr>
            <w:tcW w:w="684" w:type="dxa"/>
            <w:vAlign w:val="center"/>
          </w:tcPr>
          <w:p w:rsidR="001E4086" w:rsidRPr="00597F37" w:rsidRDefault="001E4086" w:rsidP="001E4086">
            <w:pPr>
              <w:widowControl w:val="0"/>
              <w:spacing w:after="0" w:line="360" w:lineRule="auto"/>
              <w:jc w:val="right"/>
              <w:rPr>
                <w:rFonts w:ascii="Times New Roman" w:hAnsi="Times New Roman"/>
                <w:sz w:val="28"/>
                <w:szCs w:val="28"/>
              </w:rPr>
            </w:pPr>
            <w:r w:rsidRPr="00597F37">
              <w:rPr>
                <w:rFonts w:ascii="Times New Roman" w:hAnsi="Times New Roman"/>
                <w:sz w:val="28"/>
                <w:szCs w:val="28"/>
              </w:rPr>
              <w:t>(2)</w:t>
            </w:r>
          </w:p>
        </w:tc>
      </w:tr>
      <w:tr w:rsidR="001E4086" w:rsidRPr="00597F37" w:rsidTr="001E4086">
        <w:tc>
          <w:tcPr>
            <w:tcW w:w="8886" w:type="dxa"/>
          </w:tcPr>
          <w:p w:rsidR="001E4086" w:rsidRPr="00597F37" w:rsidRDefault="001E4086" w:rsidP="001E4086">
            <w:pPr>
              <w:widowControl w:val="0"/>
              <w:spacing w:after="0" w:line="360" w:lineRule="auto"/>
            </w:pPr>
            <m:oMathPara>
              <m:oMathParaPr>
                <m:jc m:val="left"/>
              </m:oMathParaPr>
              <m:oMath>
                <m:r>
                  <m:rPr>
                    <m:sty m:val="p"/>
                  </m:rPr>
                  <w:rPr>
                    <w:rFonts w:ascii="Cambria Math" w:hAnsi="Cambria Math"/>
                  </w:rPr>
                  <m:t>θ</m:t>
                </m:r>
                <m:r>
                  <w:rPr>
                    <w:rFonts w:ascii="Cambria Math" w:hAnsi="Cambria Math"/>
                  </w:rPr>
                  <m:t>=</m:t>
                </m:r>
                <m:f>
                  <m:fPr>
                    <m:type m:val="lin"/>
                    <m:ctrlPr>
                      <w:rPr>
                        <w:rFonts w:ascii="Cambria Math" w:hAnsi="Cambria Math"/>
                      </w:rPr>
                    </m:ctrlPr>
                  </m:fPr>
                  <m:num>
                    <m:d>
                      <m:dPr>
                        <m:ctrlPr>
                          <w:rPr>
                            <w:rFonts w:ascii="Cambria Math" w:hAnsi="Cambria Math"/>
                          </w:rPr>
                        </m:ctrlPr>
                      </m:dPr>
                      <m:e>
                        <m:r>
                          <w:rPr>
                            <w:rFonts w:ascii="Cambria Math" w:hAnsi="Cambria Math"/>
                          </w:rPr>
                          <m:t>Д∙</m:t>
                        </m:r>
                        <m:sSub>
                          <m:sSubPr>
                            <m:ctrlPr>
                              <w:rPr>
                                <w:rFonts w:ascii="Cambria Math" w:hAnsi="Cambria Math"/>
                              </w:rPr>
                            </m:ctrlPr>
                          </m:sSubPr>
                          <m:e>
                            <m:r>
                              <m:rPr>
                                <m:sty m:val="p"/>
                              </m:rPr>
                              <w:rPr>
                                <w:rFonts w:ascii="Cambria Math" w:hAnsi="Cambria Math"/>
                              </w:rPr>
                              <m:t>θ</m:t>
                            </m:r>
                          </m:e>
                          <m:sub>
                            <m:r>
                              <w:rPr>
                                <w:rFonts w:ascii="Cambria Math" w:hAnsi="Cambria Math"/>
                              </w:rPr>
                              <m:t>б</m:t>
                            </m:r>
                          </m:sub>
                        </m:sSub>
                        <m:r>
                          <w:rPr>
                            <w:rFonts w:ascii="Cambria Math" w:hAnsi="Cambria Math"/>
                          </w:rPr>
                          <m:t>+</m:t>
                        </m:r>
                        <m:r>
                          <m:rPr>
                            <m:sty m:val="p"/>
                          </m:rPr>
                          <w:rPr>
                            <w:rFonts w:ascii="Cambria Math" w:hAnsi="Cambria Math"/>
                          </w:rPr>
                          <m:t>ξ</m:t>
                        </m:r>
                        <m:r>
                          <w:rPr>
                            <w:rFonts w:ascii="Cambria Math" w:hAnsi="Cambria Math"/>
                          </w:rPr>
                          <m:t>∙ФР</m:t>
                        </m:r>
                      </m:e>
                    </m:d>
                  </m:num>
                  <m:den>
                    <m:sSub>
                      <m:sSubPr>
                        <m:ctrlPr>
                          <w:rPr>
                            <w:rFonts w:ascii="Cambria Math" w:hAnsi="Cambria Math"/>
                          </w:rPr>
                        </m:ctrlPr>
                      </m:sSubPr>
                      <m:e>
                        <m:r>
                          <w:rPr>
                            <w:rFonts w:ascii="Cambria Math" w:hAnsi="Cambria Math"/>
                          </w:rPr>
                          <m:t>Д</m:t>
                        </m:r>
                      </m:e>
                      <m:sub>
                        <m:r>
                          <w:rPr>
                            <w:rFonts w:ascii="Cambria Math" w:hAnsi="Cambria Math"/>
                          </w:rPr>
                          <m:t>б</m:t>
                        </m:r>
                      </m:sub>
                    </m:sSub>
                  </m:den>
                </m:f>
                <m:r>
                  <w:rPr>
                    <w:rFonts w:ascii="Cambria Math" w:hAnsi="Cambria Math"/>
                  </w:rPr>
                  <m:t>,</m:t>
                </m:r>
              </m:oMath>
            </m:oMathPara>
          </w:p>
        </w:tc>
        <w:tc>
          <w:tcPr>
            <w:tcW w:w="684" w:type="dxa"/>
            <w:vAlign w:val="center"/>
          </w:tcPr>
          <w:p w:rsidR="001E4086" w:rsidRPr="00597F37" w:rsidRDefault="001E4086" w:rsidP="001E4086">
            <w:pPr>
              <w:widowControl w:val="0"/>
              <w:spacing w:after="0" w:line="360" w:lineRule="auto"/>
              <w:jc w:val="right"/>
              <w:rPr>
                <w:rFonts w:ascii="Times New Roman" w:hAnsi="Times New Roman"/>
                <w:sz w:val="28"/>
                <w:szCs w:val="28"/>
              </w:rPr>
            </w:pPr>
            <w:r w:rsidRPr="00597F37">
              <w:rPr>
                <w:rFonts w:ascii="Times New Roman" w:hAnsi="Times New Roman"/>
                <w:sz w:val="28"/>
                <w:szCs w:val="28"/>
              </w:rPr>
              <w:t>(3)</w:t>
            </w:r>
          </w:p>
        </w:tc>
      </w:tr>
      <w:tr w:rsidR="001E4086" w:rsidRPr="00597F37" w:rsidTr="001E4086">
        <w:tc>
          <w:tcPr>
            <w:tcW w:w="8886" w:type="dxa"/>
          </w:tcPr>
          <w:p w:rsidR="001E4086" w:rsidRPr="00597F37" w:rsidRDefault="001E4086" w:rsidP="001E4086">
            <w:pPr>
              <w:widowControl w:val="0"/>
              <w:spacing w:after="0" w:line="360" w:lineRule="auto"/>
            </w:pPr>
            <m:oMathPara>
              <m:oMathParaPr>
                <m:jc m:val="left"/>
              </m:oMathParaPr>
              <m:oMath>
                <m:r>
                  <m:rPr>
                    <m:sty m:val="p"/>
                  </m:rPr>
                  <w:rPr>
                    <w:rFonts w:ascii="Cambria Math" w:hAnsi="Cambria Math"/>
                  </w:rPr>
                  <m:t>Δ</m:t>
                </m:r>
                <m:r>
                  <w:rPr>
                    <w:rFonts w:ascii="Cambria Math" w:hAnsi="Cambria Math"/>
                  </w:rPr>
                  <m:t>C=V∙</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пер</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m:t>
                            </m:r>
                          </m:sub>
                        </m:sSub>
                      </m:num>
                      <m:den>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V</m:t>
                                </m:r>
                              </m:e>
                              <m:sub>
                                <m:r>
                                  <w:rPr>
                                    <w:rFonts w:ascii="Cambria Math" w:hAnsi="Cambria Math"/>
                                  </w:rPr>
                                  <m:t>i</m:t>
                                </m:r>
                              </m:sub>
                            </m:sSub>
                          </m:e>
                        </m:nary>
                      </m:den>
                    </m:f>
                  </m:e>
                </m:d>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б</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пер</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m:t>
                            </m:r>
                          </m:sub>
                        </m:sSub>
                      </m:num>
                      <m:den>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V</m:t>
                                </m:r>
                              </m:e>
                              <m:sub>
                                <m:r>
                                  <w:rPr>
                                    <w:rFonts w:ascii="Cambria Math" w:hAnsi="Cambria Math"/>
                                  </w:rPr>
                                  <m:t>i</m:t>
                                </m:r>
                              </m:sub>
                            </m:sSub>
                          </m:e>
                        </m:nary>
                      </m:den>
                    </m:f>
                  </m:e>
                </m:d>
                <m:r>
                  <w:rPr>
                    <w:rFonts w:ascii="Cambria Math" w:hAnsi="Cambria Math"/>
                  </w:rPr>
                  <m:t>,</m:t>
                </m:r>
              </m:oMath>
            </m:oMathPara>
          </w:p>
        </w:tc>
        <w:tc>
          <w:tcPr>
            <w:tcW w:w="684" w:type="dxa"/>
            <w:vAlign w:val="center"/>
          </w:tcPr>
          <w:p w:rsidR="001E4086" w:rsidRPr="00597F37" w:rsidRDefault="001E4086" w:rsidP="001E4086">
            <w:pPr>
              <w:widowControl w:val="0"/>
              <w:spacing w:after="0" w:line="360" w:lineRule="auto"/>
              <w:jc w:val="right"/>
              <w:rPr>
                <w:rFonts w:ascii="Times New Roman" w:hAnsi="Times New Roman"/>
                <w:sz w:val="28"/>
                <w:szCs w:val="28"/>
              </w:rPr>
            </w:pPr>
            <w:r w:rsidRPr="00597F37">
              <w:rPr>
                <w:rFonts w:ascii="Times New Roman" w:hAnsi="Times New Roman"/>
                <w:sz w:val="28"/>
                <w:szCs w:val="28"/>
              </w:rPr>
              <w:t>(4)</w:t>
            </w:r>
          </w:p>
        </w:tc>
      </w:tr>
      <w:tr w:rsidR="001E4086" w:rsidRPr="00597F37" w:rsidTr="001E4086">
        <w:tc>
          <w:tcPr>
            <w:tcW w:w="8886" w:type="dxa"/>
          </w:tcPr>
          <w:p w:rsidR="001E4086" w:rsidRPr="00597F37" w:rsidRDefault="000815C3" w:rsidP="00A726D9">
            <w:pPr>
              <w:widowControl w:val="0"/>
              <w:spacing w:after="0" w:line="360" w:lineRule="auto"/>
              <w:rPr>
                <w:rFonts w:ascii="Cambria Math" w:hAnsi="Cambria Math"/>
              </w:rPr>
            </w:pPr>
            <m:oMathPara>
              <m:oMathParaPr>
                <m:jc m:val="left"/>
              </m:oMathParaPr>
              <m:oMath>
                <m:r>
                  <m:rPr>
                    <m:sty m:val="p"/>
                  </m:rPr>
                  <w:rPr>
                    <w:rFonts w:ascii="Cambria Math" w:hAnsi="Cambria Math"/>
                  </w:rPr>
                  <m:t>∆Н=∆ЗП∙</m:t>
                </m:r>
                <m:sSub>
                  <m:sSubPr>
                    <m:ctrlPr>
                      <w:rPr>
                        <w:rFonts w:ascii="Cambria Math" w:hAnsi="Cambria Math"/>
                      </w:rPr>
                    </m:ctrlPr>
                  </m:sSubPr>
                  <m:e>
                    <m:r>
                      <m:rPr>
                        <m:sty m:val="p"/>
                      </m:rPr>
                      <w:rPr>
                        <w:rFonts w:ascii="Cambria Math" w:hAnsi="Cambria Math"/>
                      </w:rPr>
                      <m:t>Н</m:t>
                    </m:r>
                  </m:e>
                  <m:sub>
                    <m:r>
                      <m:rPr>
                        <m:sty m:val="p"/>
                      </m:rPr>
                      <w:rPr>
                        <w:rFonts w:ascii="Cambria Math" w:hAnsi="Cambria Math"/>
                      </w:rPr>
                      <m:t>под.</m:t>
                    </m:r>
                  </m:sub>
                </m:sSub>
                <m:r>
                  <w:rPr>
                    <w:rFonts w:ascii="Cambria Math" w:hAnsi="Cambria Math"/>
                  </w:rPr>
                  <m:t>+∆ФР∙</m:t>
                </m:r>
                <m:sSub>
                  <m:sSubPr>
                    <m:ctrlPr>
                      <w:rPr>
                        <w:rFonts w:ascii="Cambria Math" w:hAnsi="Cambria Math"/>
                        <w:i/>
                      </w:rPr>
                    </m:ctrlPr>
                  </m:sSubPr>
                  <m:e>
                    <m:r>
                      <w:rPr>
                        <w:rFonts w:ascii="Cambria Math" w:hAnsi="Cambria Math"/>
                      </w:rPr>
                      <m:t>Н</m:t>
                    </m:r>
                  </m:e>
                  <m:sub>
                    <m:r>
                      <w:rPr>
                        <w:rFonts w:ascii="Cambria Math" w:hAnsi="Cambria Math"/>
                      </w:rPr>
                      <m:t>пр.</m:t>
                    </m:r>
                  </m:sub>
                </m:sSub>
                <m:r>
                  <w:rPr>
                    <w:rFonts w:ascii="Cambria Math" w:hAnsi="Cambria Math"/>
                  </w:rPr>
                  <m:t>+</m:t>
                </m:r>
                <m:d>
                  <m:dPr>
                    <m:ctrlPr>
                      <w:rPr>
                        <w:rFonts w:ascii="Cambria Math" w:hAnsi="Cambria Math"/>
                      </w:rPr>
                    </m:ctrlPr>
                  </m:dPr>
                  <m:e>
                    <m:r>
                      <m:rPr>
                        <m:sty m:val="p"/>
                      </m:rPr>
                      <w:rPr>
                        <w:rFonts w:ascii="Cambria Math" w:hAnsi="Cambria Math"/>
                      </w:rPr>
                      <m:t>∆Д-</m:t>
                    </m:r>
                    <m:sSub>
                      <m:sSubPr>
                        <m:ctrlPr>
                          <w:rPr>
                            <w:rFonts w:ascii="Cambria Math" w:hAnsi="Cambria Math"/>
                          </w:rPr>
                        </m:ctrlPr>
                      </m:sSubPr>
                      <m:e>
                        <m:r>
                          <w:rPr>
                            <w:rFonts w:ascii="Cambria Math" w:hAnsi="Cambria Math"/>
                          </w:rPr>
                          <m:t>∆C</m:t>
                        </m:r>
                      </m:e>
                      <m:sub>
                        <m:r>
                          <w:rPr>
                            <w:rFonts w:ascii="Cambria Math" w:hAnsi="Cambria Math"/>
                          </w:rPr>
                          <m:t>пер</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m:rPr>
                        <m:sty m:val="p"/>
                      </m:rPr>
                      <w:rPr>
                        <w:rFonts w:ascii="Cambria Math" w:hAnsi="Cambria Math"/>
                      </w:rPr>
                      <m:t>НДС</m:t>
                    </m:r>
                  </m:sub>
                </m:sSub>
                <m:r>
                  <m:rPr>
                    <m:sty m:val="p"/>
                  </m:rPr>
                  <w:rPr>
                    <w:rFonts w:ascii="Cambria Math" w:hAnsi="Cambria Math"/>
                  </w:rPr>
                  <m:t>,</m:t>
                </m:r>
              </m:oMath>
            </m:oMathPara>
          </w:p>
        </w:tc>
        <w:tc>
          <w:tcPr>
            <w:tcW w:w="684" w:type="dxa"/>
            <w:vAlign w:val="center"/>
          </w:tcPr>
          <w:p w:rsidR="001E4086" w:rsidRPr="00597F37" w:rsidRDefault="001E4086" w:rsidP="00A726D9">
            <w:pPr>
              <w:widowControl w:val="0"/>
              <w:spacing w:after="0" w:line="360" w:lineRule="auto"/>
              <w:jc w:val="right"/>
              <w:rPr>
                <w:rFonts w:ascii="Times New Roman" w:hAnsi="Times New Roman"/>
                <w:sz w:val="28"/>
                <w:szCs w:val="28"/>
              </w:rPr>
            </w:pPr>
            <w:r w:rsidRPr="00597F37">
              <w:rPr>
                <w:rFonts w:ascii="Times New Roman" w:hAnsi="Times New Roman"/>
                <w:sz w:val="28"/>
                <w:szCs w:val="28"/>
              </w:rPr>
              <w:t>(</w:t>
            </w:r>
            <w:r w:rsidR="00A726D9" w:rsidRPr="00597F37">
              <w:rPr>
                <w:rFonts w:ascii="Times New Roman" w:hAnsi="Times New Roman"/>
                <w:sz w:val="28"/>
                <w:szCs w:val="28"/>
              </w:rPr>
              <w:t>5</w:t>
            </w:r>
            <w:r w:rsidRPr="00597F37">
              <w:rPr>
                <w:rFonts w:ascii="Times New Roman" w:hAnsi="Times New Roman"/>
                <w:sz w:val="28"/>
                <w:szCs w:val="28"/>
              </w:rPr>
              <w:t>)</w:t>
            </w:r>
          </w:p>
        </w:tc>
      </w:tr>
      <w:tr w:rsidR="001E4086" w:rsidRPr="00597F37" w:rsidTr="001E4086">
        <w:tc>
          <w:tcPr>
            <w:tcW w:w="8886" w:type="dxa"/>
          </w:tcPr>
          <w:p w:rsidR="001E4086" w:rsidRPr="00597F37" w:rsidRDefault="001E4086" w:rsidP="001E4086">
            <w:pPr>
              <w:widowControl w:val="0"/>
              <w:spacing w:after="0" w:line="360" w:lineRule="auto"/>
            </w:pPr>
            <m:oMathPara>
              <m:oMathParaPr>
                <m:jc m:val="left"/>
              </m:oMathParaPr>
              <m:oMath>
                <m:r>
                  <w:rPr>
                    <w:rFonts w:ascii="Cambria Math" w:hAnsi="Cambria Math"/>
                  </w:rPr>
                  <m:t>ФР=Д-V∙</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пер</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m:t>
                            </m:r>
                          </m:sub>
                        </m:sSub>
                      </m:num>
                      <m:den>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V</m:t>
                                </m:r>
                              </m:e>
                              <m:sub>
                                <m:r>
                                  <w:rPr>
                                    <w:rFonts w:ascii="Cambria Math" w:hAnsi="Cambria Math"/>
                                  </w:rPr>
                                  <m:t>i</m:t>
                                </m:r>
                              </m:sub>
                            </m:sSub>
                          </m:e>
                        </m:nary>
                      </m:den>
                    </m:f>
                  </m:e>
                </m:d>
                <m:r>
                  <w:rPr>
                    <w:rFonts w:ascii="Cambria Math" w:hAnsi="Cambria Math"/>
                  </w:rPr>
                  <m:t>,</m:t>
                </m:r>
              </m:oMath>
            </m:oMathPara>
          </w:p>
        </w:tc>
        <w:tc>
          <w:tcPr>
            <w:tcW w:w="684" w:type="dxa"/>
            <w:vAlign w:val="center"/>
          </w:tcPr>
          <w:p w:rsidR="001E4086" w:rsidRPr="00597F37" w:rsidRDefault="00A726D9" w:rsidP="001E4086">
            <w:pPr>
              <w:widowControl w:val="0"/>
              <w:spacing w:after="0" w:line="360" w:lineRule="auto"/>
              <w:jc w:val="right"/>
              <w:rPr>
                <w:rFonts w:ascii="Times New Roman" w:hAnsi="Times New Roman"/>
                <w:sz w:val="28"/>
                <w:szCs w:val="28"/>
              </w:rPr>
            </w:pPr>
            <w:r w:rsidRPr="00597F37">
              <w:rPr>
                <w:rFonts w:ascii="Times New Roman" w:hAnsi="Times New Roman"/>
                <w:sz w:val="28"/>
                <w:szCs w:val="28"/>
              </w:rPr>
              <w:t>(6</w:t>
            </w:r>
            <w:r w:rsidR="001E4086" w:rsidRPr="00597F37">
              <w:rPr>
                <w:rFonts w:ascii="Times New Roman" w:hAnsi="Times New Roman"/>
                <w:sz w:val="28"/>
                <w:szCs w:val="28"/>
              </w:rPr>
              <w:t>)</w:t>
            </w:r>
          </w:p>
        </w:tc>
      </w:tr>
      <w:tr w:rsidR="001E4086" w:rsidRPr="00597F37" w:rsidTr="001E4086">
        <w:tc>
          <w:tcPr>
            <w:tcW w:w="8886" w:type="dxa"/>
          </w:tcPr>
          <w:p w:rsidR="001E4086" w:rsidRPr="00597F37" w:rsidRDefault="00980488" w:rsidP="001E4086">
            <w:pPr>
              <w:widowControl w:val="0"/>
              <w:spacing w:after="0" w:line="360" w:lineRule="auto"/>
            </w:pPr>
            <m:oMathPara>
              <m:oMathParaPr>
                <m:jc m:val="left"/>
              </m:oMathParaPr>
              <m:oMath>
                <m:sSub>
                  <m:sSubPr>
                    <m:ctrlPr>
                      <w:rPr>
                        <w:rFonts w:ascii="Cambria Math" w:hAnsi="Cambria Math"/>
                      </w:rPr>
                    </m:ctrlPr>
                  </m:sSubPr>
                  <m:e>
                    <m:r>
                      <w:rPr>
                        <w:rFonts w:ascii="Cambria Math" w:hAnsi="Cambria Math"/>
                      </w:rPr>
                      <m:t>ω</m:t>
                    </m:r>
                  </m:e>
                  <m:sub>
                    <m:r>
                      <w:rPr>
                        <w:rFonts w:ascii="Cambria Math" w:hAnsi="Cambria Math"/>
                      </w:rPr>
                      <m:t>пост</m:t>
                    </m:r>
                  </m:sub>
                </m:sSub>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m:t>
                            </m:r>
                          </m:sub>
                        </m:sSub>
                      </m:num>
                      <m:den>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V</m:t>
                                </m:r>
                              </m:e>
                              <m:sub>
                                <m:r>
                                  <w:rPr>
                                    <w:rFonts w:ascii="Cambria Math" w:hAnsi="Cambria Math"/>
                                  </w:rPr>
                                  <m:t>i</m:t>
                                </m:r>
                              </m:sub>
                            </m:sSub>
                          </m:e>
                        </m:nary>
                      </m:den>
                    </m:f>
                  </m:num>
                  <m:den>
                    <m:sSub>
                      <m:sSubPr>
                        <m:ctrlPr>
                          <w:rPr>
                            <w:rFonts w:ascii="Cambria Math" w:hAnsi="Cambria Math"/>
                          </w:rPr>
                        </m:ctrlPr>
                      </m:sSubPr>
                      <m:e>
                        <m:r>
                          <w:rPr>
                            <w:rFonts w:ascii="Cambria Math" w:hAnsi="Cambria Math"/>
                          </w:rPr>
                          <m:t>C</m:t>
                        </m:r>
                      </m:e>
                      <m:sub>
                        <m:r>
                          <w:rPr>
                            <w:rFonts w:ascii="Cambria Math" w:hAnsi="Cambria Math"/>
                          </w:rPr>
                          <m:t>пер</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m:t>
                            </m:r>
                          </m:sub>
                        </m:sSub>
                      </m:num>
                      <m:den>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V</m:t>
                                </m:r>
                              </m:e>
                              <m:sub>
                                <m:r>
                                  <w:rPr>
                                    <w:rFonts w:ascii="Cambria Math" w:hAnsi="Cambria Math"/>
                                  </w:rPr>
                                  <m:t>i</m:t>
                                </m:r>
                              </m:sub>
                            </m:sSub>
                          </m:e>
                        </m:nary>
                      </m:den>
                    </m:f>
                  </m:den>
                </m:f>
                <m:r>
                  <w:rPr>
                    <w:rFonts w:ascii="Cambria Math" w:hAnsi="Cambria Math"/>
                  </w:rPr>
                  <m:t>,</m:t>
                </m:r>
              </m:oMath>
            </m:oMathPara>
          </w:p>
        </w:tc>
        <w:tc>
          <w:tcPr>
            <w:tcW w:w="684" w:type="dxa"/>
            <w:vAlign w:val="center"/>
          </w:tcPr>
          <w:p w:rsidR="001E4086" w:rsidRPr="00597F37" w:rsidRDefault="00A726D9" w:rsidP="001E4086">
            <w:pPr>
              <w:widowControl w:val="0"/>
              <w:spacing w:after="0" w:line="360" w:lineRule="auto"/>
              <w:jc w:val="right"/>
              <w:rPr>
                <w:rFonts w:ascii="Times New Roman" w:hAnsi="Times New Roman"/>
                <w:sz w:val="28"/>
                <w:szCs w:val="28"/>
              </w:rPr>
            </w:pPr>
            <w:r w:rsidRPr="00597F37">
              <w:rPr>
                <w:rFonts w:ascii="Times New Roman" w:hAnsi="Times New Roman"/>
                <w:sz w:val="28"/>
                <w:szCs w:val="28"/>
              </w:rPr>
              <w:t>(7</w:t>
            </w:r>
            <w:r w:rsidR="001E4086" w:rsidRPr="00597F37">
              <w:rPr>
                <w:rFonts w:ascii="Times New Roman" w:hAnsi="Times New Roman"/>
                <w:sz w:val="28"/>
                <w:szCs w:val="28"/>
              </w:rPr>
              <w:t>)</w:t>
            </w:r>
          </w:p>
        </w:tc>
      </w:tr>
      <w:tr w:rsidR="001E4086" w:rsidRPr="00597F37" w:rsidTr="001E4086">
        <w:tc>
          <w:tcPr>
            <w:tcW w:w="8886" w:type="dxa"/>
          </w:tcPr>
          <w:p w:rsidR="001E4086" w:rsidRPr="00597F37" w:rsidRDefault="00980488" w:rsidP="001E4086">
            <w:pPr>
              <w:widowControl w:val="0"/>
              <w:spacing w:after="0" w:line="360" w:lineRule="auto"/>
            </w:pPr>
            <m:oMathPara>
              <m:oMathParaPr>
                <m:jc m:val="left"/>
              </m:oMathParaPr>
              <m:oMath>
                <m:sSub>
                  <m:sSubPr>
                    <m:ctrlPr>
                      <w:rPr>
                        <w:rFonts w:ascii="Cambria Math" w:hAnsi="Cambria Math"/>
                      </w:rPr>
                    </m:ctrlPr>
                  </m:sSubPr>
                  <m:e>
                    <m:r>
                      <w:rPr>
                        <w:rFonts w:ascii="Cambria Math" w:hAnsi="Cambria Math"/>
                      </w:rPr>
                      <m:t>ω</m:t>
                    </m:r>
                  </m:e>
                  <m:sub>
                    <m:r>
                      <w:rPr>
                        <w:rFonts w:ascii="Cambria Math" w:hAnsi="Cambria Math"/>
                      </w:rPr>
                      <m:t>пер</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пер</m:t>
                        </m:r>
                      </m:sub>
                    </m:sSub>
                  </m:num>
                  <m:den>
                    <m:sSub>
                      <m:sSubPr>
                        <m:ctrlPr>
                          <w:rPr>
                            <w:rFonts w:ascii="Cambria Math" w:hAnsi="Cambria Math"/>
                          </w:rPr>
                        </m:ctrlPr>
                      </m:sSubPr>
                      <m:e>
                        <m:r>
                          <w:rPr>
                            <w:rFonts w:ascii="Cambria Math" w:hAnsi="Cambria Math"/>
                          </w:rPr>
                          <m:t>C</m:t>
                        </m:r>
                      </m:e>
                      <m:sub>
                        <m:r>
                          <w:rPr>
                            <w:rFonts w:ascii="Cambria Math" w:hAnsi="Cambria Math"/>
                          </w:rPr>
                          <m:t>пер</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m:t>
                            </m:r>
                          </m:sub>
                        </m:sSub>
                      </m:num>
                      <m:den>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V</m:t>
                                </m:r>
                              </m:e>
                              <m:sub>
                                <m:r>
                                  <w:rPr>
                                    <w:rFonts w:ascii="Cambria Math" w:hAnsi="Cambria Math"/>
                                  </w:rPr>
                                  <m:t>i</m:t>
                                </m:r>
                              </m:sub>
                            </m:sSub>
                          </m:e>
                        </m:nary>
                      </m:den>
                    </m:f>
                  </m:den>
                </m:f>
                <m:r>
                  <w:rPr>
                    <w:rFonts w:ascii="Cambria Math" w:hAnsi="Cambria Math"/>
                  </w:rPr>
                  <m:t>,</m:t>
                </m:r>
              </m:oMath>
            </m:oMathPara>
          </w:p>
        </w:tc>
        <w:tc>
          <w:tcPr>
            <w:tcW w:w="684" w:type="dxa"/>
            <w:vAlign w:val="center"/>
          </w:tcPr>
          <w:p w:rsidR="001E4086" w:rsidRPr="00597F37" w:rsidRDefault="00A726D9" w:rsidP="001E4086">
            <w:pPr>
              <w:widowControl w:val="0"/>
              <w:spacing w:after="0" w:line="360" w:lineRule="auto"/>
              <w:jc w:val="right"/>
              <w:rPr>
                <w:rFonts w:ascii="Times New Roman" w:hAnsi="Times New Roman"/>
                <w:sz w:val="28"/>
                <w:szCs w:val="28"/>
              </w:rPr>
            </w:pPr>
            <w:r w:rsidRPr="00597F37">
              <w:rPr>
                <w:rFonts w:ascii="Times New Roman" w:hAnsi="Times New Roman"/>
                <w:sz w:val="28"/>
                <w:szCs w:val="28"/>
              </w:rPr>
              <w:t>(8</w:t>
            </w:r>
            <w:r w:rsidR="001E4086" w:rsidRPr="00597F37">
              <w:rPr>
                <w:rFonts w:ascii="Times New Roman" w:hAnsi="Times New Roman"/>
                <w:sz w:val="28"/>
                <w:szCs w:val="28"/>
              </w:rPr>
              <w:t>)</w:t>
            </w:r>
          </w:p>
        </w:tc>
      </w:tr>
      <w:tr w:rsidR="00A726D9" w:rsidRPr="00597F37" w:rsidTr="001E4086">
        <w:tc>
          <w:tcPr>
            <w:tcW w:w="8886" w:type="dxa"/>
          </w:tcPr>
          <w:p w:rsidR="00A726D9" w:rsidRPr="00597F37" w:rsidRDefault="00A726D9" w:rsidP="00A726D9">
            <w:pPr>
              <w:widowControl w:val="0"/>
              <w:spacing w:after="0" w:line="360" w:lineRule="auto"/>
              <w:rPr>
                <w:rFonts w:ascii="Calibri" w:eastAsia="Calibri" w:hAnsi="Calibri" w:cs="Times New Roman"/>
              </w:rPr>
            </w:pPr>
            <m:oMath>
              <m:r>
                <w:rPr>
                  <w:rFonts w:ascii="Cambria Math" w:eastAsia="Calibri" w:hAnsi="Cambria Math" w:cs="Times New Roman"/>
                </w:rPr>
                <m:t>Кредит=</m:t>
              </m:r>
              <m:sSub>
                <m:sSubPr>
                  <m:ctrlPr>
                    <w:rPr>
                      <w:rFonts w:ascii="Cambria Math" w:eastAsia="Calibri" w:hAnsi="Cambria Math" w:cs="Times New Roman"/>
                      <w:i/>
                    </w:rPr>
                  </m:ctrlPr>
                </m:sSubPr>
                <m:e>
                  <m:r>
                    <w:rPr>
                      <w:rFonts w:ascii="Cambria Math" w:eastAsia="Calibri" w:hAnsi="Cambria Math" w:cs="Times New Roman"/>
                      <w:lang w:val="en-US"/>
                    </w:rPr>
                    <m:t>C</m:t>
                  </m:r>
                </m:e>
                <m:sub>
                  <m:r>
                    <w:rPr>
                      <w:rFonts w:ascii="Cambria Math" w:eastAsia="Calibri" w:hAnsi="Cambria Math" w:cs="Times New Roman"/>
                    </w:rPr>
                    <m:t>сумм</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C</m:t>
                  </m:r>
                </m:e>
                <m:sub>
                  <m:r>
                    <w:rPr>
                      <w:rFonts w:ascii="Cambria Math" w:eastAsia="Calibri" w:hAnsi="Cambria Math" w:cs="Times New Roman"/>
                    </w:rPr>
                    <m:t>суммб</m:t>
                  </m:r>
                </m:sub>
              </m:sSub>
            </m:oMath>
            <w:r w:rsidRPr="00597F37">
              <w:rPr>
                <w:rFonts w:ascii="Calibri" w:eastAsia="Calibri" w:hAnsi="Calibri" w:cs="Times New Roman"/>
              </w:rPr>
              <w:t>.</w:t>
            </w:r>
          </w:p>
        </w:tc>
        <w:tc>
          <w:tcPr>
            <w:tcW w:w="684" w:type="dxa"/>
            <w:vAlign w:val="center"/>
          </w:tcPr>
          <w:p w:rsidR="00A726D9" w:rsidRPr="00597F37" w:rsidRDefault="00A726D9" w:rsidP="001E4086">
            <w:pPr>
              <w:widowControl w:val="0"/>
              <w:spacing w:after="0" w:line="360" w:lineRule="auto"/>
              <w:jc w:val="right"/>
              <w:rPr>
                <w:rFonts w:ascii="Times New Roman" w:hAnsi="Times New Roman"/>
                <w:sz w:val="28"/>
                <w:szCs w:val="28"/>
              </w:rPr>
            </w:pPr>
            <w:r w:rsidRPr="00597F37">
              <w:rPr>
                <w:rFonts w:ascii="Times New Roman" w:hAnsi="Times New Roman"/>
                <w:sz w:val="28"/>
                <w:szCs w:val="28"/>
              </w:rPr>
              <w:t>(9)</w:t>
            </w:r>
          </w:p>
        </w:tc>
      </w:tr>
    </w:tbl>
    <w:p w:rsidR="001E4086" w:rsidRPr="00597F37" w:rsidRDefault="001E4086" w:rsidP="001E4086">
      <w:pPr>
        <w:spacing w:after="0" w:line="360" w:lineRule="auto"/>
        <w:ind w:firstLine="709"/>
        <w:jc w:val="both"/>
        <w:rPr>
          <w:rFonts w:ascii="Times New Roman" w:hAnsi="Times New Roman"/>
          <w:sz w:val="28"/>
        </w:rPr>
      </w:pPr>
      <w:r w:rsidRPr="00597F37">
        <w:rPr>
          <w:rFonts w:ascii="Times New Roman" w:hAnsi="Times New Roman"/>
          <w:sz w:val="28"/>
        </w:rPr>
        <w:t>В экономико-математической модели (1)-(</w:t>
      </w:r>
      <w:r w:rsidR="00A726D9" w:rsidRPr="00597F37">
        <w:rPr>
          <w:rFonts w:ascii="Times New Roman" w:hAnsi="Times New Roman"/>
          <w:sz w:val="28"/>
        </w:rPr>
        <w:t>9</w:t>
      </w:r>
      <w:r w:rsidRPr="00597F37">
        <w:rPr>
          <w:rFonts w:ascii="Times New Roman" w:hAnsi="Times New Roman"/>
          <w:sz w:val="28"/>
        </w:rPr>
        <w:t>) использованы следующие обозначения:</w:t>
      </w:r>
    </w:p>
    <w:p w:rsidR="001E4086" w:rsidRPr="00597F37" w:rsidRDefault="001E4086" w:rsidP="001E4086">
      <w:pPr>
        <w:spacing w:after="0" w:line="360" w:lineRule="auto"/>
        <w:jc w:val="both"/>
        <w:rPr>
          <w:rFonts w:ascii="Times New Roman" w:hAnsi="Times New Roman"/>
          <w:sz w:val="28"/>
        </w:rPr>
      </w:pPr>
      <w:r w:rsidRPr="00597F37">
        <w:rPr>
          <w:rFonts w:ascii="Times New Roman" w:hAnsi="Times New Roman"/>
          <w:sz w:val="28"/>
        </w:rPr>
        <w:t>ЗП – размер заработной платы работающих граждан, руб.;</w:t>
      </w:r>
    </w:p>
    <w:p w:rsidR="001E4086" w:rsidRPr="00597F37" w:rsidRDefault="001E4086" w:rsidP="001E4086">
      <w:pPr>
        <w:spacing w:after="0" w:line="360" w:lineRule="auto"/>
        <w:jc w:val="both"/>
      </w:pPr>
      <w:r w:rsidRPr="00597F37">
        <w:rPr>
          <w:rFonts w:ascii="Times New Roman" w:hAnsi="Times New Roman"/>
          <w:sz w:val="28"/>
        </w:rPr>
        <w:t>ЗП</w:t>
      </w:r>
      <w:r w:rsidRPr="00597F37">
        <w:rPr>
          <w:rFonts w:ascii="Times New Roman" w:hAnsi="Times New Roman"/>
          <w:sz w:val="28"/>
          <w:vertAlign w:val="subscript"/>
        </w:rPr>
        <w:t>б</w:t>
      </w:r>
      <w:r w:rsidRPr="00597F37">
        <w:rPr>
          <w:rFonts w:ascii="Times New Roman" w:hAnsi="Times New Roman"/>
          <w:sz w:val="28"/>
        </w:rPr>
        <w:t xml:space="preserve"> – размер заработной платы работающих граждан </w:t>
      </w:r>
      <w:r w:rsidR="00B265C4" w:rsidRPr="00597F37">
        <w:rPr>
          <w:rFonts w:ascii="Times New Roman" w:hAnsi="Times New Roman"/>
          <w:sz w:val="28"/>
        </w:rPr>
        <w:t>в</w:t>
      </w:r>
      <w:r w:rsidRPr="00597F37">
        <w:rPr>
          <w:rFonts w:ascii="Times New Roman" w:hAnsi="Times New Roman"/>
          <w:sz w:val="28"/>
        </w:rPr>
        <w:t xml:space="preserve"> базовом варианте моделирования, руб.;</w:t>
      </w:r>
    </w:p>
    <w:p w:rsidR="001E4086" w:rsidRPr="00597F37" w:rsidRDefault="001E4086" w:rsidP="001E4086">
      <w:pPr>
        <w:spacing w:after="0" w:line="360" w:lineRule="auto"/>
        <w:jc w:val="both"/>
        <w:rPr>
          <w:rFonts w:ascii="Times New Roman" w:hAnsi="Times New Roman"/>
          <w:sz w:val="28"/>
        </w:rPr>
      </w:pPr>
      <w:r w:rsidRPr="00597F37">
        <w:rPr>
          <w:rFonts w:ascii="Times New Roman" w:hAnsi="Times New Roman"/>
          <w:sz w:val="28"/>
        </w:rPr>
        <w:t>Д – доход</w:t>
      </w:r>
      <w:r w:rsidR="000815C3" w:rsidRPr="00597F37">
        <w:rPr>
          <w:rFonts w:ascii="Times New Roman" w:hAnsi="Times New Roman"/>
          <w:sz w:val="28"/>
        </w:rPr>
        <w:t>ы</w:t>
      </w:r>
      <w:r w:rsidRPr="00597F37">
        <w:rPr>
          <w:rFonts w:ascii="Times New Roman" w:hAnsi="Times New Roman"/>
          <w:sz w:val="28"/>
        </w:rPr>
        <w:t xml:space="preserve"> предприяти</w:t>
      </w:r>
      <w:r w:rsidR="00A123B0" w:rsidRPr="00597F37">
        <w:rPr>
          <w:rFonts w:ascii="Times New Roman" w:hAnsi="Times New Roman"/>
          <w:sz w:val="28"/>
        </w:rPr>
        <w:t>й</w:t>
      </w:r>
      <w:r w:rsidRPr="00597F37">
        <w:rPr>
          <w:rFonts w:ascii="Times New Roman" w:hAnsi="Times New Roman"/>
          <w:sz w:val="28"/>
        </w:rPr>
        <w:t xml:space="preserve"> от реализации товаров, продукции, работ, услуг, руб.;</w:t>
      </w:r>
    </w:p>
    <w:p w:rsidR="001E4086" w:rsidRPr="00597F37" w:rsidRDefault="001E4086" w:rsidP="001E4086">
      <w:pPr>
        <w:spacing w:after="0" w:line="360" w:lineRule="auto"/>
        <w:jc w:val="both"/>
        <w:rPr>
          <w:rFonts w:ascii="Times New Roman" w:hAnsi="Times New Roman"/>
          <w:sz w:val="28"/>
        </w:rPr>
      </w:pPr>
      <w:r w:rsidRPr="00597F37">
        <w:rPr>
          <w:rFonts w:ascii="Times New Roman" w:hAnsi="Times New Roman"/>
          <w:sz w:val="28"/>
        </w:rPr>
        <w:t>θ – процент от дохода, направляемый на повышение заработной платы работающих граждан;</w:t>
      </w:r>
    </w:p>
    <w:p w:rsidR="001E4086" w:rsidRPr="00597F37" w:rsidRDefault="001E4086" w:rsidP="001E4086">
      <w:pPr>
        <w:spacing w:after="0" w:line="360" w:lineRule="auto"/>
        <w:jc w:val="both"/>
        <w:rPr>
          <w:rFonts w:ascii="Times New Roman" w:hAnsi="Times New Roman"/>
          <w:sz w:val="28"/>
        </w:rPr>
      </w:pPr>
      <w:r w:rsidRPr="00597F37">
        <w:rPr>
          <w:rFonts w:ascii="Times New Roman" w:hAnsi="Times New Roman"/>
          <w:sz w:val="28"/>
        </w:rPr>
        <w:t>ξ – коэффициент перераспределения прироста финансового результата между работающими гражданами и собственниками предприятий;</w:t>
      </w:r>
    </w:p>
    <w:p w:rsidR="001E4086" w:rsidRPr="00597F37" w:rsidRDefault="001E4086" w:rsidP="001E4086">
      <w:pPr>
        <w:spacing w:after="0" w:line="360" w:lineRule="auto"/>
        <w:jc w:val="both"/>
      </w:pPr>
      <w:r w:rsidRPr="00597F37">
        <w:rPr>
          <w:rFonts w:ascii="Times New Roman" w:hAnsi="Times New Roman"/>
          <w:sz w:val="28"/>
        </w:rPr>
        <w:t>Δ</w:t>
      </w:r>
      <w:r w:rsidRPr="00597F37">
        <w:rPr>
          <w:rFonts w:ascii="Times New Roman" w:hAnsi="Times New Roman"/>
          <w:i/>
          <w:sz w:val="28"/>
        </w:rPr>
        <w:t>С</w:t>
      </w:r>
      <w:r w:rsidRPr="00597F37">
        <w:rPr>
          <w:rFonts w:ascii="Times New Roman" w:hAnsi="Times New Roman"/>
          <w:sz w:val="28"/>
        </w:rPr>
        <w:t xml:space="preserve"> – снижение себестоимости вследствие роста реализации товаров, продукции, работ, услуг, руб.;</w:t>
      </w:r>
    </w:p>
    <w:p w:rsidR="001E4086" w:rsidRPr="00597F37" w:rsidRDefault="001E4086" w:rsidP="001E4086">
      <w:pPr>
        <w:spacing w:after="0" w:line="360" w:lineRule="auto"/>
        <w:jc w:val="both"/>
      </w:pPr>
      <w:r w:rsidRPr="00597F37">
        <w:rPr>
          <w:rFonts w:ascii="Times New Roman" w:hAnsi="Times New Roman"/>
          <w:sz w:val="28"/>
        </w:rPr>
        <w:t>Д</w:t>
      </w:r>
      <w:r w:rsidRPr="00597F37">
        <w:rPr>
          <w:rFonts w:ascii="Times New Roman" w:hAnsi="Times New Roman"/>
          <w:sz w:val="28"/>
          <w:vertAlign w:val="subscript"/>
        </w:rPr>
        <w:t>разв.</w:t>
      </w:r>
      <w:r w:rsidRPr="00597F37">
        <w:rPr>
          <w:rFonts w:ascii="Times New Roman" w:hAnsi="Times New Roman"/>
          <w:sz w:val="28"/>
        </w:rPr>
        <w:t xml:space="preserve"> – размер отчислений, направляемых на развитие предприятий, руб.;</w:t>
      </w:r>
    </w:p>
    <w:p w:rsidR="001E4086" w:rsidRPr="00597F37" w:rsidRDefault="001E4086" w:rsidP="001E4086">
      <w:pPr>
        <w:spacing w:after="0" w:line="360" w:lineRule="auto"/>
        <w:jc w:val="both"/>
      </w:pPr>
      <w:r w:rsidRPr="00597F37">
        <w:rPr>
          <w:rFonts w:ascii="Times New Roman" w:hAnsi="Times New Roman"/>
          <w:sz w:val="28"/>
        </w:rPr>
        <w:lastRenderedPageBreak/>
        <w:t>Д</w:t>
      </w:r>
      <w:r w:rsidRPr="00597F37">
        <w:rPr>
          <w:rFonts w:ascii="Times New Roman" w:hAnsi="Times New Roman"/>
          <w:sz w:val="28"/>
          <w:vertAlign w:val="subscript"/>
        </w:rPr>
        <w:t>б</w:t>
      </w:r>
      <w:r w:rsidRPr="00597F37">
        <w:rPr>
          <w:rFonts w:ascii="Times New Roman" w:hAnsi="Times New Roman"/>
          <w:sz w:val="28"/>
        </w:rPr>
        <w:t xml:space="preserve"> – доход</w:t>
      </w:r>
      <w:r w:rsidR="000815C3" w:rsidRPr="00597F37">
        <w:rPr>
          <w:rFonts w:ascii="Times New Roman" w:hAnsi="Times New Roman"/>
          <w:sz w:val="28"/>
        </w:rPr>
        <w:t>ы</w:t>
      </w:r>
      <w:r w:rsidRPr="00597F37">
        <w:rPr>
          <w:rFonts w:ascii="Times New Roman" w:hAnsi="Times New Roman"/>
          <w:sz w:val="28"/>
        </w:rPr>
        <w:t xml:space="preserve"> предприяти</w:t>
      </w:r>
      <w:r w:rsidR="00A123B0" w:rsidRPr="00597F37">
        <w:rPr>
          <w:rFonts w:ascii="Times New Roman" w:hAnsi="Times New Roman"/>
          <w:sz w:val="28"/>
        </w:rPr>
        <w:t>й</w:t>
      </w:r>
      <w:r w:rsidRPr="00597F37">
        <w:rPr>
          <w:rFonts w:ascii="Times New Roman" w:hAnsi="Times New Roman"/>
          <w:sz w:val="28"/>
        </w:rPr>
        <w:t xml:space="preserve"> от реализации товаров, продукции, работ, услуг </w:t>
      </w:r>
      <w:r w:rsidR="00B265C4" w:rsidRPr="00597F37">
        <w:rPr>
          <w:rFonts w:ascii="Times New Roman" w:hAnsi="Times New Roman"/>
          <w:sz w:val="28"/>
        </w:rPr>
        <w:t>в</w:t>
      </w:r>
      <w:r w:rsidRPr="00597F37">
        <w:rPr>
          <w:rFonts w:ascii="Times New Roman" w:hAnsi="Times New Roman"/>
          <w:sz w:val="28"/>
        </w:rPr>
        <w:t xml:space="preserve"> базовом варианте моделирования, руб.;</w:t>
      </w:r>
    </w:p>
    <w:p w:rsidR="001E4086" w:rsidRPr="00597F37" w:rsidRDefault="001E4086" w:rsidP="001E4086">
      <w:pPr>
        <w:spacing w:after="0" w:line="360" w:lineRule="auto"/>
        <w:jc w:val="both"/>
      </w:pPr>
      <w:r w:rsidRPr="00597F37">
        <w:rPr>
          <w:rFonts w:ascii="Times New Roman" w:hAnsi="Times New Roman"/>
          <w:sz w:val="28"/>
        </w:rPr>
        <w:t>θ</w:t>
      </w:r>
      <w:r w:rsidRPr="00597F37">
        <w:rPr>
          <w:rFonts w:ascii="Times New Roman" w:hAnsi="Times New Roman"/>
          <w:sz w:val="28"/>
          <w:vertAlign w:val="subscript"/>
        </w:rPr>
        <w:t>б</w:t>
      </w:r>
      <w:r w:rsidRPr="00597F37">
        <w:rPr>
          <w:rFonts w:ascii="Times New Roman" w:hAnsi="Times New Roman"/>
          <w:sz w:val="28"/>
        </w:rPr>
        <w:t xml:space="preserve"> – процент от дохода, направляемый на повышение заработной платы работающих граждан, </w:t>
      </w:r>
      <w:r w:rsidR="00B265C4" w:rsidRPr="00597F37">
        <w:rPr>
          <w:rFonts w:ascii="Times New Roman" w:hAnsi="Times New Roman"/>
          <w:sz w:val="28"/>
        </w:rPr>
        <w:t>в</w:t>
      </w:r>
      <w:r w:rsidRPr="00597F37">
        <w:rPr>
          <w:rFonts w:ascii="Times New Roman" w:hAnsi="Times New Roman"/>
          <w:sz w:val="28"/>
        </w:rPr>
        <w:t xml:space="preserve"> базовом варианте моделирования;</w:t>
      </w:r>
    </w:p>
    <w:p w:rsidR="001E4086" w:rsidRPr="00597F37" w:rsidRDefault="001E4086" w:rsidP="001E4086">
      <w:pPr>
        <w:spacing w:after="0" w:line="360" w:lineRule="auto"/>
        <w:jc w:val="both"/>
      </w:pPr>
      <w:r w:rsidRPr="00597F37">
        <w:rPr>
          <w:rFonts w:ascii="Times New Roman" w:hAnsi="Times New Roman"/>
          <w:i/>
          <w:sz w:val="28"/>
        </w:rPr>
        <w:t>V</w:t>
      </w:r>
      <w:r w:rsidRPr="00597F37">
        <w:rPr>
          <w:rFonts w:ascii="Times New Roman" w:hAnsi="Times New Roman"/>
          <w:sz w:val="28"/>
        </w:rPr>
        <w:t xml:space="preserve"> – объём реализации товаров, продукции, работ, услуг предприятиями, ед.;</w:t>
      </w:r>
    </w:p>
    <w:p w:rsidR="001E4086" w:rsidRPr="00597F37" w:rsidRDefault="001E4086" w:rsidP="001E4086">
      <w:pPr>
        <w:spacing w:after="0" w:line="360" w:lineRule="auto"/>
        <w:jc w:val="both"/>
      </w:pPr>
      <w:r w:rsidRPr="00597F37">
        <w:rPr>
          <w:rFonts w:ascii="Times New Roman" w:hAnsi="Times New Roman"/>
          <w:i/>
          <w:sz w:val="28"/>
        </w:rPr>
        <w:t>V</w:t>
      </w:r>
      <w:r w:rsidRPr="00597F37">
        <w:rPr>
          <w:rFonts w:ascii="Times New Roman" w:hAnsi="Times New Roman"/>
          <w:sz w:val="28"/>
          <w:vertAlign w:val="subscript"/>
        </w:rPr>
        <w:t>б</w:t>
      </w:r>
      <w:r w:rsidRPr="00597F37">
        <w:rPr>
          <w:rFonts w:ascii="Times New Roman" w:hAnsi="Times New Roman"/>
          <w:sz w:val="28"/>
        </w:rPr>
        <w:t xml:space="preserve"> – объём реализации товаров, продукции, работ, услуг предприятиями </w:t>
      </w:r>
      <w:r w:rsidR="00B265C4" w:rsidRPr="00597F37">
        <w:rPr>
          <w:rFonts w:ascii="Times New Roman" w:hAnsi="Times New Roman"/>
          <w:sz w:val="28"/>
        </w:rPr>
        <w:t>в</w:t>
      </w:r>
      <w:r w:rsidRPr="00597F37">
        <w:rPr>
          <w:rFonts w:ascii="Times New Roman" w:hAnsi="Times New Roman"/>
          <w:sz w:val="28"/>
        </w:rPr>
        <w:t xml:space="preserve"> базовом варианте моделирования, ед.;</w:t>
      </w:r>
    </w:p>
    <w:p w:rsidR="001E4086" w:rsidRPr="00597F37" w:rsidRDefault="001E4086" w:rsidP="001E4086">
      <w:pPr>
        <w:spacing w:after="0" w:line="360" w:lineRule="auto"/>
        <w:jc w:val="both"/>
      </w:pPr>
      <w:r w:rsidRPr="00597F37">
        <w:rPr>
          <w:rFonts w:ascii="Times New Roman" w:hAnsi="Times New Roman"/>
          <w:i/>
          <w:sz w:val="28"/>
        </w:rPr>
        <w:t>С</w:t>
      </w:r>
      <w:r w:rsidRPr="00597F37">
        <w:rPr>
          <w:rFonts w:ascii="Times New Roman" w:hAnsi="Times New Roman"/>
          <w:sz w:val="28"/>
          <w:vertAlign w:val="subscript"/>
        </w:rPr>
        <w:t>пер</w:t>
      </w:r>
      <w:r w:rsidRPr="00597F37">
        <w:rPr>
          <w:rFonts w:ascii="Times New Roman" w:hAnsi="Times New Roman"/>
          <w:sz w:val="28"/>
        </w:rPr>
        <w:t xml:space="preserve"> – условно-переменные издержки предприятий при реализации товаров, продукции, работ, услуг, руб.;</w:t>
      </w:r>
    </w:p>
    <w:p w:rsidR="001E4086" w:rsidRPr="00597F37" w:rsidRDefault="001E4086" w:rsidP="001E4086">
      <w:pPr>
        <w:spacing w:after="0" w:line="360" w:lineRule="auto"/>
        <w:jc w:val="both"/>
        <w:rPr>
          <w:rFonts w:ascii="Times New Roman" w:hAnsi="Times New Roman"/>
          <w:sz w:val="28"/>
        </w:rPr>
      </w:pPr>
      <w:r w:rsidRPr="00597F37">
        <w:rPr>
          <w:rFonts w:ascii="Times New Roman" w:hAnsi="Times New Roman"/>
          <w:i/>
          <w:sz w:val="28"/>
        </w:rPr>
        <w:t>С</w:t>
      </w:r>
      <w:r w:rsidRPr="00597F37">
        <w:rPr>
          <w:rFonts w:ascii="Times New Roman" w:hAnsi="Times New Roman"/>
          <w:sz w:val="28"/>
          <w:vertAlign w:val="subscript"/>
        </w:rPr>
        <w:t>пост</w:t>
      </w:r>
      <w:r w:rsidRPr="00597F37">
        <w:rPr>
          <w:rFonts w:ascii="Times New Roman" w:hAnsi="Times New Roman"/>
          <w:sz w:val="28"/>
        </w:rPr>
        <w:t xml:space="preserve"> – условно-постоянные издержки предприятий при реализации товаров, продукции, работ, услуг, руб.;</w:t>
      </w:r>
    </w:p>
    <w:p w:rsidR="00B265C4" w:rsidRPr="00597F37" w:rsidRDefault="00B265C4" w:rsidP="00B265C4">
      <w:pPr>
        <w:spacing w:after="0" w:line="360" w:lineRule="auto"/>
        <w:jc w:val="both"/>
      </w:pPr>
      <w:r w:rsidRPr="00597F37">
        <w:rPr>
          <w:rFonts w:ascii="Times New Roman" w:hAnsi="Times New Roman"/>
          <w:i/>
          <w:sz w:val="28"/>
        </w:rPr>
        <w:t>С</w:t>
      </w:r>
      <w:r w:rsidRPr="00597F37">
        <w:rPr>
          <w:rFonts w:ascii="Times New Roman" w:hAnsi="Times New Roman"/>
          <w:sz w:val="28"/>
          <w:vertAlign w:val="subscript"/>
        </w:rPr>
        <w:t>сумм</w:t>
      </w:r>
      <w:r w:rsidRPr="00597F37">
        <w:rPr>
          <w:rFonts w:ascii="Times New Roman" w:hAnsi="Times New Roman"/>
          <w:sz w:val="28"/>
        </w:rPr>
        <w:t xml:space="preserve"> – суммарные издержки предприятий при реализации товаров, продукции, работ, услуг, руб.;</w:t>
      </w:r>
    </w:p>
    <w:p w:rsidR="00B265C4" w:rsidRPr="00597F37" w:rsidRDefault="00B265C4" w:rsidP="00B265C4">
      <w:pPr>
        <w:spacing w:after="0" w:line="360" w:lineRule="auto"/>
        <w:jc w:val="both"/>
        <w:rPr>
          <w:rFonts w:ascii="Times New Roman" w:hAnsi="Times New Roman"/>
          <w:sz w:val="28"/>
        </w:rPr>
      </w:pPr>
      <w:r w:rsidRPr="00597F37">
        <w:rPr>
          <w:rFonts w:ascii="Times New Roman" w:hAnsi="Times New Roman"/>
          <w:i/>
          <w:sz w:val="28"/>
        </w:rPr>
        <w:t>С</w:t>
      </w:r>
      <w:r w:rsidRPr="00597F37">
        <w:rPr>
          <w:rFonts w:ascii="Times New Roman" w:hAnsi="Times New Roman"/>
          <w:sz w:val="28"/>
          <w:vertAlign w:val="subscript"/>
        </w:rPr>
        <w:t>суммб</w:t>
      </w:r>
      <w:r w:rsidRPr="00597F37">
        <w:rPr>
          <w:rFonts w:ascii="Times New Roman" w:hAnsi="Times New Roman"/>
          <w:sz w:val="28"/>
        </w:rPr>
        <w:t xml:space="preserve"> – суммарные издержки предприятий при реализации товаров, продукции, работ, услуг в базовом варианте моделирования руб.;</w:t>
      </w:r>
    </w:p>
    <w:p w:rsidR="001E4086" w:rsidRPr="00597F37" w:rsidRDefault="00980488" w:rsidP="001E4086">
      <w:pPr>
        <w:spacing w:after="0" w:line="360" w:lineRule="auto"/>
        <w:jc w:val="both"/>
      </w:pPr>
      <m:oMath>
        <m:sSub>
          <m:sSubPr>
            <m:ctrlPr>
              <w:rPr>
                <w:rFonts w:ascii="Cambria Math" w:hAnsi="Cambria Math"/>
              </w:rPr>
            </m:ctrlPr>
          </m:sSubPr>
          <m:e>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n</m:t>
                </m:r>
              </m:sup>
              <m:e>
                <m:r>
                  <w:rPr>
                    <w:rFonts w:ascii="Cambria Math" w:hAnsi="Cambria Math"/>
                  </w:rPr>
                  <m:t>V</m:t>
                </m:r>
              </m:e>
            </m:nary>
          </m:e>
          <m:sub>
            <m:r>
              <w:rPr>
                <w:rFonts w:ascii="Cambria Math" w:hAnsi="Cambria Math"/>
              </w:rPr>
              <m:t>i</m:t>
            </m:r>
          </m:sub>
        </m:sSub>
      </m:oMath>
      <w:r w:rsidR="001E4086" w:rsidRPr="00597F37">
        <w:rPr>
          <w:rFonts w:ascii="Times New Roman" w:hAnsi="Times New Roman"/>
          <w:sz w:val="28"/>
        </w:rPr>
        <w:t xml:space="preserve"> – суммарный объём реализации товаров, продукции, работ, услуг предприятиями, ед.;</w:t>
      </w:r>
    </w:p>
    <w:p w:rsidR="001E4086" w:rsidRPr="00597F37" w:rsidRDefault="001E4086" w:rsidP="001E4086">
      <w:pPr>
        <w:spacing w:after="0" w:line="360" w:lineRule="auto"/>
        <w:jc w:val="both"/>
        <w:rPr>
          <w:rFonts w:ascii="Times New Roman" w:hAnsi="Times New Roman"/>
          <w:sz w:val="28"/>
        </w:rPr>
      </w:pPr>
      <w:r w:rsidRPr="00597F37">
        <w:rPr>
          <w:rFonts w:ascii="Times New Roman" w:hAnsi="Times New Roman"/>
          <w:i/>
          <w:sz w:val="28"/>
        </w:rPr>
        <w:t xml:space="preserve">n – </w:t>
      </w:r>
      <w:r w:rsidRPr="00597F37">
        <w:rPr>
          <w:rFonts w:ascii="Times New Roman" w:hAnsi="Times New Roman"/>
          <w:sz w:val="28"/>
        </w:rPr>
        <w:t>количество подразделений предприятия, объём реализации товаров, продукции, работ, услуг которых учитывается при распределении условно-постоянных издержек предприятия;</w:t>
      </w:r>
    </w:p>
    <w:p w:rsidR="001E4086" w:rsidRPr="00597F37" w:rsidRDefault="001E4086" w:rsidP="001E4086">
      <w:pPr>
        <w:spacing w:after="0" w:line="360" w:lineRule="auto"/>
        <w:jc w:val="both"/>
        <w:rPr>
          <w:rFonts w:ascii="Times New Roman" w:hAnsi="Times New Roman"/>
          <w:sz w:val="28"/>
        </w:rPr>
      </w:pPr>
      <w:r w:rsidRPr="00597F37">
        <w:rPr>
          <w:rFonts w:ascii="Times New Roman" w:hAnsi="Times New Roman"/>
          <w:sz w:val="28"/>
        </w:rPr>
        <w:t>ФР – финансовый результат предприятий от реализации товаров, продукции, работ, услуг, руб.;</w:t>
      </w:r>
    </w:p>
    <w:p w:rsidR="001E4086" w:rsidRPr="00597F37" w:rsidRDefault="001E4086" w:rsidP="001E4086">
      <w:pPr>
        <w:spacing w:after="0" w:line="360" w:lineRule="auto"/>
        <w:jc w:val="both"/>
        <w:rPr>
          <w:rFonts w:ascii="Times New Roman" w:hAnsi="Times New Roman"/>
          <w:sz w:val="28"/>
        </w:rPr>
      </w:pPr>
      <w:r w:rsidRPr="00597F37">
        <w:rPr>
          <w:rFonts w:ascii="Times New Roman" w:hAnsi="Times New Roman"/>
          <w:sz w:val="28"/>
        </w:rPr>
        <w:t>ФР</w:t>
      </w:r>
      <w:r w:rsidRPr="00597F37">
        <w:rPr>
          <w:rFonts w:ascii="Times New Roman" w:hAnsi="Times New Roman"/>
          <w:sz w:val="28"/>
          <w:vertAlign w:val="subscript"/>
        </w:rPr>
        <w:t>б</w:t>
      </w:r>
      <w:r w:rsidRPr="00597F37">
        <w:rPr>
          <w:rFonts w:ascii="Times New Roman" w:hAnsi="Times New Roman"/>
          <w:sz w:val="28"/>
        </w:rPr>
        <w:t xml:space="preserve"> – финансовый результат предприятий от реализации товаров, продукции, работ, услуг </w:t>
      </w:r>
      <w:r w:rsidR="00B265C4" w:rsidRPr="00597F37">
        <w:rPr>
          <w:rFonts w:ascii="Times New Roman" w:hAnsi="Times New Roman"/>
          <w:sz w:val="28"/>
        </w:rPr>
        <w:t>в</w:t>
      </w:r>
      <w:r w:rsidRPr="00597F37">
        <w:rPr>
          <w:rFonts w:ascii="Times New Roman" w:hAnsi="Times New Roman"/>
          <w:sz w:val="28"/>
        </w:rPr>
        <w:t xml:space="preserve"> базовом варианте моделирования, руб.;</w:t>
      </w:r>
    </w:p>
    <w:p w:rsidR="000815C3" w:rsidRPr="00597F37" w:rsidRDefault="000815C3" w:rsidP="001E4086">
      <w:pPr>
        <w:spacing w:after="0" w:line="360" w:lineRule="auto"/>
        <w:jc w:val="both"/>
        <w:rPr>
          <w:rFonts w:ascii="Times New Roman" w:hAnsi="Times New Roman"/>
          <w:sz w:val="28"/>
        </w:rPr>
      </w:pPr>
      <w:r w:rsidRPr="00597F37">
        <w:rPr>
          <w:rFonts w:ascii="Times New Roman" w:hAnsi="Times New Roman" w:cs="Times New Roman"/>
          <w:sz w:val="28"/>
        </w:rPr>
        <w:t>Δ</w:t>
      </w:r>
      <w:r w:rsidRPr="00597F37">
        <w:rPr>
          <w:rFonts w:ascii="Times New Roman" w:hAnsi="Times New Roman"/>
          <w:sz w:val="28"/>
        </w:rPr>
        <w:t>ЗП – прирост заработной платы по сравнению с базовым вариантом моделирования, руб.;</w:t>
      </w:r>
    </w:p>
    <w:p w:rsidR="000815C3" w:rsidRPr="00597F37" w:rsidRDefault="000815C3" w:rsidP="001E4086">
      <w:pPr>
        <w:spacing w:after="0" w:line="360" w:lineRule="auto"/>
        <w:jc w:val="both"/>
        <w:rPr>
          <w:rFonts w:ascii="Times New Roman" w:hAnsi="Times New Roman"/>
          <w:sz w:val="28"/>
        </w:rPr>
      </w:pPr>
      <w:r w:rsidRPr="00597F37">
        <w:rPr>
          <w:rFonts w:ascii="Times New Roman" w:hAnsi="Times New Roman" w:cs="Times New Roman"/>
          <w:sz w:val="28"/>
        </w:rPr>
        <w:t>Δ</w:t>
      </w:r>
      <w:r w:rsidRPr="00597F37">
        <w:rPr>
          <w:rFonts w:ascii="Times New Roman" w:hAnsi="Times New Roman"/>
          <w:sz w:val="28"/>
        </w:rPr>
        <w:t>ФР – прирост финансового результата по сравнению с базовым вариантом моделирования, руб.;</w:t>
      </w:r>
    </w:p>
    <w:p w:rsidR="000815C3" w:rsidRPr="00597F37" w:rsidRDefault="000815C3" w:rsidP="001E4086">
      <w:pPr>
        <w:spacing w:after="0" w:line="360" w:lineRule="auto"/>
        <w:jc w:val="both"/>
        <w:rPr>
          <w:rFonts w:ascii="Times New Roman" w:hAnsi="Times New Roman"/>
          <w:sz w:val="28"/>
        </w:rPr>
      </w:pPr>
      <w:r w:rsidRPr="00597F37">
        <w:rPr>
          <w:rFonts w:ascii="Times New Roman" w:hAnsi="Times New Roman" w:cs="Times New Roman"/>
          <w:sz w:val="28"/>
        </w:rPr>
        <w:lastRenderedPageBreak/>
        <w:t>Δ</w:t>
      </w:r>
      <w:r w:rsidRPr="00597F37">
        <w:rPr>
          <w:rFonts w:ascii="Times New Roman" w:hAnsi="Times New Roman"/>
          <w:sz w:val="28"/>
        </w:rPr>
        <w:t>Д – прирост доходов предприятий по сравнению с базовым вариантом моделирования, руб.;</w:t>
      </w:r>
    </w:p>
    <w:p w:rsidR="000815C3" w:rsidRPr="00597F37" w:rsidRDefault="000815C3" w:rsidP="001E4086">
      <w:pPr>
        <w:spacing w:after="0" w:line="360" w:lineRule="auto"/>
        <w:jc w:val="both"/>
        <w:rPr>
          <w:rFonts w:ascii="Times New Roman" w:hAnsi="Times New Roman"/>
          <w:sz w:val="28"/>
        </w:rPr>
      </w:pPr>
      <w:r w:rsidRPr="00597F37">
        <w:rPr>
          <w:rFonts w:ascii="Times New Roman" w:hAnsi="Times New Roman" w:cs="Times New Roman"/>
          <w:sz w:val="28"/>
        </w:rPr>
        <w:t>Δ</w:t>
      </w:r>
      <w:r w:rsidRPr="00597F37">
        <w:rPr>
          <w:rFonts w:ascii="Times New Roman" w:hAnsi="Times New Roman"/>
          <w:i/>
          <w:sz w:val="28"/>
        </w:rPr>
        <w:t>С</w:t>
      </w:r>
      <w:r w:rsidRPr="00597F37">
        <w:rPr>
          <w:rFonts w:ascii="Times New Roman" w:hAnsi="Times New Roman"/>
          <w:sz w:val="28"/>
          <w:vertAlign w:val="subscript"/>
        </w:rPr>
        <w:t>пер</w:t>
      </w:r>
      <w:r w:rsidRPr="00597F37">
        <w:rPr>
          <w:rFonts w:ascii="Times New Roman" w:hAnsi="Times New Roman"/>
          <w:sz w:val="28"/>
        </w:rPr>
        <w:t xml:space="preserve"> – прирост условно-переменных издержек предприятий при реализации товаров, продукции, работ, услуг</w:t>
      </w:r>
      <w:r w:rsidR="00A123B0" w:rsidRPr="00597F37">
        <w:rPr>
          <w:rFonts w:ascii="Times New Roman" w:hAnsi="Times New Roman"/>
          <w:sz w:val="28"/>
        </w:rPr>
        <w:t xml:space="preserve"> по сравнению с базовым вариантом моделирования</w:t>
      </w:r>
      <w:r w:rsidRPr="00597F37">
        <w:rPr>
          <w:rFonts w:ascii="Times New Roman" w:hAnsi="Times New Roman"/>
          <w:sz w:val="28"/>
        </w:rPr>
        <w:t>, руб.;</w:t>
      </w:r>
    </w:p>
    <w:p w:rsidR="00A726D9" w:rsidRPr="00597F37" w:rsidRDefault="00A726D9" w:rsidP="001E4086">
      <w:pPr>
        <w:spacing w:after="0" w:line="360" w:lineRule="auto"/>
        <w:jc w:val="both"/>
        <w:rPr>
          <w:rFonts w:ascii="Times New Roman" w:hAnsi="Times New Roman"/>
          <w:sz w:val="28"/>
        </w:rPr>
      </w:pPr>
      <w:r w:rsidRPr="00597F37">
        <w:rPr>
          <w:rFonts w:ascii="Times New Roman" w:hAnsi="Times New Roman"/>
          <w:sz w:val="28"/>
        </w:rPr>
        <w:t>Н</w:t>
      </w:r>
      <w:r w:rsidR="00B265C4" w:rsidRPr="00597F37">
        <w:rPr>
          <w:rFonts w:ascii="Times New Roman" w:hAnsi="Times New Roman"/>
          <w:sz w:val="28"/>
          <w:vertAlign w:val="subscript"/>
        </w:rPr>
        <w:t>под.</w:t>
      </w:r>
      <w:r w:rsidR="00B265C4" w:rsidRPr="00597F37">
        <w:rPr>
          <w:rFonts w:ascii="Times New Roman" w:hAnsi="Times New Roman"/>
          <w:sz w:val="28"/>
        </w:rPr>
        <w:t xml:space="preserve"> – ставка подоходного налога, %;</w:t>
      </w:r>
    </w:p>
    <w:p w:rsidR="001E4086" w:rsidRPr="00597F37" w:rsidRDefault="001E4086" w:rsidP="001E4086">
      <w:pPr>
        <w:spacing w:after="0" w:line="360" w:lineRule="auto"/>
        <w:jc w:val="both"/>
      </w:pPr>
      <w:r w:rsidRPr="00597F37">
        <w:rPr>
          <w:rFonts w:ascii="Times New Roman" w:hAnsi="Times New Roman"/>
          <w:sz w:val="28"/>
        </w:rPr>
        <w:t>Н</w:t>
      </w:r>
      <w:r w:rsidRPr="00597F37">
        <w:rPr>
          <w:rFonts w:ascii="Times New Roman" w:hAnsi="Times New Roman"/>
          <w:sz w:val="28"/>
          <w:vertAlign w:val="subscript"/>
        </w:rPr>
        <w:t>НДС</w:t>
      </w:r>
      <w:r w:rsidRPr="00597F37">
        <w:rPr>
          <w:rFonts w:ascii="Times New Roman" w:hAnsi="Times New Roman"/>
          <w:sz w:val="28"/>
        </w:rPr>
        <w:t xml:space="preserve"> – ставка налога на добавленную стоимость (НДС), %;</w:t>
      </w:r>
    </w:p>
    <w:p w:rsidR="001E4086" w:rsidRPr="00597F37" w:rsidRDefault="001E4086" w:rsidP="001E4086">
      <w:pPr>
        <w:spacing w:after="0" w:line="360" w:lineRule="auto"/>
        <w:jc w:val="both"/>
        <w:rPr>
          <w:rFonts w:ascii="Times New Roman" w:hAnsi="Times New Roman"/>
          <w:sz w:val="28"/>
        </w:rPr>
      </w:pPr>
      <w:r w:rsidRPr="00597F37">
        <w:rPr>
          <w:rFonts w:ascii="Times New Roman" w:hAnsi="Times New Roman"/>
          <w:sz w:val="28"/>
        </w:rPr>
        <w:t>Н</w:t>
      </w:r>
      <w:r w:rsidRPr="00597F37">
        <w:rPr>
          <w:rFonts w:ascii="Times New Roman" w:hAnsi="Times New Roman"/>
          <w:sz w:val="28"/>
          <w:vertAlign w:val="subscript"/>
        </w:rPr>
        <w:t>пр.</w:t>
      </w:r>
      <w:r w:rsidRPr="00597F37">
        <w:rPr>
          <w:rFonts w:ascii="Times New Roman" w:hAnsi="Times New Roman"/>
          <w:sz w:val="28"/>
        </w:rPr>
        <w:t xml:space="preserve"> – ставка налога на прибыль, %;</w:t>
      </w:r>
    </w:p>
    <w:p w:rsidR="00B265C4" w:rsidRPr="00597F37" w:rsidRDefault="00A123B0" w:rsidP="001E4086">
      <w:pPr>
        <w:spacing w:after="0" w:line="360" w:lineRule="auto"/>
        <w:jc w:val="both"/>
        <w:rPr>
          <w:rFonts w:ascii="Times New Roman" w:hAnsi="Times New Roman"/>
          <w:sz w:val="28"/>
        </w:rPr>
      </w:pPr>
      <w:r w:rsidRPr="00597F37">
        <w:rPr>
          <w:rFonts w:ascii="Times New Roman" w:hAnsi="Times New Roman" w:cs="Times New Roman"/>
          <w:sz w:val="28"/>
        </w:rPr>
        <w:t>Δ</w:t>
      </w:r>
      <w:r w:rsidR="00B265C4" w:rsidRPr="00597F37">
        <w:rPr>
          <w:rFonts w:ascii="Times New Roman" w:hAnsi="Times New Roman"/>
          <w:sz w:val="28"/>
        </w:rPr>
        <w:t xml:space="preserve">Н – </w:t>
      </w:r>
      <w:r w:rsidRPr="00597F37">
        <w:rPr>
          <w:rFonts w:ascii="Times New Roman" w:hAnsi="Times New Roman"/>
          <w:sz w:val="28"/>
        </w:rPr>
        <w:t xml:space="preserve">прирост </w:t>
      </w:r>
      <w:r w:rsidR="00B265C4" w:rsidRPr="00597F37">
        <w:rPr>
          <w:rFonts w:ascii="Times New Roman" w:hAnsi="Times New Roman"/>
          <w:sz w:val="28"/>
        </w:rPr>
        <w:t>суммарны</w:t>
      </w:r>
      <w:r w:rsidRPr="00597F37">
        <w:rPr>
          <w:rFonts w:ascii="Times New Roman" w:hAnsi="Times New Roman"/>
          <w:sz w:val="28"/>
        </w:rPr>
        <w:t>х</w:t>
      </w:r>
      <w:r w:rsidR="00B265C4" w:rsidRPr="00597F37">
        <w:rPr>
          <w:rFonts w:ascii="Times New Roman" w:hAnsi="Times New Roman"/>
          <w:sz w:val="28"/>
        </w:rPr>
        <w:t xml:space="preserve"> налоговы</w:t>
      </w:r>
      <w:r w:rsidRPr="00597F37">
        <w:rPr>
          <w:rFonts w:ascii="Times New Roman" w:hAnsi="Times New Roman"/>
          <w:sz w:val="28"/>
        </w:rPr>
        <w:t>х</w:t>
      </w:r>
      <w:r w:rsidR="00B265C4" w:rsidRPr="00597F37">
        <w:rPr>
          <w:rFonts w:ascii="Times New Roman" w:hAnsi="Times New Roman"/>
          <w:sz w:val="28"/>
        </w:rPr>
        <w:t xml:space="preserve"> отчислени</w:t>
      </w:r>
      <w:r w:rsidRPr="00597F37">
        <w:rPr>
          <w:rFonts w:ascii="Times New Roman" w:hAnsi="Times New Roman"/>
          <w:sz w:val="28"/>
        </w:rPr>
        <w:t>й по сравнению с базовым вариантом моделирования</w:t>
      </w:r>
      <w:r w:rsidR="00B265C4" w:rsidRPr="00597F37">
        <w:rPr>
          <w:rFonts w:ascii="Times New Roman" w:hAnsi="Times New Roman"/>
          <w:sz w:val="28"/>
        </w:rPr>
        <w:t>, руб.;</w:t>
      </w:r>
    </w:p>
    <w:p w:rsidR="00B265C4" w:rsidRPr="00597F37" w:rsidRDefault="00B265C4" w:rsidP="001E4086">
      <w:pPr>
        <w:spacing w:after="0" w:line="360" w:lineRule="auto"/>
        <w:jc w:val="both"/>
        <w:rPr>
          <w:rFonts w:ascii="Times New Roman" w:hAnsi="Times New Roman"/>
          <w:sz w:val="28"/>
        </w:rPr>
      </w:pPr>
      <w:r w:rsidRPr="00597F37">
        <w:rPr>
          <w:rFonts w:ascii="Times New Roman" w:hAnsi="Times New Roman"/>
          <w:sz w:val="28"/>
        </w:rPr>
        <w:t>Кредит – размер кредитных средств, необходимых для развития предприятия, руб.;</w:t>
      </w:r>
    </w:p>
    <w:p w:rsidR="001E4086" w:rsidRPr="00597F37" w:rsidRDefault="001E4086" w:rsidP="001E4086">
      <w:pPr>
        <w:spacing w:after="0" w:line="360" w:lineRule="auto"/>
        <w:jc w:val="both"/>
      </w:pPr>
      <w:r w:rsidRPr="00597F37">
        <w:rPr>
          <w:rFonts w:ascii="Times New Roman" w:hAnsi="Times New Roman"/>
          <w:sz w:val="28"/>
        </w:rPr>
        <w:t>ω</w:t>
      </w:r>
      <w:r w:rsidRPr="00597F37">
        <w:rPr>
          <w:rFonts w:ascii="Times New Roman" w:hAnsi="Times New Roman"/>
          <w:sz w:val="28"/>
          <w:vertAlign w:val="subscript"/>
        </w:rPr>
        <w:t>пер.</w:t>
      </w:r>
      <w:r w:rsidRPr="00597F37">
        <w:rPr>
          <w:rFonts w:ascii="Times New Roman" w:hAnsi="Times New Roman"/>
          <w:sz w:val="28"/>
        </w:rPr>
        <w:t xml:space="preserve"> – доля условно-переменных издержек в структуре себестоимости реализованных товаров, продукции, работ, услуг;</w:t>
      </w:r>
    </w:p>
    <w:p w:rsidR="001E4086" w:rsidRPr="00597F37" w:rsidRDefault="001E4086" w:rsidP="001E4086">
      <w:pPr>
        <w:spacing w:after="0" w:line="360" w:lineRule="auto"/>
        <w:jc w:val="both"/>
        <w:rPr>
          <w:rFonts w:ascii="Times New Roman" w:hAnsi="Times New Roman"/>
          <w:sz w:val="28"/>
        </w:rPr>
      </w:pPr>
      <w:r w:rsidRPr="00597F37">
        <w:rPr>
          <w:rFonts w:ascii="Times New Roman" w:hAnsi="Times New Roman"/>
          <w:sz w:val="28"/>
        </w:rPr>
        <w:t>ω</w:t>
      </w:r>
      <w:r w:rsidRPr="00597F37">
        <w:rPr>
          <w:rFonts w:ascii="Times New Roman" w:hAnsi="Times New Roman"/>
          <w:sz w:val="28"/>
          <w:vertAlign w:val="subscript"/>
        </w:rPr>
        <w:t>пост.</w:t>
      </w:r>
      <w:r w:rsidRPr="00597F37">
        <w:rPr>
          <w:rFonts w:ascii="Times New Roman" w:hAnsi="Times New Roman"/>
          <w:sz w:val="28"/>
        </w:rPr>
        <w:t xml:space="preserve"> – доля условно-постоянных издержек в структуре себестоимости реализованных товаров, продукции, работ, услуг.</w:t>
      </w:r>
    </w:p>
    <w:p w:rsidR="001B5EEB" w:rsidRPr="00597F37" w:rsidRDefault="00B265C4" w:rsidP="001D65FA">
      <w:pPr>
        <w:spacing w:after="0" w:line="360" w:lineRule="auto"/>
        <w:ind w:firstLine="709"/>
        <w:jc w:val="both"/>
        <w:rPr>
          <w:rFonts w:ascii="Times New Roman" w:hAnsi="Times New Roman"/>
          <w:sz w:val="28"/>
          <w:szCs w:val="28"/>
        </w:rPr>
      </w:pPr>
      <w:r w:rsidRPr="00597F37">
        <w:rPr>
          <w:rFonts w:ascii="Times New Roman" w:hAnsi="Times New Roman"/>
          <w:sz w:val="28"/>
          <w:szCs w:val="28"/>
        </w:rPr>
        <w:t>Результаты моделирования с использованием разработанной экономико-математической модели (1)-(9) представлены в табл. 1.</w:t>
      </w:r>
      <w:r w:rsidR="001B575C" w:rsidRPr="00597F37">
        <w:rPr>
          <w:rFonts w:ascii="Times New Roman" w:hAnsi="Times New Roman"/>
          <w:sz w:val="28"/>
          <w:szCs w:val="28"/>
        </w:rPr>
        <w:t xml:space="preserve"> </w:t>
      </w:r>
      <w:r w:rsidR="001B5EEB" w:rsidRPr="00597F37">
        <w:rPr>
          <w:rFonts w:ascii="Times New Roman" w:hAnsi="Times New Roman"/>
          <w:sz w:val="28"/>
          <w:szCs w:val="28"/>
        </w:rPr>
        <w:t>В столбце 1 дан номер варианта мо</w:t>
      </w:r>
      <w:r w:rsidR="001D65FA" w:rsidRPr="00597F37">
        <w:rPr>
          <w:rFonts w:ascii="Times New Roman" w:hAnsi="Times New Roman"/>
          <w:sz w:val="28"/>
          <w:szCs w:val="28"/>
        </w:rPr>
        <w:t>делирования, а в столбцах 2 и 32</w:t>
      </w:r>
      <w:r w:rsidR="001B575C" w:rsidRPr="00597F37">
        <w:rPr>
          <w:rFonts w:ascii="Times New Roman" w:hAnsi="Times New Roman"/>
          <w:sz w:val="28"/>
          <w:szCs w:val="28"/>
        </w:rPr>
        <w:t xml:space="preserve"> </w:t>
      </w:r>
      <w:r w:rsidR="001B5EEB" w:rsidRPr="00597F37">
        <w:rPr>
          <w:rFonts w:ascii="Times New Roman" w:hAnsi="Times New Roman"/>
          <w:sz w:val="28"/>
          <w:szCs w:val="28"/>
        </w:rPr>
        <w:t xml:space="preserve">табл. 1 представлены варианты моделирования по годам. </w:t>
      </w:r>
      <w:r w:rsidR="001B54EE" w:rsidRPr="00597F37">
        <w:rPr>
          <w:rFonts w:ascii="Times New Roman" w:hAnsi="Times New Roman"/>
          <w:sz w:val="28"/>
          <w:szCs w:val="28"/>
        </w:rPr>
        <w:t>Нулево</w:t>
      </w:r>
      <w:r w:rsidR="001B5EEB" w:rsidRPr="00597F37">
        <w:rPr>
          <w:rFonts w:ascii="Times New Roman" w:hAnsi="Times New Roman"/>
          <w:sz w:val="28"/>
          <w:szCs w:val="28"/>
        </w:rPr>
        <w:t>й вариант моделирования</w:t>
      </w:r>
      <w:r w:rsidR="001B54EE" w:rsidRPr="00597F37">
        <w:rPr>
          <w:rFonts w:ascii="Times New Roman" w:hAnsi="Times New Roman"/>
          <w:sz w:val="28"/>
          <w:szCs w:val="28"/>
        </w:rPr>
        <w:t>, соответствующий нуле</w:t>
      </w:r>
      <w:r w:rsidR="001B5EEB" w:rsidRPr="00597F37">
        <w:rPr>
          <w:rFonts w:ascii="Times New Roman" w:hAnsi="Times New Roman"/>
          <w:sz w:val="28"/>
          <w:szCs w:val="28"/>
        </w:rPr>
        <w:t xml:space="preserve">вой строке табл. 1, </w:t>
      </w:r>
      <w:r w:rsidR="001B5EEB" w:rsidRPr="00597F37">
        <w:rPr>
          <w:rFonts w:ascii="Times New Roman" w:hAnsi="Times New Roman"/>
          <w:b/>
          <w:sz w:val="28"/>
          <w:szCs w:val="28"/>
        </w:rPr>
        <w:t>является базовым (2021-ый год), в котором указаны значения моделируемых параметров</w:t>
      </w:r>
      <w:r w:rsidR="001B5EEB" w:rsidRPr="00597F37">
        <w:rPr>
          <w:rFonts w:ascii="Times New Roman" w:hAnsi="Times New Roman"/>
          <w:sz w:val="28"/>
          <w:szCs w:val="28"/>
        </w:rPr>
        <w:t>. В строке 1, столбцах 11 и 14 табл. 1 представлена среднемесячная номинальная начисленная заработная плата работников организаций по Российской Федерации по данным Федеральной службы государственной статистики (Росстата)</w:t>
      </w:r>
      <w:r w:rsidR="001D65FA" w:rsidRPr="00597F37">
        <w:rPr>
          <w:rFonts w:ascii="Times New Roman" w:hAnsi="Times New Roman"/>
          <w:sz w:val="28"/>
          <w:szCs w:val="28"/>
        </w:rPr>
        <w:t xml:space="preserve"> [2</w:t>
      </w:r>
      <w:r w:rsidR="001B5EEB" w:rsidRPr="00597F37">
        <w:rPr>
          <w:rFonts w:ascii="Times New Roman" w:hAnsi="Times New Roman"/>
          <w:sz w:val="28"/>
          <w:szCs w:val="28"/>
        </w:rPr>
        <w:t xml:space="preserve">], которая равна 52 149 руб. Также из данных Росстата следует, что доля заработной платы с отчислениями в структуре валового внутреннего продукта (ВВП) в Российской Федерации составляет 44,9%, а рентабельность проданных товаров, продукции, работ, услуг равна 9,9%. Взаимосвязь между указанными выше параметрами, а именно: заработной платой (ЗП), доходами предприятий от реализации товаров, </w:t>
      </w:r>
      <w:r w:rsidR="001B5EEB" w:rsidRPr="00597F37">
        <w:rPr>
          <w:rFonts w:ascii="Times New Roman" w:hAnsi="Times New Roman"/>
          <w:sz w:val="28"/>
          <w:szCs w:val="28"/>
        </w:rPr>
        <w:lastRenderedPageBreak/>
        <w:t>продукции, работ, услуг (Д) и процентом от дохода, направляемым на повышение заработной платы работ</w:t>
      </w:r>
      <w:r w:rsidR="00F27C55" w:rsidRPr="00597F37">
        <w:rPr>
          <w:rFonts w:ascii="Times New Roman" w:hAnsi="Times New Roman"/>
          <w:sz w:val="28"/>
          <w:szCs w:val="28"/>
        </w:rPr>
        <w:t>ающих граждан, (θ) определяется</w:t>
      </w:r>
      <w:r w:rsidR="00F27C55" w:rsidRPr="00597F37">
        <w:rPr>
          <w:rFonts w:ascii="Times New Roman" w:hAnsi="Times New Roman"/>
          <w:sz w:val="28"/>
          <w:szCs w:val="28"/>
        </w:rPr>
        <w:br/>
      </w:r>
      <w:r w:rsidR="001B5EEB" w:rsidRPr="00597F37">
        <w:rPr>
          <w:rFonts w:ascii="Times New Roman" w:hAnsi="Times New Roman"/>
          <w:sz w:val="28"/>
          <w:szCs w:val="28"/>
        </w:rPr>
        <w:t>формулой (1) экономико-математической модели (1)-(</w:t>
      </w:r>
      <w:r w:rsidR="001B575C" w:rsidRPr="00597F37">
        <w:rPr>
          <w:rFonts w:ascii="Times New Roman" w:hAnsi="Times New Roman"/>
          <w:sz w:val="28"/>
          <w:szCs w:val="28"/>
        </w:rPr>
        <w:t>9</w:t>
      </w:r>
      <w:r w:rsidR="001B5EEB" w:rsidRPr="00597F37">
        <w:rPr>
          <w:rFonts w:ascii="Times New Roman" w:hAnsi="Times New Roman"/>
          <w:sz w:val="28"/>
          <w:szCs w:val="28"/>
        </w:rPr>
        <w:t>). Поскольку в базовом варианте моделирования второе слагаемое формулы (1) равно нулю (ФР – ФР</w:t>
      </w:r>
      <w:r w:rsidR="001B5EEB" w:rsidRPr="00597F37">
        <w:rPr>
          <w:rFonts w:ascii="Times New Roman" w:hAnsi="Times New Roman"/>
          <w:sz w:val="28"/>
          <w:szCs w:val="28"/>
          <w:vertAlign w:val="subscript"/>
        </w:rPr>
        <w:t>б</w:t>
      </w:r>
      <w:r w:rsidR="001B5EEB" w:rsidRPr="00597F37">
        <w:rPr>
          <w:rFonts w:ascii="Times New Roman" w:hAnsi="Times New Roman"/>
          <w:sz w:val="28"/>
          <w:szCs w:val="28"/>
        </w:rPr>
        <w:t xml:space="preserve"> = 0), то для базового варианта моделирования можно определить среднемесячную выручку предприятий делением среднемесячной заработной платы на долю заработной платы в структуре ВВП (Д = ЗП : θ</w:t>
      </w:r>
      <w:r w:rsidR="001B5EEB" w:rsidRPr="00597F37">
        <w:rPr>
          <w:rFonts w:ascii="Times New Roman" w:hAnsi="Times New Roman"/>
          <w:sz w:val="28"/>
          <w:szCs w:val="28"/>
          <w:vertAlign w:val="subscript"/>
        </w:rPr>
        <w:t>б</w:t>
      </w:r>
      <w:r w:rsidR="001B5EEB" w:rsidRPr="00597F37">
        <w:rPr>
          <w:rFonts w:ascii="Times New Roman" w:hAnsi="Times New Roman"/>
          <w:sz w:val="28"/>
          <w:szCs w:val="28"/>
        </w:rPr>
        <w:t>), т.е. 52 </w:t>
      </w:r>
      <w:r w:rsidR="001B575C" w:rsidRPr="00597F37">
        <w:rPr>
          <w:rFonts w:ascii="Times New Roman" w:hAnsi="Times New Roman"/>
          <w:sz w:val="28"/>
          <w:szCs w:val="28"/>
        </w:rPr>
        <w:t>149</w:t>
      </w:r>
      <w:r w:rsidR="00F27C55" w:rsidRPr="00597F37">
        <w:rPr>
          <w:rFonts w:ascii="Times New Roman" w:hAnsi="Times New Roman"/>
          <w:sz w:val="28"/>
          <w:szCs w:val="28"/>
        </w:rPr>
        <w:t xml:space="preserve"> руб. :</w:t>
      </w:r>
      <w:r w:rsidR="001D65FA" w:rsidRPr="00597F37">
        <w:rPr>
          <w:rFonts w:ascii="Times New Roman" w:hAnsi="Times New Roman"/>
          <w:sz w:val="28"/>
          <w:szCs w:val="28"/>
        </w:rPr>
        <w:t> </w:t>
      </w:r>
      <w:r w:rsidR="00F27C55" w:rsidRPr="00597F37">
        <w:rPr>
          <w:rFonts w:ascii="Times New Roman" w:hAnsi="Times New Roman"/>
          <w:sz w:val="28"/>
          <w:szCs w:val="28"/>
        </w:rPr>
        <w:t>0,449</w:t>
      </w:r>
      <w:r w:rsidR="001D65FA" w:rsidRPr="00597F37">
        <w:rPr>
          <w:rFonts w:ascii="Times New Roman" w:hAnsi="Times New Roman"/>
          <w:sz w:val="28"/>
          <w:szCs w:val="28"/>
        </w:rPr>
        <w:t> </w:t>
      </w:r>
      <w:r w:rsidR="001B5EEB" w:rsidRPr="00597F37">
        <w:rPr>
          <w:rFonts w:ascii="Times New Roman" w:hAnsi="Times New Roman"/>
          <w:sz w:val="28"/>
          <w:szCs w:val="28"/>
        </w:rPr>
        <w:t>(44,9%) = 116 </w:t>
      </w:r>
      <w:r w:rsidR="001B575C" w:rsidRPr="00597F37">
        <w:rPr>
          <w:rFonts w:ascii="Times New Roman" w:hAnsi="Times New Roman"/>
          <w:sz w:val="28"/>
          <w:szCs w:val="28"/>
        </w:rPr>
        <w:t>144</w:t>
      </w:r>
      <w:r w:rsidR="001B5EEB" w:rsidRPr="00597F37">
        <w:rPr>
          <w:rFonts w:ascii="Times New Roman" w:hAnsi="Times New Roman"/>
          <w:sz w:val="28"/>
          <w:szCs w:val="28"/>
        </w:rPr>
        <w:t>,</w:t>
      </w:r>
      <w:r w:rsidR="001B575C" w:rsidRPr="00597F37">
        <w:rPr>
          <w:rFonts w:ascii="Times New Roman" w:hAnsi="Times New Roman"/>
          <w:sz w:val="28"/>
          <w:szCs w:val="28"/>
        </w:rPr>
        <w:t>77</w:t>
      </w:r>
      <w:r w:rsidR="001B5EEB" w:rsidRPr="00597F37">
        <w:rPr>
          <w:rFonts w:ascii="Times New Roman" w:hAnsi="Times New Roman"/>
          <w:sz w:val="28"/>
          <w:szCs w:val="28"/>
        </w:rPr>
        <w:t xml:space="preserve"> руб. (см. </w:t>
      </w:r>
      <w:r w:rsidR="001B575C" w:rsidRPr="00597F37">
        <w:rPr>
          <w:rFonts w:ascii="Times New Roman" w:hAnsi="Times New Roman"/>
          <w:sz w:val="28"/>
          <w:szCs w:val="28"/>
        </w:rPr>
        <w:t>первую строку, столбец 3 табл. 1</w:t>
      </w:r>
      <w:r w:rsidR="001B5EEB" w:rsidRPr="00597F37">
        <w:rPr>
          <w:rFonts w:ascii="Times New Roman" w:hAnsi="Times New Roman"/>
          <w:sz w:val="28"/>
          <w:szCs w:val="28"/>
        </w:rPr>
        <w:t>).</w:t>
      </w:r>
    </w:p>
    <w:p w:rsidR="00B66276" w:rsidRPr="00597F37" w:rsidRDefault="00F27C55" w:rsidP="00B66276">
      <w:pPr>
        <w:spacing w:after="0" w:line="360" w:lineRule="auto"/>
        <w:ind w:firstLine="816"/>
        <w:jc w:val="both"/>
        <w:rPr>
          <w:rFonts w:ascii="Times New Roman" w:hAnsi="Times New Roman"/>
          <w:sz w:val="28"/>
          <w:szCs w:val="28"/>
        </w:rPr>
      </w:pPr>
      <w:r w:rsidRPr="00597F37">
        <w:rPr>
          <w:rFonts w:ascii="Times New Roman" w:hAnsi="Times New Roman"/>
          <w:sz w:val="28"/>
          <w:szCs w:val="28"/>
        </w:rPr>
        <w:t>Среднемесячная себестоимость проданных товаров, продукции, работ, услуг равна размеру среднемесячной выручки предприятий за вычетом прибыли от реализации товаров, продукции, работ, услуг, которая определяется умножением среднемесячной выручки предприятий на рентабельность проданных товаров, продукции, работ, услуг: 116 144,77 руб. ∙ 0,099 =</w:t>
      </w:r>
      <w:r w:rsidRPr="00597F37">
        <w:rPr>
          <w:rFonts w:ascii="Times New Roman" w:hAnsi="Times New Roman"/>
          <w:sz w:val="28"/>
          <w:szCs w:val="28"/>
        </w:rPr>
        <w:br/>
        <w:t>11 498,33 руб. Значит, среднемесячная себестоимость проданных товаров, продукции, работ, услуг составит: 116 144,77 руб. – 11 498,33 руб. =</w:t>
      </w:r>
      <w:r w:rsidRPr="00597F37">
        <w:rPr>
          <w:rFonts w:ascii="Times New Roman" w:hAnsi="Times New Roman"/>
          <w:sz w:val="28"/>
          <w:szCs w:val="28"/>
        </w:rPr>
        <w:br/>
        <w:t xml:space="preserve">104 646,43 руб. (см. первую строку, столбцы </w:t>
      </w:r>
      <w:r w:rsidR="00D16F2E" w:rsidRPr="00597F37">
        <w:rPr>
          <w:rFonts w:ascii="Times New Roman" w:hAnsi="Times New Roman"/>
          <w:sz w:val="28"/>
          <w:szCs w:val="28"/>
        </w:rPr>
        <w:t>4 и 5 табл. 1).</w:t>
      </w:r>
    </w:p>
    <w:p w:rsidR="00D16F2E" w:rsidRPr="00597F37" w:rsidRDefault="00B66276" w:rsidP="00B66276">
      <w:pPr>
        <w:spacing w:after="0" w:line="360" w:lineRule="auto"/>
        <w:ind w:firstLine="816"/>
        <w:jc w:val="both"/>
        <w:rPr>
          <w:rFonts w:ascii="Times New Roman" w:hAnsi="Times New Roman"/>
          <w:sz w:val="28"/>
          <w:szCs w:val="28"/>
        </w:rPr>
        <w:sectPr w:rsidR="00D16F2E" w:rsidRPr="00597F37" w:rsidSect="001E4086">
          <w:headerReference w:type="default" r:id="rId9"/>
          <w:footerReference w:type="default" r:id="rId10"/>
          <w:pgSz w:w="11906" w:h="16838"/>
          <w:pgMar w:top="1134" w:right="1134" w:bottom="1134" w:left="1134" w:header="708" w:footer="708" w:gutter="0"/>
          <w:cols w:space="708"/>
          <w:docGrid w:linePitch="360"/>
        </w:sectPr>
      </w:pPr>
      <w:r w:rsidRPr="00597F37">
        <w:rPr>
          <w:rFonts w:ascii="Times New Roman" w:hAnsi="Times New Roman"/>
          <w:sz w:val="28"/>
          <w:szCs w:val="28"/>
        </w:rPr>
        <w:t>Далее моделируется рост среднемесячной выручки предприятия. При моделировании обеспечиваемая суверенной эмиссией выручка растёт прогрессивно: в 2022 г. относительно базового варианта моделирования (2021-ого года) – на 3%, в 2023 г. относительно 2022 г. – на 4%</w:t>
      </w:r>
      <w:r w:rsidR="00D16F2E" w:rsidRPr="00597F37">
        <w:rPr>
          <w:rFonts w:ascii="Times New Roman" w:hAnsi="Times New Roman"/>
          <w:sz w:val="28"/>
          <w:szCs w:val="28"/>
        </w:rPr>
        <w:t xml:space="preserve"> </w:t>
      </w:r>
      <w:r w:rsidRPr="00597F37">
        <w:rPr>
          <w:rFonts w:ascii="Times New Roman" w:hAnsi="Times New Roman"/>
          <w:sz w:val="28"/>
          <w:szCs w:val="28"/>
        </w:rPr>
        <w:t>и так до последней строки (10 – ого варианта моделирования), соответствующей 2031 – ому году, т. е. каждый год темпы роста выручки увеличиваются по сравнению с предыдущим годом на 1%. Это означает, что 2031 – ом году по сравнению с 2030 – ым годом выручка</w:t>
      </w:r>
      <w:r w:rsidRPr="00597F37">
        <w:t>  </w:t>
      </w:r>
      <w:r w:rsidRPr="00597F37">
        <w:rPr>
          <w:rFonts w:ascii="Times New Roman" w:hAnsi="Times New Roman"/>
          <w:sz w:val="28"/>
          <w:szCs w:val="28"/>
        </w:rPr>
        <w:t>выросла на 12%.</w:t>
      </w:r>
    </w:p>
    <w:p w:rsidR="001B575C" w:rsidRPr="00597F37" w:rsidRDefault="001B575C" w:rsidP="001B575C">
      <w:pPr>
        <w:spacing w:after="0" w:line="240" w:lineRule="auto"/>
        <w:jc w:val="right"/>
        <w:rPr>
          <w:rFonts w:ascii="Times New Roman" w:hAnsi="Times New Roman" w:cs="Times New Roman"/>
          <w:sz w:val="28"/>
          <w:szCs w:val="28"/>
        </w:rPr>
      </w:pPr>
      <w:r w:rsidRPr="00597F37">
        <w:rPr>
          <w:rFonts w:ascii="Times New Roman" w:hAnsi="Times New Roman" w:cs="Times New Roman"/>
          <w:sz w:val="28"/>
          <w:szCs w:val="28"/>
        </w:rPr>
        <w:lastRenderedPageBreak/>
        <w:t>Таблица 1</w:t>
      </w:r>
    </w:p>
    <w:p w:rsidR="001B575C" w:rsidRPr="00597F37" w:rsidRDefault="001B575C" w:rsidP="001B575C">
      <w:pPr>
        <w:spacing w:after="0" w:line="240" w:lineRule="auto"/>
        <w:jc w:val="center"/>
        <w:rPr>
          <w:rFonts w:ascii="Times New Roman" w:hAnsi="Times New Roman" w:cs="Times New Roman"/>
          <w:sz w:val="28"/>
          <w:szCs w:val="28"/>
        </w:rPr>
      </w:pPr>
      <w:r w:rsidRPr="00597F37">
        <w:rPr>
          <w:rFonts w:ascii="Times New Roman" w:hAnsi="Times New Roman" w:cs="Times New Roman"/>
          <w:sz w:val="28"/>
          <w:szCs w:val="28"/>
        </w:rPr>
        <w:t>Результаты моделирования</w:t>
      </w:r>
    </w:p>
    <w:tbl>
      <w:tblPr>
        <w:tblW w:w="16433" w:type="dxa"/>
        <w:tblLayout w:type="fixed"/>
        <w:tblLook w:val="04A0" w:firstRow="1" w:lastRow="0" w:firstColumn="1" w:lastColumn="0" w:noHBand="0" w:noVBand="1"/>
      </w:tblPr>
      <w:tblGrid>
        <w:gridCol w:w="704"/>
        <w:gridCol w:w="567"/>
        <w:gridCol w:w="1134"/>
        <w:gridCol w:w="1418"/>
        <w:gridCol w:w="1134"/>
        <w:gridCol w:w="850"/>
        <w:gridCol w:w="992"/>
        <w:gridCol w:w="851"/>
        <w:gridCol w:w="942"/>
        <w:gridCol w:w="901"/>
        <w:gridCol w:w="1159"/>
        <w:gridCol w:w="1011"/>
        <w:gridCol w:w="951"/>
        <w:gridCol w:w="1131"/>
        <w:gridCol w:w="828"/>
        <w:gridCol w:w="932"/>
        <w:gridCol w:w="928"/>
      </w:tblGrid>
      <w:tr w:rsidR="001E4086" w:rsidRPr="00597F37" w:rsidTr="0005698F">
        <w:trPr>
          <w:trHeight w:val="11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Номер варианта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Среднемесячная выручка предприятий на одного работающего, руб.</w:t>
            </w:r>
          </w:p>
        </w:tc>
        <w:tc>
          <w:tcPr>
            <w:tcW w:w="1418" w:type="dxa"/>
            <w:tcBorders>
              <w:top w:val="single" w:sz="4" w:space="0" w:color="auto"/>
              <w:left w:val="nil"/>
              <w:bottom w:val="single" w:sz="4" w:space="0" w:color="auto"/>
              <w:right w:val="nil"/>
            </w:tcBorders>
            <w:vAlign w:val="center"/>
          </w:tcPr>
          <w:p w:rsidR="001E4086" w:rsidRPr="00597F37" w:rsidRDefault="001E4086" w:rsidP="00CF5EC0">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Среднемесячная себестоимость проданных товаров, продукции, работ, услуг на одного работающего с учётом </w:t>
            </w:r>
            <w:r w:rsidR="00CF5EC0" w:rsidRPr="00597F37">
              <w:rPr>
                <w:rFonts w:ascii="Times New Roman" w:eastAsia="Times New Roman" w:hAnsi="Times New Roman" w:cs="Times New Roman"/>
                <w:color w:val="000000"/>
                <w:sz w:val="12"/>
                <w:szCs w:val="12"/>
                <w:lang w:eastAsia="ru-RU"/>
              </w:rPr>
              <w:t>прогрессивной системы стимулирования труда</w:t>
            </w:r>
            <w:r w:rsidRPr="00597F37">
              <w:rPr>
                <w:rFonts w:ascii="Times New Roman" w:eastAsia="Times New Roman" w:hAnsi="Times New Roman" w:cs="Times New Roman"/>
                <w:color w:val="000000"/>
                <w:sz w:val="12"/>
                <w:szCs w:val="12"/>
                <w:lang w:eastAsia="ru-RU"/>
              </w:rPr>
              <w:t>,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Среднемесячная себестоимость проданных товаров, продукции, работ, услуг на одного работающего, 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Доля условно-постоянных издержек в структуре себестоимости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Доля условно-переменных издержек в структуре себестоимости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Условно-постоянные издержки, руб.</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Условно-переменные издержки, руб.</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1E4086" w:rsidRPr="00597F37" w:rsidRDefault="0005698F" w:rsidP="0005698F">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Рост финансового результата</w:t>
            </w:r>
            <w:r w:rsidR="001E4086" w:rsidRPr="00597F37">
              <w:rPr>
                <w:rFonts w:ascii="Times New Roman" w:eastAsia="Times New Roman" w:hAnsi="Times New Roman" w:cs="Times New Roman"/>
                <w:color w:val="000000"/>
                <w:sz w:val="12"/>
                <w:szCs w:val="12"/>
                <w:lang w:eastAsia="ru-RU"/>
              </w:rPr>
              <w:t xml:space="preserve"> </w:t>
            </w:r>
            <w:r w:rsidR="00F27C55" w:rsidRPr="00597F37">
              <w:rPr>
                <w:rFonts w:ascii="Times New Roman" w:eastAsia="Times New Roman" w:hAnsi="Times New Roman" w:cs="Times New Roman"/>
                <w:color w:val="000000"/>
                <w:sz w:val="12"/>
                <w:szCs w:val="12"/>
                <w:lang w:eastAsia="ru-RU"/>
              </w:rPr>
              <w:t xml:space="preserve">в зависимости </w:t>
            </w:r>
            <w:r w:rsidR="001E4086" w:rsidRPr="00597F37">
              <w:rPr>
                <w:rFonts w:ascii="Times New Roman" w:eastAsia="Times New Roman" w:hAnsi="Times New Roman" w:cs="Times New Roman"/>
                <w:color w:val="000000"/>
                <w:sz w:val="12"/>
                <w:szCs w:val="12"/>
                <w:lang w:eastAsia="ru-RU"/>
              </w:rPr>
              <w:t xml:space="preserve">от </w:t>
            </w:r>
            <w:r w:rsidR="00364146" w:rsidRPr="00597F37">
              <w:rPr>
                <w:rFonts w:ascii="Times New Roman" w:eastAsia="Times New Roman" w:hAnsi="Times New Roman" w:cs="Times New Roman"/>
                <w:color w:val="000000"/>
                <w:sz w:val="12"/>
                <w:szCs w:val="12"/>
                <w:lang w:eastAsia="ru-RU"/>
              </w:rPr>
              <w:t>роста выручки</w:t>
            </w:r>
            <w:r w:rsidRPr="00597F37">
              <w:rPr>
                <w:rFonts w:ascii="Times New Roman" w:eastAsia="Times New Roman" w:hAnsi="Times New Roman" w:cs="Times New Roman"/>
                <w:color w:val="000000"/>
                <w:sz w:val="12"/>
                <w:szCs w:val="12"/>
                <w:lang w:eastAsia="ru-RU"/>
              </w:rPr>
              <w:t xml:space="preserve"> и </w:t>
            </w:r>
            <w:r w:rsidR="001E4086" w:rsidRPr="00597F37">
              <w:rPr>
                <w:rFonts w:ascii="Times New Roman" w:eastAsia="Times New Roman" w:hAnsi="Times New Roman" w:cs="Times New Roman"/>
                <w:color w:val="000000"/>
                <w:sz w:val="12"/>
                <w:szCs w:val="12"/>
                <w:lang w:eastAsia="ru-RU"/>
              </w:rPr>
              <w:t>снижения себесто</w:t>
            </w:r>
            <w:r w:rsidRPr="00597F37">
              <w:rPr>
                <w:rFonts w:ascii="Times New Roman" w:eastAsia="Times New Roman" w:hAnsi="Times New Roman" w:cs="Times New Roman"/>
                <w:color w:val="000000"/>
                <w:sz w:val="12"/>
                <w:szCs w:val="12"/>
                <w:lang w:eastAsia="ru-RU"/>
              </w:rPr>
              <w:t>-</w:t>
            </w:r>
            <w:r w:rsidR="001E4086" w:rsidRPr="00597F37">
              <w:rPr>
                <w:rFonts w:ascii="Times New Roman" w:eastAsia="Times New Roman" w:hAnsi="Times New Roman" w:cs="Times New Roman"/>
                <w:color w:val="000000"/>
                <w:sz w:val="12"/>
                <w:szCs w:val="12"/>
                <w:lang w:eastAsia="ru-RU"/>
              </w:rPr>
              <w:t>имости, руб.</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Среднемесячная номинальная начисленная заработная плата с учётом роста средней выручки предприятий, руб.</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Процент отчислений на повышение заработной платы</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Отчисления на повышение заработной платы, руб.</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Среднемесячная номинальная начисленная заработная плата с учётом прогрессивной системы стимулирования труда, руб.</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Индекс роста заработной платы</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Прирост отчислений в фонд развития, руб.</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Среднемесяч-ные отчисления в фонд развития, руб.</w:t>
            </w:r>
          </w:p>
        </w:tc>
      </w:tr>
      <w:tr w:rsidR="001E4086" w:rsidRPr="00597F37" w:rsidTr="0005698F">
        <w:trPr>
          <w:trHeight w:val="8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 xml:space="preserve">1 </w:t>
            </w:r>
          </w:p>
        </w:tc>
        <w:tc>
          <w:tcPr>
            <w:tcW w:w="567"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 xml:space="preserve">2 </w:t>
            </w:r>
          </w:p>
        </w:tc>
        <w:tc>
          <w:tcPr>
            <w:tcW w:w="1134"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 xml:space="preserve">3 </w:t>
            </w:r>
          </w:p>
        </w:tc>
        <w:tc>
          <w:tcPr>
            <w:tcW w:w="1418" w:type="dxa"/>
            <w:tcBorders>
              <w:top w:val="single" w:sz="4" w:space="0" w:color="auto"/>
              <w:left w:val="nil"/>
              <w:bottom w:val="single" w:sz="4" w:space="0" w:color="auto"/>
              <w:right w:val="nil"/>
            </w:tcBorders>
            <w:vAlign w:val="center"/>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 xml:space="preserve">4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val="en-US" w:eastAsia="ru-RU"/>
              </w:rPr>
              <w:t>5</w:t>
            </w:r>
            <w:r w:rsidRPr="00597F37">
              <w:rPr>
                <w:rFonts w:ascii="Times New Roman" w:eastAsia="Times New Roman" w:hAnsi="Times New Roman" w:cs="Times New Roman"/>
                <w:b/>
                <w:bCs/>
                <w:color w:val="000000"/>
                <w:sz w:val="12"/>
                <w:szCs w:val="12"/>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val="en-US" w:eastAsia="ru-RU"/>
              </w:rPr>
            </w:pPr>
            <w:r w:rsidRPr="00597F37">
              <w:rPr>
                <w:rFonts w:ascii="Times New Roman" w:eastAsia="Times New Roman" w:hAnsi="Times New Roman" w:cs="Times New Roman"/>
                <w:b/>
                <w:bCs/>
                <w:color w:val="000000"/>
                <w:sz w:val="12"/>
                <w:szCs w:val="12"/>
                <w:lang w:val="en-US"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val="en-US" w:eastAsia="ru-RU"/>
              </w:rPr>
            </w:pPr>
            <w:r w:rsidRPr="00597F37">
              <w:rPr>
                <w:rFonts w:ascii="Times New Roman" w:eastAsia="Times New Roman" w:hAnsi="Times New Roman" w:cs="Times New Roman"/>
                <w:b/>
                <w:bCs/>
                <w:color w:val="000000"/>
                <w:sz w:val="12"/>
                <w:szCs w:val="12"/>
                <w:lang w:val="en-US"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val="en-US" w:eastAsia="ru-RU"/>
              </w:rPr>
            </w:pPr>
            <w:r w:rsidRPr="00597F37">
              <w:rPr>
                <w:rFonts w:ascii="Times New Roman" w:eastAsia="Times New Roman" w:hAnsi="Times New Roman" w:cs="Times New Roman"/>
                <w:b/>
                <w:bCs/>
                <w:color w:val="000000"/>
                <w:sz w:val="12"/>
                <w:szCs w:val="12"/>
                <w:lang w:val="en-US" w:eastAsia="ru-RU"/>
              </w:rPr>
              <w:t>8</w:t>
            </w:r>
          </w:p>
        </w:tc>
        <w:tc>
          <w:tcPr>
            <w:tcW w:w="94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val="en-US" w:eastAsia="ru-RU"/>
              </w:rPr>
            </w:pPr>
            <w:r w:rsidRPr="00597F37">
              <w:rPr>
                <w:rFonts w:ascii="Times New Roman" w:eastAsia="Times New Roman" w:hAnsi="Times New Roman" w:cs="Times New Roman"/>
                <w:b/>
                <w:bCs/>
                <w:color w:val="000000"/>
                <w:sz w:val="12"/>
                <w:szCs w:val="12"/>
                <w:lang w:val="en-US" w:eastAsia="ru-RU"/>
              </w:rPr>
              <w:t>9</w:t>
            </w:r>
          </w:p>
        </w:tc>
        <w:tc>
          <w:tcPr>
            <w:tcW w:w="90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val="en-US" w:eastAsia="ru-RU"/>
              </w:rPr>
            </w:pPr>
            <w:r w:rsidRPr="00597F37">
              <w:rPr>
                <w:rFonts w:ascii="Times New Roman" w:eastAsia="Times New Roman" w:hAnsi="Times New Roman" w:cs="Times New Roman"/>
                <w:b/>
                <w:bCs/>
                <w:color w:val="000000"/>
                <w:sz w:val="12"/>
                <w:szCs w:val="12"/>
                <w:lang w:val="en-US" w:eastAsia="ru-RU"/>
              </w:rPr>
              <w:t>10</w:t>
            </w:r>
          </w:p>
        </w:tc>
        <w:tc>
          <w:tcPr>
            <w:tcW w:w="1159"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val="en-US" w:eastAsia="ru-RU"/>
              </w:rPr>
            </w:pPr>
            <w:r w:rsidRPr="00597F37">
              <w:rPr>
                <w:rFonts w:ascii="Times New Roman" w:eastAsia="Times New Roman" w:hAnsi="Times New Roman" w:cs="Times New Roman"/>
                <w:b/>
                <w:bCs/>
                <w:color w:val="000000"/>
                <w:sz w:val="12"/>
                <w:szCs w:val="12"/>
                <w:lang w:val="en-US" w:eastAsia="ru-RU"/>
              </w:rPr>
              <w:t>11</w:t>
            </w:r>
          </w:p>
        </w:tc>
        <w:tc>
          <w:tcPr>
            <w:tcW w:w="101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val="en-US" w:eastAsia="ru-RU"/>
              </w:rPr>
            </w:pPr>
            <w:r w:rsidRPr="00597F37">
              <w:rPr>
                <w:rFonts w:ascii="Times New Roman" w:eastAsia="Times New Roman" w:hAnsi="Times New Roman" w:cs="Times New Roman"/>
                <w:b/>
                <w:bCs/>
                <w:color w:val="000000"/>
                <w:sz w:val="12"/>
                <w:szCs w:val="12"/>
                <w:lang w:val="en-US" w:eastAsia="ru-RU"/>
              </w:rPr>
              <w:t>12</w:t>
            </w:r>
          </w:p>
        </w:tc>
        <w:tc>
          <w:tcPr>
            <w:tcW w:w="9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val="en-US" w:eastAsia="ru-RU"/>
              </w:rPr>
            </w:pPr>
            <w:r w:rsidRPr="00597F37">
              <w:rPr>
                <w:rFonts w:ascii="Times New Roman" w:eastAsia="Times New Roman" w:hAnsi="Times New Roman" w:cs="Times New Roman"/>
                <w:b/>
                <w:bCs/>
                <w:color w:val="000000"/>
                <w:sz w:val="12"/>
                <w:szCs w:val="12"/>
                <w:lang w:val="en-US" w:eastAsia="ru-RU"/>
              </w:rPr>
              <w:t>13</w:t>
            </w:r>
          </w:p>
        </w:tc>
        <w:tc>
          <w:tcPr>
            <w:tcW w:w="113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val="en-US" w:eastAsia="ru-RU"/>
              </w:rPr>
            </w:pPr>
            <w:r w:rsidRPr="00597F37">
              <w:rPr>
                <w:rFonts w:ascii="Times New Roman" w:eastAsia="Times New Roman" w:hAnsi="Times New Roman" w:cs="Times New Roman"/>
                <w:b/>
                <w:bCs/>
                <w:color w:val="000000"/>
                <w:sz w:val="12"/>
                <w:szCs w:val="12"/>
                <w:lang w:val="en-US" w:eastAsia="ru-RU"/>
              </w:rPr>
              <w:t>14</w:t>
            </w:r>
          </w:p>
        </w:tc>
        <w:tc>
          <w:tcPr>
            <w:tcW w:w="8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val="en-US" w:eastAsia="ru-RU"/>
              </w:rPr>
            </w:pPr>
            <w:r w:rsidRPr="00597F37">
              <w:rPr>
                <w:rFonts w:ascii="Times New Roman" w:eastAsia="Times New Roman" w:hAnsi="Times New Roman" w:cs="Times New Roman"/>
                <w:b/>
                <w:bCs/>
                <w:color w:val="000000"/>
                <w:sz w:val="12"/>
                <w:szCs w:val="12"/>
                <w:lang w:val="en-US" w:eastAsia="ru-RU"/>
              </w:rPr>
              <w:t>15</w:t>
            </w:r>
          </w:p>
        </w:tc>
        <w:tc>
          <w:tcPr>
            <w:tcW w:w="93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val="en-US" w:eastAsia="ru-RU"/>
              </w:rPr>
            </w:pPr>
            <w:r w:rsidRPr="00597F37">
              <w:rPr>
                <w:rFonts w:ascii="Times New Roman" w:eastAsia="Times New Roman" w:hAnsi="Times New Roman" w:cs="Times New Roman"/>
                <w:b/>
                <w:bCs/>
                <w:color w:val="000000"/>
                <w:sz w:val="12"/>
                <w:szCs w:val="12"/>
                <w:lang w:val="en-US" w:eastAsia="ru-RU"/>
              </w:rPr>
              <w:t>16</w:t>
            </w:r>
          </w:p>
        </w:tc>
        <w:tc>
          <w:tcPr>
            <w:tcW w:w="9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b/>
                <w:bCs/>
                <w:color w:val="000000"/>
                <w:sz w:val="12"/>
                <w:szCs w:val="12"/>
                <w:lang w:val="en-US" w:eastAsia="ru-RU"/>
              </w:rPr>
            </w:pPr>
            <w:r w:rsidRPr="00597F37">
              <w:rPr>
                <w:rFonts w:ascii="Times New Roman" w:eastAsia="Times New Roman" w:hAnsi="Times New Roman" w:cs="Times New Roman"/>
                <w:b/>
                <w:bCs/>
                <w:color w:val="000000"/>
                <w:sz w:val="12"/>
                <w:szCs w:val="12"/>
                <w:lang w:val="en-US" w:eastAsia="ru-RU"/>
              </w:rPr>
              <w:t>17</w:t>
            </w:r>
          </w:p>
        </w:tc>
      </w:tr>
      <w:tr w:rsidR="001E4086" w:rsidRPr="00597F37" w:rsidTr="0005698F">
        <w:trPr>
          <w:trHeight w:val="1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0 </w:t>
            </w:r>
          </w:p>
        </w:tc>
        <w:tc>
          <w:tcPr>
            <w:tcW w:w="567"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2021 </w:t>
            </w:r>
          </w:p>
        </w:tc>
        <w:tc>
          <w:tcPr>
            <w:tcW w:w="1134"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116 144,77 </w:t>
            </w:r>
          </w:p>
        </w:tc>
        <w:tc>
          <w:tcPr>
            <w:tcW w:w="1418" w:type="dxa"/>
            <w:tcBorders>
              <w:top w:val="single" w:sz="4" w:space="0" w:color="auto"/>
              <w:left w:val="nil"/>
              <w:bottom w:val="single" w:sz="4" w:space="0" w:color="auto"/>
              <w:right w:val="nil"/>
            </w:tcBorders>
            <w:vAlign w:val="center"/>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104 646,43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104 646,43 </w:t>
            </w:r>
          </w:p>
        </w:tc>
        <w:tc>
          <w:tcPr>
            <w:tcW w:w="850"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65,00%</w:t>
            </w:r>
          </w:p>
        </w:tc>
        <w:tc>
          <w:tcPr>
            <w:tcW w:w="99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35,00%</w:t>
            </w:r>
          </w:p>
        </w:tc>
        <w:tc>
          <w:tcPr>
            <w:tcW w:w="8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68 020,18 </w:t>
            </w:r>
          </w:p>
        </w:tc>
        <w:tc>
          <w:tcPr>
            <w:tcW w:w="94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36 626,25 </w:t>
            </w:r>
          </w:p>
        </w:tc>
        <w:tc>
          <w:tcPr>
            <w:tcW w:w="90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0,00 </w:t>
            </w:r>
          </w:p>
        </w:tc>
        <w:tc>
          <w:tcPr>
            <w:tcW w:w="1159"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52 149,00 </w:t>
            </w:r>
          </w:p>
        </w:tc>
        <w:tc>
          <w:tcPr>
            <w:tcW w:w="101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44,90%</w:t>
            </w:r>
          </w:p>
        </w:tc>
        <w:tc>
          <w:tcPr>
            <w:tcW w:w="9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0,00 </w:t>
            </w:r>
          </w:p>
        </w:tc>
        <w:tc>
          <w:tcPr>
            <w:tcW w:w="113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52 149,00 </w:t>
            </w:r>
          </w:p>
        </w:tc>
        <w:tc>
          <w:tcPr>
            <w:tcW w:w="8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1,000 </w:t>
            </w:r>
          </w:p>
        </w:tc>
        <w:tc>
          <w:tcPr>
            <w:tcW w:w="93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0,00 </w:t>
            </w:r>
          </w:p>
        </w:tc>
        <w:tc>
          <w:tcPr>
            <w:tcW w:w="9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11 498,33 </w:t>
            </w:r>
          </w:p>
        </w:tc>
      </w:tr>
      <w:tr w:rsidR="001E4086" w:rsidRPr="00597F37" w:rsidTr="0005698F">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w:t>
            </w:r>
          </w:p>
        </w:tc>
        <w:tc>
          <w:tcPr>
            <w:tcW w:w="567"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2022 </w:t>
            </w:r>
          </w:p>
        </w:tc>
        <w:tc>
          <w:tcPr>
            <w:tcW w:w="1134"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119 629,11 </w:t>
            </w:r>
          </w:p>
        </w:tc>
        <w:tc>
          <w:tcPr>
            <w:tcW w:w="1418" w:type="dxa"/>
            <w:tcBorders>
              <w:top w:val="single" w:sz="4" w:space="0" w:color="auto"/>
              <w:left w:val="nil"/>
              <w:bottom w:val="single" w:sz="4" w:space="0" w:color="auto"/>
              <w:right w:val="nil"/>
            </w:tcBorders>
            <w:vAlign w:val="center"/>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107 785,83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105 745,22 </w:t>
            </w:r>
          </w:p>
        </w:tc>
        <w:tc>
          <w:tcPr>
            <w:tcW w:w="850"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64,32%</w:t>
            </w:r>
          </w:p>
        </w:tc>
        <w:tc>
          <w:tcPr>
            <w:tcW w:w="99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40,00%</w:t>
            </w:r>
          </w:p>
        </w:tc>
        <w:tc>
          <w:tcPr>
            <w:tcW w:w="8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68 020,18 </w:t>
            </w:r>
          </w:p>
        </w:tc>
        <w:tc>
          <w:tcPr>
            <w:tcW w:w="94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37 725,04 </w:t>
            </w:r>
          </w:p>
        </w:tc>
        <w:tc>
          <w:tcPr>
            <w:tcW w:w="90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2 040,61 </w:t>
            </w:r>
          </w:p>
        </w:tc>
        <w:tc>
          <w:tcPr>
            <w:tcW w:w="1159"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53 713,47 </w:t>
            </w:r>
          </w:p>
        </w:tc>
        <w:tc>
          <w:tcPr>
            <w:tcW w:w="101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46,26%</w:t>
            </w:r>
          </w:p>
        </w:tc>
        <w:tc>
          <w:tcPr>
            <w:tcW w:w="9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1 632,48 </w:t>
            </w:r>
          </w:p>
        </w:tc>
        <w:tc>
          <w:tcPr>
            <w:tcW w:w="113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55 345,95 </w:t>
            </w:r>
          </w:p>
        </w:tc>
        <w:tc>
          <w:tcPr>
            <w:tcW w:w="8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1,061 </w:t>
            </w:r>
          </w:p>
        </w:tc>
        <w:tc>
          <w:tcPr>
            <w:tcW w:w="93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326,50 </w:t>
            </w:r>
          </w:p>
        </w:tc>
        <w:tc>
          <w:tcPr>
            <w:tcW w:w="9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11 824,83 </w:t>
            </w:r>
          </w:p>
        </w:tc>
      </w:tr>
      <w:tr w:rsidR="001E4086" w:rsidRPr="00597F37" w:rsidTr="0005698F">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 </w:t>
            </w:r>
          </w:p>
        </w:tc>
        <w:tc>
          <w:tcPr>
            <w:tcW w:w="567"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2023 </w:t>
            </w:r>
          </w:p>
        </w:tc>
        <w:tc>
          <w:tcPr>
            <w:tcW w:w="1134"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124 414,27 </w:t>
            </w:r>
          </w:p>
        </w:tc>
        <w:tc>
          <w:tcPr>
            <w:tcW w:w="1418" w:type="dxa"/>
            <w:tcBorders>
              <w:top w:val="single" w:sz="4" w:space="0" w:color="auto"/>
              <w:left w:val="nil"/>
              <w:bottom w:val="single" w:sz="4" w:space="0" w:color="auto"/>
              <w:right w:val="nil"/>
            </w:tcBorders>
            <w:vAlign w:val="center"/>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112 097,26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107 254,22 </w:t>
            </w:r>
          </w:p>
        </w:tc>
        <w:tc>
          <w:tcPr>
            <w:tcW w:w="850"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63,42%</w:t>
            </w:r>
          </w:p>
        </w:tc>
        <w:tc>
          <w:tcPr>
            <w:tcW w:w="99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36,58%</w:t>
            </w:r>
          </w:p>
        </w:tc>
        <w:tc>
          <w:tcPr>
            <w:tcW w:w="8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68 020,18 </w:t>
            </w:r>
          </w:p>
        </w:tc>
        <w:tc>
          <w:tcPr>
            <w:tcW w:w="94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39 234,04 </w:t>
            </w:r>
          </w:p>
        </w:tc>
        <w:tc>
          <w:tcPr>
            <w:tcW w:w="90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4 843,04 </w:t>
            </w:r>
          </w:p>
        </w:tc>
        <w:tc>
          <w:tcPr>
            <w:tcW w:w="1159"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55 862,01 </w:t>
            </w:r>
          </w:p>
        </w:tc>
        <w:tc>
          <w:tcPr>
            <w:tcW w:w="101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48,32%</w:t>
            </w:r>
          </w:p>
        </w:tc>
        <w:tc>
          <w:tcPr>
            <w:tcW w:w="9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4 253,41 </w:t>
            </w:r>
          </w:p>
        </w:tc>
        <w:tc>
          <w:tcPr>
            <w:tcW w:w="113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60 115,42 </w:t>
            </w:r>
          </w:p>
        </w:tc>
        <w:tc>
          <w:tcPr>
            <w:tcW w:w="8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1,153 </w:t>
            </w:r>
          </w:p>
        </w:tc>
        <w:tc>
          <w:tcPr>
            <w:tcW w:w="93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774,89 </w:t>
            </w:r>
          </w:p>
        </w:tc>
        <w:tc>
          <w:tcPr>
            <w:tcW w:w="9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12 273,22 </w:t>
            </w:r>
          </w:p>
        </w:tc>
      </w:tr>
      <w:tr w:rsidR="001E4086" w:rsidRPr="00597F37" w:rsidTr="0005698F">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 </w:t>
            </w:r>
          </w:p>
        </w:tc>
        <w:tc>
          <w:tcPr>
            <w:tcW w:w="567"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2024 </w:t>
            </w:r>
          </w:p>
        </w:tc>
        <w:tc>
          <w:tcPr>
            <w:tcW w:w="1134"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130 634,99 </w:t>
            </w:r>
          </w:p>
        </w:tc>
        <w:tc>
          <w:tcPr>
            <w:tcW w:w="1418" w:type="dxa"/>
            <w:tcBorders>
              <w:top w:val="single" w:sz="4" w:space="0" w:color="auto"/>
              <w:left w:val="nil"/>
              <w:bottom w:val="single" w:sz="4" w:space="0" w:color="auto"/>
              <w:right w:val="nil"/>
            </w:tcBorders>
            <w:vAlign w:val="center"/>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117 702,12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109 215,93 </w:t>
            </w:r>
          </w:p>
        </w:tc>
        <w:tc>
          <w:tcPr>
            <w:tcW w:w="850"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62,28%</w:t>
            </w:r>
          </w:p>
        </w:tc>
        <w:tc>
          <w:tcPr>
            <w:tcW w:w="99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37,72%</w:t>
            </w:r>
          </w:p>
        </w:tc>
        <w:tc>
          <w:tcPr>
            <w:tcW w:w="8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68 020,18 </w:t>
            </w:r>
          </w:p>
        </w:tc>
        <w:tc>
          <w:tcPr>
            <w:tcW w:w="94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41 195,74 </w:t>
            </w:r>
          </w:p>
        </w:tc>
        <w:tc>
          <w:tcPr>
            <w:tcW w:w="90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8 486,20 </w:t>
            </w:r>
          </w:p>
        </w:tc>
        <w:tc>
          <w:tcPr>
            <w:tcW w:w="1159"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58 655,11 </w:t>
            </w:r>
          </w:p>
        </w:tc>
        <w:tc>
          <w:tcPr>
            <w:tcW w:w="101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50,76%</w:t>
            </w:r>
          </w:p>
        </w:tc>
        <w:tc>
          <w:tcPr>
            <w:tcW w:w="9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7 660,62 </w:t>
            </w:r>
          </w:p>
        </w:tc>
        <w:tc>
          <w:tcPr>
            <w:tcW w:w="113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66 315,73 </w:t>
            </w:r>
          </w:p>
        </w:tc>
        <w:tc>
          <w:tcPr>
            <w:tcW w:w="8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1,272 </w:t>
            </w:r>
          </w:p>
        </w:tc>
        <w:tc>
          <w:tcPr>
            <w:tcW w:w="93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1 357,79 </w:t>
            </w:r>
          </w:p>
        </w:tc>
        <w:tc>
          <w:tcPr>
            <w:tcW w:w="9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12 856,12 </w:t>
            </w:r>
          </w:p>
        </w:tc>
      </w:tr>
      <w:tr w:rsidR="001E4086" w:rsidRPr="00597F37" w:rsidTr="0005698F">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 </w:t>
            </w:r>
          </w:p>
        </w:tc>
        <w:tc>
          <w:tcPr>
            <w:tcW w:w="567"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2025 </w:t>
            </w:r>
          </w:p>
        </w:tc>
        <w:tc>
          <w:tcPr>
            <w:tcW w:w="1134"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138 473,09 </w:t>
            </w:r>
          </w:p>
        </w:tc>
        <w:tc>
          <w:tcPr>
            <w:tcW w:w="1418" w:type="dxa"/>
            <w:tcBorders>
              <w:top w:val="single" w:sz="4" w:space="0" w:color="auto"/>
              <w:left w:val="nil"/>
              <w:bottom w:val="single" w:sz="4" w:space="0" w:color="auto"/>
              <w:right w:val="nil"/>
            </w:tcBorders>
            <w:vAlign w:val="center"/>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124 764,25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111 687,67 </w:t>
            </w:r>
          </w:p>
        </w:tc>
        <w:tc>
          <w:tcPr>
            <w:tcW w:w="850"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60,90%</w:t>
            </w:r>
          </w:p>
        </w:tc>
        <w:tc>
          <w:tcPr>
            <w:tcW w:w="99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39,10%</w:t>
            </w:r>
          </w:p>
        </w:tc>
        <w:tc>
          <w:tcPr>
            <w:tcW w:w="8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68 020,18 </w:t>
            </w:r>
          </w:p>
        </w:tc>
        <w:tc>
          <w:tcPr>
            <w:tcW w:w="94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43 667,49 </w:t>
            </w:r>
          </w:p>
        </w:tc>
        <w:tc>
          <w:tcPr>
            <w:tcW w:w="90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13 076,58 </w:t>
            </w:r>
          </w:p>
        </w:tc>
        <w:tc>
          <w:tcPr>
            <w:tcW w:w="1159"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62 174,42 </w:t>
            </w:r>
          </w:p>
        </w:tc>
        <w:tc>
          <w:tcPr>
            <w:tcW w:w="101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53,53%</w:t>
            </w:r>
          </w:p>
        </w:tc>
        <w:tc>
          <w:tcPr>
            <w:tcW w:w="9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11 953,71 </w:t>
            </w:r>
          </w:p>
        </w:tc>
        <w:tc>
          <w:tcPr>
            <w:tcW w:w="113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74 128,12 </w:t>
            </w:r>
          </w:p>
        </w:tc>
        <w:tc>
          <w:tcPr>
            <w:tcW w:w="8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1,421 </w:t>
            </w:r>
          </w:p>
        </w:tc>
        <w:tc>
          <w:tcPr>
            <w:tcW w:w="93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2 092,25 </w:t>
            </w:r>
          </w:p>
        </w:tc>
        <w:tc>
          <w:tcPr>
            <w:tcW w:w="9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13 590,58 </w:t>
            </w:r>
          </w:p>
        </w:tc>
      </w:tr>
      <w:tr w:rsidR="001E4086" w:rsidRPr="00597F37" w:rsidTr="0005698F">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 </w:t>
            </w:r>
          </w:p>
        </w:tc>
        <w:tc>
          <w:tcPr>
            <w:tcW w:w="567"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2026 </w:t>
            </w:r>
          </w:p>
        </w:tc>
        <w:tc>
          <w:tcPr>
            <w:tcW w:w="1134"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148 166,20 </w:t>
            </w:r>
          </w:p>
        </w:tc>
        <w:tc>
          <w:tcPr>
            <w:tcW w:w="1418" w:type="dxa"/>
            <w:tcBorders>
              <w:top w:val="single" w:sz="4" w:space="0" w:color="auto"/>
              <w:left w:val="nil"/>
              <w:bottom w:val="single" w:sz="4" w:space="0" w:color="auto"/>
              <w:right w:val="nil"/>
            </w:tcBorders>
            <w:vAlign w:val="center"/>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133 497,75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114 744,39 </w:t>
            </w:r>
          </w:p>
        </w:tc>
        <w:tc>
          <w:tcPr>
            <w:tcW w:w="850"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59,28%</w:t>
            </w:r>
          </w:p>
        </w:tc>
        <w:tc>
          <w:tcPr>
            <w:tcW w:w="99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40,72%</w:t>
            </w:r>
          </w:p>
        </w:tc>
        <w:tc>
          <w:tcPr>
            <w:tcW w:w="8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68 020,18 </w:t>
            </w:r>
          </w:p>
        </w:tc>
        <w:tc>
          <w:tcPr>
            <w:tcW w:w="94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46 724,21 </w:t>
            </w:r>
          </w:p>
        </w:tc>
        <w:tc>
          <w:tcPr>
            <w:tcW w:w="90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18 753,35 </w:t>
            </w:r>
          </w:p>
        </w:tc>
        <w:tc>
          <w:tcPr>
            <w:tcW w:w="1159"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66 526,62 </w:t>
            </w:r>
          </w:p>
        </w:tc>
        <w:tc>
          <w:tcPr>
            <w:tcW w:w="101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56,55%</w:t>
            </w:r>
          </w:p>
        </w:tc>
        <w:tc>
          <w:tcPr>
            <w:tcW w:w="9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17 262,82 </w:t>
            </w:r>
          </w:p>
        </w:tc>
        <w:tc>
          <w:tcPr>
            <w:tcW w:w="113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83 789,45 </w:t>
            </w:r>
          </w:p>
        </w:tc>
        <w:tc>
          <w:tcPr>
            <w:tcW w:w="8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1,607 </w:t>
            </w:r>
          </w:p>
        </w:tc>
        <w:tc>
          <w:tcPr>
            <w:tcW w:w="93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3 000,54 </w:t>
            </w:r>
          </w:p>
        </w:tc>
        <w:tc>
          <w:tcPr>
            <w:tcW w:w="9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14 498,87 </w:t>
            </w:r>
          </w:p>
        </w:tc>
      </w:tr>
      <w:tr w:rsidR="001E4086" w:rsidRPr="00597F37" w:rsidTr="0005698F">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 </w:t>
            </w:r>
          </w:p>
        </w:tc>
        <w:tc>
          <w:tcPr>
            <w:tcW w:w="567"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2027 </w:t>
            </w:r>
          </w:p>
        </w:tc>
        <w:tc>
          <w:tcPr>
            <w:tcW w:w="1134"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160 019,50 </w:t>
            </w:r>
          </w:p>
        </w:tc>
        <w:tc>
          <w:tcPr>
            <w:tcW w:w="1418" w:type="dxa"/>
            <w:tcBorders>
              <w:top w:val="single" w:sz="4" w:space="0" w:color="auto"/>
              <w:left w:val="nil"/>
              <w:bottom w:val="single" w:sz="4" w:space="0" w:color="auto"/>
              <w:right w:val="nil"/>
            </w:tcBorders>
            <w:vAlign w:val="center"/>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144 177,57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118 482,33 </w:t>
            </w:r>
          </w:p>
        </w:tc>
        <w:tc>
          <w:tcPr>
            <w:tcW w:w="850"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57,41%</w:t>
            </w:r>
          </w:p>
        </w:tc>
        <w:tc>
          <w:tcPr>
            <w:tcW w:w="99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42,59%</w:t>
            </w:r>
          </w:p>
        </w:tc>
        <w:tc>
          <w:tcPr>
            <w:tcW w:w="8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68 020,18 </w:t>
            </w:r>
          </w:p>
        </w:tc>
        <w:tc>
          <w:tcPr>
            <w:tcW w:w="94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50 462,15 </w:t>
            </w:r>
          </w:p>
        </w:tc>
        <w:tc>
          <w:tcPr>
            <w:tcW w:w="90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25 695,24 </w:t>
            </w:r>
          </w:p>
        </w:tc>
        <w:tc>
          <w:tcPr>
            <w:tcW w:w="1159"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71 848,75 </w:t>
            </w:r>
          </w:p>
        </w:tc>
        <w:tc>
          <w:tcPr>
            <w:tcW w:w="101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59,75%</w:t>
            </w:r>
          </w:p>
        </w:tc>
        <w:tc>
          <w:tcPr>
            <w:tcW w:w="9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23 755,11 </w:t>
            </w:r>
          </w:p>
        </w:tc>
        <w:tc>
          <w:tcPr>
            <w:tcW w:w="113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95 603,86 </w:t>
            </w:r>
          </w:p>
        </w:tc>
        <w:tc>
          <w:tcPr>
            <w:tcW w:w="8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1,833 </w:t>
            </w:r>
          </w:p>
        </w:tc>
        <w:tc>
          <w:tcPr>
            <w:tcW w:w="93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4 111,24 </w:t>
            </w:r>
          </w:p>
        </w:tc>
        <w:tc>
          <w:tcPr>
            <w:tcW w:w="9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15 609,57 </w:t>
            </w:r>
          </w:p>
        </w:tc>
      </w:tr>
      <w:tr w:rsidR="001E4086" w:rsidRPr="00597F37" w:rsidTr="0005698F">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 </w:t>
            </w:r>
          </w:p>
        </w:tc>
        <w:tc>
          <w:tcPr>
            <w:tcW w:w="567"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2028 </w:t>
            </w:r>
          </w:p>
        </w:tc>
        <w:tc>
          <w:tcPr>
            <w:tcW w:w="1134"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174 421,25 </w:t>
            </w:r>
          </w:p>
        </w:tc>
        <w:tc>
          <w:tcPr>
            <w:tcW w:w="1418" w:type="dxa"/>
            <w:tcBorders>
              <w:top w:val="single" w:sz="4" w:space="0" w:color="auto"/>
              <w:left w:val="nil"/>
              <w:bottom w:val="single" w:sz="4" w:space="0" w:color="auto"/>
              <w:right w:val="nil"/>
            </w:tcBorders>
            <w:vAlign w:val="center"/>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157 153,55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123 023,92 </w:t>
            </w:r>
          </w:p>
        </w:tc>
        <w:tc>
          <w:tcPr>
            <w:tcW w:w="850"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55,29%</w:t>
            </w:r>
          </w:p>
        </w:tc>
        <w:tc>
          <w:tcPr>
            <w:tcW w:w="99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44,71%</w:t>
            </w:r>
          </w:p>
        </w:tc>
        <w:tc>
          <w:tcPr>
            <w:tcW w:w="8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68 020,18 </w:t>
            </w:r>
          </w:p>
        </w:tc>
        <w:tc>
          <w:tcPr>
            <w:tcW w:w="94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55 003,74 </w:t>
            </w:r>
          </w:p>
        </w:tc>
        <w:tc>
          <w:tcPr>
            <w:tcW w:w="90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34 129,62 </w:t>
            </w:r>
          </w:p>
        </w:tc>
        <w:tc>
          <w:tcPr>
            <w:tcW w:w="1159"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78 315,14 </w:t>
            </w:r>
          </w:p>
        </w:tc>
        <w:tc>
          <w:tcPr>
            <w:tcW w:w="101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63,04%</w:t>
            </w:r>
          </w:p>
        </w:tc>
        <w:tc>
          <w:tcPr>
            <w:tcW w:w="9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31 643,24 </w:t>
            </w:r>
          </w:p>
        </w:tc>
        <w:tc>
          <w:tcPr>
            <w:tcW w:w="113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109 958,38 </w:t>
            </w:r>
          </w:p>
        </w:tc>
        <w:tc>
          <w:tcPr>
            <w:tcW w:w="8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2,109 </w:t>
            </w:r>
          </w:p>
        </w:tc>
        <w:tc>
          <w:tcPr>
            <w:tcW w:w="93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5 460,74 </w:t>
            </w:r>
          </w:p>
        </w:tc>
        <w:tc>
          <w:tcPr>
            <w:tcW w:w="9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16 959,07 </w:t>
            </w:r>
          </w:p>
        </w:tc>
      </w:tr>
      <w:tr w:rsidR="001E4086" w:rsidRPr="00597F37" w:rsidTr="0005698F">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8 </w:t>
            </w:r>
          </w:p>
        </w:tc>
        <w:tc>
          <w:tcPr>
            <w:tcW w:w="567"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2029 </w:t>
            </w:r>
          </w:p>
        </w:tc>
        <w:tc>
          <w:tcPr>
            <w:tcW w:w="1134"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191 863,38 </w:t>
            </w:r>
          </w:p>
        </w:tc>
        <w:tc>
          <w:tcPr>
            <w:tcW w:w="1418" w:type="dxa"/>
            <w:tcBorders>
              <w:top w:val="single" w:sz="4" w:space="0" w:color="auto"/>
              <w:left w:val="nil"/>
              <w:bottom w:val="single" w:sz="4" w:space="0" w:color="auto"/>
              <w:right w:val="nil"/>
            </w:tcBorders>
            <w:vAlign w:val="center"/>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172 868,90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128 524,30 </w:t>
            </w:r>
          </w:p>
        </w:tc>
        <w:tc>
          <w:tcPr>
            <w:tcW w:w="850"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52,92%</w:t>
            </w:r>
          </w:p>
        </w:tc>
        <w:tc>
          <w:tcPr>
            <w:tcW w:w="99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47,08%</w:t>
            </w:r>
          </w:p>
        </w:tc>
        <w:tc>
          <w:tcPr>
            <w:tcW w:w="8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68 020,18 </w:t>
            </w:r>
          </w:p>
        </w:tc>
        <w:tc>
          <w:tcPr>
            <w:tcW w:w="94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60 504,12 </w:t>
            </w:r>
          </w:p>
        </w:tc>
        <w:tc>
          <w:tcPr>
            <w:tcW w:w="90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44 344,61 </w:t>
            </w:r>
          </w:p>
        </w:tc>
        <w:tc>
          <w:tcPr>
            <w:tcW w:w="1159"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86 146,66 </w:t>
            </w:r>
          </w:p>
        </w:tc>
        <w:tc>
          <w:tcPr>
            <w:tcW w:w="101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66,37%</w:t>
            </w:r>
          </w:p>
        </w:tc>
        <w:tc>
          <w:tcPr>
            <w:tcW w:w="9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41 196,64 </w:t>
            </w:r>
          </w:p>
        </w:tc>
        <w:tc>
          <w:tcPr>
            <w:tcW w:w="113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127 343,30 </w:t>
            </w:r>
          </w:p>
        </w:tc>
        <w:tc>
          <w:tcPr>
            <w:tcW w:w="8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2,442 </w:t>
            </w:r>
          </w:p>
        </w:tc>
        <w:tc>
          <w:tcPr>
            <w:tcW w:w="93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7 095,14 </w:t>
            </w:r>
          </w:p>
        </w:tc>
        <w:tc>
          <w:tcPr>
            <w:tcW w:w="9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18 593,47 </w:t>
            </w:r>
          </w:p>
        </w:tc>
      </w:tr>
      <w:tr w:rsidR="001E4086" w:rsidRPr="00597F37" w:rsidTr="0005698F">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9 </w:t>
            </w:r>
          </w:p>
        </w:tc>
        <w:tc>
          <w:tcPr>
            <w:tcW w:w="567"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2030 </w:t>
            </w:r>
          </w:p>
        </w:tc>
        <w:tc>
          <w:tcPr>
            <w:tcW w:w="1134"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212 968,35 </w:t>
            </w:r>
          </w:p>
        </w:tc>
        <w:tc>
          <w:tcPr>
            <w:tcW w:w="1418" w:type="dxa"/>
            <w:tcBorders>
              <w:top w:val="single" w:sz="4" w:space="0" w:color="auto"/>
              <w:left w:val="nil"/>
              <w:bottom w:val="single" w:sz="4" w:space="0" w:color="auto"/>
              <w:right w:val="nil"/>
            </w:tcBorders>
            <w:vAlign w:val="center"/>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191 884,48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135 179,75 </w:t>
            </w:r>
          </w:p>
        </w:tc>
        <w:tc>
          <w:tcPr>
            <w:tcW w:w="850"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50,32%</w:t>
            </w:r>
          </w:p>
        </w:tc>
        <w:tc>
          <w:tcPr>
            <w:tcW w:w="99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49,68%</w:t>
            </w:r>
          </w:p>
        </w:tc>
        <w:tc>
          <w:tcPr>
            <w:tcW w:w="8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68 020,18 </w:t>
            </w:r>
          </w:p>
        </w:tc>
        <w:tc>
          <w:tcPr>
            <w:tcW w:w="94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67 159,57 </w:t>
            </w:r>
          </w:p>
        </w:tc>
        <w:tc>
          <w:tcPr>
            <w:tcW w:w="90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56 704,73 </w:t>
            </w:r>
          </w:p>
        </w:tc>
        <w:tc>
          <w:tcPr>
            <w:tcW w:w="1159"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95 622,79 </w:t>
            </w:r>
          </w:p>
        </w:tc>
        <w:tc>
          <w:tcPr>
            <w:tcW w:w="101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69,67%</w:t>
            </w:r>
          </w:p>
        </w:tc>
        <w:tc>
          <w:tcPr>
            <w:tcW w:w="9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52 756,25 </w:t>
            </w:r>
          </w:p>
        </w:tc>
        <w:tc>
          <w:tcPr>
            <w:tcW w:w="113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148 379,04 </w:t>
            </w:r>
          </w:p>
        </w:tc>
        <w:tc>
          <w:tcPr>
            <w:tcW w:w="8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2,845 </w:t>
            </w:r>
          </w:p>
        </w:tc>
        <w:tc>
          <w:tcPr>
            <w:tcW w:w="93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9 072,76 </w:t>
            </w:r>
          </w:p>
        </w:tc>
        <w:tc>
          <w:tcPr>
            <w:tcW w:w="9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20 571,09 </w:t>
            </w:r>
          </w:p>
        </w:tc>
      </w:tr>
      <w:tr w:rsidR="001E4086" w:rsidRPr="00597F37" w:rsidTr="0005698F">
        <w:trPr>
          <w:trHeight w:val="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10 </w:t>
            </w:r>
          </w:p>
        </w:tc>
        <w:tc>
          <w:tcPr>
            <w:tcW w:w="567"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2031 </w:t>
            </w:r>
          </w:p>
        </w:tc>
        <w:tc>
          <w:tcPr>
            <w:tcW w:w="1134"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238 524,55 </w:t>
            </w:r>
          </w:p>
        </w:tc>
        <w:tc>
          <w:tcPr>
            <w:tcW w:w="1418" w:type="dxa"/>
            <w:tcBorders>
              <w:top w:val="single" w:sz="4" w:space="0" w:color="auto"/>
              <w:left w:val="nil"/>
              <w:bottom w:val="single" w:sz="4" w:space="0" w:color="auto"/>
              <w:right w:val="nil"/>
            </w:tcBorders>
            <w:vAlign w:val="center"/>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214 910,62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143 238,90 </w:t>
            </w:r>
          </w:p>
        </w:tc>
        <w:tc>
          <w:tcPr>
            <w:tcW w:w="850"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47,49%</w:t>
            </w:r>
          </w:p>
        </w:tc>
        <w:tc>
          <w:tcPr>
            <w:tcW w:w="99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52,51%</w:t>
            </w:r>
          </w:p>
        </w:tc>
        <w:tc>
          <w:tcPr>
            <w:tcW w:w="8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68 020,18 </w:t>
            </w:r>
          </w:p>
        </w:tc>
        <w:tc>
          <w:tcPr>
            <w:tcW w:w="94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75 218,72 </w:t>
            </w:r>
          </w:p>
        </w:tc>
        <w:tc>
          <w:tcPr>
            <w:tcW w:w="90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71 671,72 </w:t>
            </w:r>
          </w:p>
        </w:tc>
        <w:tc>
          <w:tcPr>
            <w:tcW w:w="1159"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107 097,52 </w:t>
            </w:r>
          </w:p>
        </w:tc>
        <w:tc>
          <w:tcPr>
            <w:tcW w:w="101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72,89%</w:t>
            </w:r>
          </w:p>
        </w:tc>
        <w:tc>
          <w:tcPr>
            <w:tcW w:w="95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66 753,90 </w:t>
            </w:r>
          </w:p>
        </w:tc>
        <w:tc>
          <w:tcPr>
            <w:tcW w:w="1131"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173 851,42 </w:t>
            </w:r>
          </w:p>
        </w:tc>
        <w:tc>
          <w:tcPr>
            <w:tcW w:w="8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3,334 </w:t>
            </w:r>
          </w:p>
        </w:tc>
        <w:tc>
          <w:tcPr>
            <w:tcW w:w="932"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11 467,48 </w:t>
            </w:r>
          </w:p>
        </w:tc>
        <w:tc>
          <w:tcPr>
            <w:tcW w:w="928" w:type="dxa"/>
            <w:tcBorders>
              <w:top w:val="nil"/>
              <w:left w:val="nil"/>
              <w:bottom w:val="single" w:sz="4" w:space="0" w:color="auto"/>
              <w:right w:val="single" w:sz="4" w:space="0" w:color="auto"/>
            </w:tcBorders>
            <w:shd w:val="clear" w:color="auto" w:fill="auto"/>
            <w:vAlign w:val="center"/>
            <w:hideMark/>
          </w:tcPr>
          <w:p w:rsidR="001E4086" w:rsidRPr="00597F37" w:rsidRDefault="001E4086"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22 965,81 </w:t>
            </w:r>
          </w:p>
        </w:tc>
      </w:tr>
    </w:tbl>
    <w:p w:rsidR="001E4086" w:rsidRPr="00597F37" w:rsidRDefault="001B575C" w:rsidP="001B575C">
      <w:pPr>
        <w:spacing w:after="0" w:line="240" w:lineRule="auto"/>
        <w:jc w:val="right"/>
        <w:rPr>
          <w:rFonts w:ascii="Times New Roman" w:hAnsi="Times New Roman" w:cs="Times New Roman"/>
          <w:sz w:val="28"/>
          <w:szCs w:val="28"/>
        </w:rPr>
      </w:pPr>
      <w:r w:rsidRPr="00597F37">
        <w:rPr>
          <w:rFonts w:ascii="Times New Roman" w:hAnsi="Times New Roman" w:cs="Times New Roman"/>
          <w:sz w:val="28"/>
          <w:szCs w:val="28"/>
        </w:rPr>
        <w:t>Т</w:t>
      </w:r>
      <w:r w:rsidR="001E4086" w:rsidRPr="00597F37">
        <w:rPr>
          <w:rFonts w:ascii="Times New Roman" w:hAnsi="Times New Roman" w:cs="Times New Roman"/>
          <w:sz w:val="28"/>
          <w:szCs w:val="28"/>
        </w:rPr>
        <w:t>аблиц</w:t>
      </w:r>
      <w:r w:rsidRPr="00597F37">
        <w:rPr>
          <w:rFonts w:ascii="Times New Roman" w:hAnsi="Times New Roman" w:cs="Times New Roman"/>
          <w:sz w:val="28"/>
          <w:szCs w:val="28"/>
        </w:rPr>
        <w:t>а 1 (</w:t>
      </w:r>
      <w:r w:rsidR="00F27C55" w:rsidRPr="00597F37">
        <w:rPr>
          <w:rFonts w:ascii="Times New Roman" w:hAnsi="Times New Roman" w:cs="Times New Roman"/>
          <w:i/>
          <w:sz w:val="28"/>
          <w:szCs w:val="28"/>
        </w:rPr>
        <w:t>окончание</w:t>
      </w:r>
      <w:r w:rsidRPr="00597F37">
        <w:rPr>
          <w:rFonts w:ascii="Times New Roman" w:hAnsi="Times New Roman" w:cs="Times New Roman"/>
          <w:sz w:val="28"/>
          <w:szCs w:val="28"/>
        </w:rPr>
        <w:t>)</w:t>
      </w:r>
    </w:p>
    <w:tbl>
      <w:tblPr>
        <w:tblW w:w="15420" w:type="dxa"/>
        <w:tblLook w:val="04A0" w:firstRow="1" w:lastRow="0" w:firstColumn="1" w:lastColumn="0" w:noHBand="0" w:noVBand="1"/>
      </w:tblPr>
      <w:tblGrid>
        <w:gridCol w:w="876"/>
        <w:gridCol w:w="794"/>
        <w:gridCol w:w="709"/>
        <w:gridCol w:w="872"/>
        <w:gridCol w:w="971"/>
        <w:gridCol w:w="992"/>
        <w:gridCol w:w="992"/>
        <w:gridCol w:w="993"/>
        <w:gridCol w:w="1134"/>
        <w:gridCol w:w="993"/>
        <w:gridCol w:w="1133"/>
        <w:gridCol w:w="1275"/>
        <w:gridCol w:w="993"/>
        <w:gridCol w:w="1275"/>
        <w:gridCol w:w="1418"/>
      </w:tblGrid>
      <w:tr w:rsidR="00F27C55" w:rsidRPr="00597F37" w:rsidTr="00F27C55">
        <w:trPr>
          <w:trHeight w:val="145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Ставка подоходного налога</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Ставка налога на прибыль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Ставка НДС</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Финансовый результат, руб.</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Прирост подоходного налога в месяц на одного работающего,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Прирост налога на прибыль в месяц на одного работающего,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Прирост отчислений НДС в месяц на одного работающего, руб.</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Прирост подоходного налога, налога на прибыль и отчислений НДС в месяц на одного работающего,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Прирост подоходного налога в год от всех граждан, работающих на предприятии, руб.</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Прирост налога на прибыль в год от всех граждан, работающих на предприятии, руб.</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Прирост отчислений НДС в год от всех граждан, работающих на предприятии, руб.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Прирост подоходного налога, налога на прибыль и отчислений НДС от всех граждан, работающих на предприятии, в год, руб.</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sz w:val="12"/>
                <w:szCs w:val="12"/>
                <w:lang w:eastAsia="ru-RU"/>
              </w:rPr>
            </w:pPr>
            <w:r w:rsidRPr="00597F37">
              <w:rPr>
                <w:rFonts w:ascii="Times New Roman" w:eastAsia="Times New Roman" w:hAnsi="Times New Roman" w:cs="Times New Roman"/>
                <w:sz w:val="12"/>
                <w:szCs w:val="12"/>
                <w:lang w:eastAsia="ru-RU"/>
              </w:rPr>
              <w:t>Размер кредитных средств для развития предприятия в месяц на одного работающего, руб.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Размер кредитных средств для развития предприятия в месяц на одного работающего за вычетом прироста отчислений в фонд развития, 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Размер кредитных средств на всех работающих граждан предприятия для развития предприятия в год за вычетом прироста отчислений в фонд развития, руб.</w:t>
            </w:r>
          </w:p>
        </w:tc>
      </w:tr>
      <w:tr w:rsidR="00F27C55" w:rsidRPr="00597F37" w:rsidTr="00F27C55">
        <w:trPr>
          <w:trHeight w:val="149"/>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18</w:t>
            </w:r>
          </w:p>
        </w:tc>
        <w:tc>
          <w:tcPr>
            <w:tcW w:w="79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19</w:t>
            </w:r>
          </w:p>
        </w:tc>
        <w:tc>
          <w:tcPr>
            <w:tcW w:w="709"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20</w:t>
            </w:r>
          </w:p>
        </w:tc>
        <w:tc>
          <w:tcPr>
            <w:tcW w:w="87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21</w:t>
            </w:r>
          </w:p>
        </w:tc>
        <w:tc>
          <w:tcPr>
            <w:tcW w:w="971"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23</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24</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26</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27</w:t>
            </w:r>
          </w:p>
        </w:tc>
        <w:tc>
          <w:tcPr>
            <w:tcW w:w="113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28</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29</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30</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31</w:t>
            </w:r>
          </w:p>
        </w:tc>
        <w:tc>
          <w:tcPr>
            <w:tcW w:w="1418"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b/>
                <w:bCs/>
                <w:color w:val="000000"/>
                <w:sz w:val="12"/>
                <w:szCs w:val="12"/>
                <w:lang w:eastAsia="ru-RU"/>
              </w:rPr>
            </w:pPr>
            <w:r w:rsidRPr="00597F37">
              <w:rPr>
                <w:rFonts w:ascii="Times New Roman" w:eastAsia="Times New Roman" w:hAnsi="Times New Roman" w:cs="Times New Roman"/>
                <w:b/>
                <w:bCs/>
                <w:color w:val="000000"/>
                <w:sz w:val="12"/>
                <w:szCs w:val="12"/>
                <w:lang w:eastAsia="ru-RU"/>
              </w:rPr>
              <w:t>32</w:t>
            </w:r>
          </w:p>
        </w:tc>
      </w:tr>
      <w:tr w:rsidR="00F27C55" w:rsidRPr="00597F37" w:rsidTr="00F27C55">
        <w:trPr>
          <w:trHeight w:val="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F27C55" w:rsidRPr="00597F37" w:rsidRDefault="00F27C55" w:rsidP="00B9320E">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13,00%</w:t>
            </w:r>
          </w:p>
        </w:tc>
        <w:tc>
          <w:tcPr>
            <w:tcW w:w="79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B9320E">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B9320E">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87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B9320E">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11 498,33 </w:t>
            </w:r>
          </w:p>
        </w:tc>
        <w:tc>
          <w:tcPr>
            <w:tcW w:w="971"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B9320E">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6 779,37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B9320E">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2 299,67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B9320E">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15 903,70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B9320E">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24 982,74 </w:t>
            </w:r>
          </w:p>
        </w:tc>
        <w:tc>
          <w:tcPr>
            <w:tcW w:w="113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B9320E">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496 533 847,81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B9320E">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168 431 903,15 </w:t>
            </w:r>
          </w:p>
        </w:tc>
        <w:tc>
          <w:tcPr>
            <w:tcW w:w="113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B9320E">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1 164 817 196,85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B9320E">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1 829 782 947,81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B9320E">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0,00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B9320E">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B9320E">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0,00 </w:t>
            </w:r>
          </w:p>
        </w:tc>
      </w:tr>
      <w:tr w:rsidR="00F27C55" w:rsidRPr="00597F37" w:rsidTr="00F27C55">
        <w:trPr>
          <w:trHeight w:val="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13,00%</w:t>
            </w:r>
          </w:p>
        </w:tc>
        <w:tc>
          <w:tcPr>
            <w:tcW w:w="79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87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11 843,28 </w:t>
            </w:r>
          </w:p>
        </w:tc>
        <w:tc>
          <w:tcPr>
            <w:tcW w:w="971"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415,60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68,99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477,11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961,71 </w:t>
            </w:r>
          </w:p>
        </w:tc>
        <w:tc>
          <w:tcPr>
            <w:tcW w:w="113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30 439 626,02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5 052 957,09 </w:t>
            </w:r>
          </w:p>
        </w:tc>
        <w:tc>
          <w:tcPr>
            <w:tcW w:w="113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34 944 515,91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70 437 099,02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1 098,79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772,29 </w:t>
            </w:r>
          </w:p>
        </w:tc>
        <w:tc>
          <w:tcPr>
            <w:tcW w:w="1418"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56 564 026,67 </w:t>
            </w:r>
          </w:p>
        </w:tc>
      </w:tr>
      <w:tr w:rsidR="00F27C55" w:rsidRPr="00597F37" w:rsidTr="00F27C55">
        <w:trPr>
          <w:trHeight w:val="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13,00%</w:t>
            </w:r>
          </w:p>
        </w:tc>
        <w:tc>
          <w:tcPr>
            <w:tcW w:w="79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87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12 317,01 </w:t>
            </w:r>
          </w:p>
        </w:tc>
        <w:tc>
          <w:tcPr>
            <w:tcW w:w="971"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1 035,64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163,74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1 132,34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2 331,71 </w:t>
            </w:r>
          </w:p>
        </w:tc>
        <w:tc>
          <w:tcPr>
            <w:tcW w:w="113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75 851 864,17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11 992 351,50 </w:t>
            </w:r>
          </w:p>
        </w:tc>
        <w:tc>
          <w:tcPr>
            <w:tcW w:w="113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82 934 984,42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170 779 200,09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2 607,79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1 832,90 </w:t>
            </w:r>
          </w:p>
        </w:tc>
        <w:tc>
          <w:tcPr>
            <w:tcW w:w="1418"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134 245 289,97 </w:t>
            </w:r>
          </w:p>
        </w:tc>
      </w:tr>
      <w:tr w:rsidR="00F27C55" w:rsidRPr="00597F37" w:rsidTr="00F27C55">
        <w:trPr>
          <w:trHeight w:val="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13,00%</w:t>
            </w:r>
          </w:p>
        </w:tc>
        <w:tc>
          <w:tcPr>
            <w:tcW w:w="79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87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12 932,86 </w:t>
            </w:r>
          </w:p>
        </w:tc>
        <w:tc>
          <w:tcPr>
            <w:tcW w:w="971"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1 841,68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286,91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1 984,15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4 112,73 </w:t>
            </w:r>
          </w:p>
        </w:tc>
        <w:tc>
          <w:tcPr>
            <w:tcW w:w="113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134 887 773,77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21 013 564,24 </w:t>
            </w:r>
          </w:p>
        </w:tc>
        <w:tc>
          <w:tcPr>
            <w:tcW w:w="113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145 322 593,48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301 223 931,49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4 569,49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3 211,70 </w:t>
            </w:r>
          </w:p>
        </w:tc>
        <w:tc>
          <w:tcPr>
            <w:tcW w:w="1418"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235 230 932,26 </w:t>
            </w:r>
          </w:p>
        </w:tc>
      </w:tr>
      <w:tr w:rsidR="00F27C55" w:rsidRPr="00597F37" w:rsidTr="00F27C55">
        <w:trPr>
          <w:trHeight w:val="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13,00%</w:t>
            </w:r>
          </w:p>
        </w:tc>
        <w:tc>
          <w:tcPr>
            <w:tcW w:w="79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87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13 708,84 </w:t>
            </w:r>
          </w:p>
        </w:tc>
        <w:tc>
          <w:tcPr>
            <w:tcW w:w="971"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2 857,29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442,10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3 057,42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6 356,80 </w:t>
            </w:r>
          </w:p>
        </w:tc>
        <w:tc>
          <w:tcPr>
            <w:tcW w:w="113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209 273 019,87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32 380 292,28 </w:t>
            </w:r>
          </w:p>
        </w:tc>
        <w:tc>
          <w:tcPr>
            <w:tcW w:w="113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223 930 980,90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465 584 293,05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7 041,24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4 948,98 </w:t>
            </w:r>
          </w:p>
        </w:tc>
        <w:tc>
          <w:tcPr>
            <w:tcW w:w="1418"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362 472 841,54 </w:t>
            </w:r>
          </w:p>
        </w:tc>
      </w:tr>
      <w:tr w:rsidR="00F27C55" w:rsidRPr="00597F37" w:rsidTr="00F27C55">
        <w:trPr>
          <w:trHeight w:val="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13,00%</w:t>
            </w:r>
          </w:p>
        </w:tc>
        <w:tc>
          <w:tcPr>
            <w:tcW w:w="79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87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14 668,45 </w:t>
            </w:r>
          </w:p>
        </w:tc>
        <w:tc>
          <w:tcPr>
            <w:tcW w:w="971"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4 113,26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634,02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4 384,70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9 131,98 </w:t>
            </w:r>
          </w:p>
        </w:tc>
        <w:tc>
          <w:tcPr>
            <w:tcW w:w="113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301 262 774,21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46 437 145,96 </w:t>
            </w:r>
          </w:p>
        </w:tc>
        <w:tc>
          <w:tcPr>
            <w:tcW w:w="113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321 143 353,34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668 843 273,51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10 097,96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7 097,42 </w:t>
            </w:r>
          </w:p>
        </w:tc>
        <w:tc>
          <w:tcPr>
            <w:tcW w:w="1418"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519 828 669,36 </w:t>
            </w:r>
          </w:p>
        </w:tc>
      </w:tr>
      <w:tr w:rsidR="00F27C55" w:rsidRPr="00597F37" w:rsidTr="00F27C55">
        <w:trPr>
          <w:trHeight w:val="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13,00%</w:t>
            </w:r>
          </w:p>
        </w:tc>
        <w:tc>
          <w:tcPr>
            <w:tcW w:w="79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87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15 841,93 </w:t>
            </w:r>
          </w:p>
        </w:tc>
        <w:tc>
          <w:tcPr>
            <w:tcW w:w="971"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5 649,13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868,72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6 007,77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12 525,62 </w:t>
            </w:r>
          </w:p>
        </w:tc>
        <w:tc>
          <w:tcPr>
            <w:tcW w:w="113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413 753 102,38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63 626 669,89 </w:t>
            </w:r>
          </w:p>
        </w:tc>
        <w:tc>
          <w:tcPr>
            <w:tcW w:w="113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440 020 197,36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917 399 969,62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13 835,90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9 724,66 </w:t>
            </w:r>
          </w:p>
        </w:tc>
        <w:tc>
          <w:tcPr>
            <w:tcW w:w="1418"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712 252 367,37 </w:t>
            </w:r>
          </w:p>
        </w:tc>
      </w:tr>
      <w:tr w:rsidR="00F27C55" w:rsidRPr="00597F37" w:rsidTr="00F27C55">
        <w:trPr>
          <w:trHeight w:val="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13,00%</w:t>
            </w:r>
          </w:p>
        </w:tc>
        <w:tc>
          <w:tcPr>
            <w:tcW w:w="79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87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17 267,70 </w:t>
            </w:r>
          </w:p>
        </w:tc>
        <w:tc>
          <w:tcPr>
            <w:tcW w:w="971"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7 515,22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1 153,87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7 979,80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16 648,89 </w:t>
            </w:r>
          </w:p>
        </w:tc>
        <w:tc>
          <w:tcPr>
            <w:tcW w:w="113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550 428 851,10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84 511 941,46 </w:t>
            </w:r>
          </w:p>
        </w:tc>
        <w:tc>
          <w:tcPr>
            <w:tcW w:w="113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584 455 562,84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1 219 396 355,40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18 377,49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12 916,75 </w:t>
            </w:r>
          </w:p>
        </w:tc>
        <w:tc>
          <w:tcPr>
            <w:tcW w:w="1418"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946 047 160,45 </w:t>
            </w:r>
          </w:p>
        </w:tc>
      </w:tr>
      <w:tr w:rsidR="00F27C55" w:rsidRPr="00597F37" w:rsidTr="00F27C55">
        <w:trPr>
          <w:trHeight w:val="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13,00%</w:t>
            </w:r>
          </w:p>
        </w:tc>
        <w:tc>
          <w:tcPr>
            <w:tcW w:w="79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87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18 994,47 </w:t>
            </w:r>
          </w:p>
        </w:tc>
        <w:tc>
          <w:tcPr>
            <w:tcW w:w="971"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9 775,26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1 499,23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10 368,15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21 642,64 </w:t>
            </w:r>
          </w:p>
        </w:tc>
        <w:tc>
          <w:tcPr>
            <w:tcW w:w="113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715 958 369,00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109 806 325,92 </w:t>
            </w:r>
          </w:p>
        </w:tc>
        <w:tc>
          <w:tcPr>
            <w:tcW w:w="113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759 382 838,81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1 585 147 533,72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23 877,86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16 782,73 </w:t>
            </w:r>
          </w:p>
        </w:tc>
        <w:tc>
          <w:tcPr>
            <w:tcW w:w="1418"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1 229 198 632,07 </w:t>
            </w:r>
          </w:p>
        </w:tc>
      </w:tr>
      <w:tr w:rsidR="00F27C55" w:rsidRPr="00597F37" w:rsidTr="00F27C55">
        <w:trPr>
          <w:trHeight w:val="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13,00%</w:t>
            </w:r>
          </w:p>
        </w:tc>
        <w:tc>
          <w:tcPr>
            <w:tcW w:w="79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87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21 083,87 </w:t>
            </w:r>
          </w:p>
        </w:tc>
        <w:tc>
          <w:tcPr>
            <w:tcW w:w="971"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12 509,91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1 917,11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13 258,05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27 685,07 </w:t>
            </w:r>
          </w:p>
        </w:tc>
        <w:tc>
          <w:tcPr>
            <w:tcW w:w="113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916 249 085,65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140 412 531,12 </w:t>
            </w:r>
          </w:p>
        </w:tc>
        <w:tc>
          <w:tcPr>
            <w:tcW w:w="113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971 044 842,73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2 027 706 459,50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30 533,32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21 460,56 </w:t>
            </w:r>
          </w:p>
        </w:tc>
        <w:tc>
          <w:tcPr>
            <w:tcW w:w="1418"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1 571 811 912,74 </w:t>
            </w:r>
          </w:p>
        </w:tc>
      </w:tr>
      <w:tr w:rsidR="00F27C55" w:rsidRPr="00597F37" w:rsidTr="00F27C55">
        <w:trPr>
          <w:trHeight w:val="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13,00%</w:t>
            </w:r>
          </w:p>
        </w:tc>
        <w:tc>
          <w:tcPr>
            <w:tcW w:w="79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709"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20,00%</w:t>
            </w:r>
          </w:p>
        </w:tc>
        <w:tc>
          <w:tcPr>
            <w:tcW w:w="87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23 613,93 </w:t>
            </w:r>
          </w:p>
        </w:tc>
        <w:tc>
          <w:tcPr>
            <w:tcW w:w="971"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15 821,31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2 423,12 </w:t>
            </w:r>
          </w:p>
        </w:tc>
        <w:tc>
          <w:tcPr>
            <w:tcW w:w="992"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16 757,46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35 001,90 </w:t>
            </w:r>
          </w:p>
        </w:tc>
        <w:tc>
          <w:tcPr>
            <w:tcW w:w="1134"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1 158 782 935,27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177 473 863,23 </w:t>
            </w:r>
          </w:p>
        </w:tc>
        <w:tc>
          <w:tcPr>
            <w:tcW w:w="113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1 227 348 287,48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2 563 605 085,98 </w:t>
            </w:r>
          </w:p>
        </w:tc>
        <w:tc>
          <w:tcPr>
            <w:tcW w:w="993"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38 592,47 </w:t>
            </w:r>
          </w:p>
        </w:tc>
        <w:tc>
          <w:tcPr>
            <w:tcW w:w="1275"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27 124,99 </w:t>
            </w:r>
          </w:p>
        </w:tc>
        <w:tc>
          <w:tcPr>
            <w:tcW w:w="1418" w:type="dxa"/>
            <w:tcBorders>
              <w:top w:val="nil"/>
              <w:left w:val="nil"/>
              <w:bottom w:val="single" w:sz="4" w:space="0" w:color="auto"/>
              <w:right w:val="single" w:sz="4" w:space="0" w:color="auto"/>
            </w:tcBorders>
            <w:shd w:val="clear" w:color="auto" w:fill="auto"/>
            <w:vAlign w:val="center"/>
            <w:hideMark/>
          </w:tcPr>
          <w:p w:rsidR="00F27C55" w:rsidRPr="00597F37" w:rsidRDefault="00F27C55" w:rsidP="001E4086">
            <w:pPr>
              <w:spacing w:after="0" w:line="240" w:lineRule="auto"/>
              <w:jc w:val="center"/>
              <w:rPr>
                <w:rFonts w:ascii="Times New Roman" w:eastAsia="Times New Roman" w:hAnsi="Times New Roman" w:cs="Times New Roman"/>
                <w:color w:val="000000"/>
                <w:sz w:val="12"/>
                <w:szCs w:val="12"/>
                <w:lang w:eastAsia="ru-RU"/>
              </w:rPr>
            </w:pPr>
            <w:r w:rsidRPr="00597F37">
              <w:rPr>
                <w:rFonts w:ascii="Times New Roman" w:eastAsia="Times New Roman" w:hAnsi="Times New Roman" w:cs="Times New Roman"/>
                <w:color w:val="000000"/>
                <w:sz w:val="12"/>
                <w:szCs w:val="12"/>
                <w:lang w:eastAsia="ru-RU"/>
              </w:rPr>
              <w:t xml:space="preserve">1 986 685 448,96 </w:t>
            </w:r>
          </w:p>
        </w:tc>
      </w:tr>
    </w:tbl>
    <w:p w:rsidR="00173402" w:rsidRPr="00597F37" w:rsidRDefault="00173402" w:rsidP="00173402">
      <w:pPr>
        <w:spacing w:after="0" w:line="240" w:lineRule="auto"/>
        <w:jc w:val="right"/>
        <w:rPr>
          <w:rFonts w:ascii="Times New Roman" w:hAnsi="Times New Roman" w:cs="Times New Roman"/>
          <w:sz w:val="28"/>
          <w:szCs w:val="28"/>
        </w:rPr>
      </w:pPr>
    </w:p>
    <w:p w:rsidR="00173402" w:rsidRPr="00597F37" w:rsidRDefault="00173402">
      <w:pPr>
        <w:rPr>
          <w:rFonts w:ascii="Times New Roman" w:hAnsi="Times New Roman" w:cs="Times New Roman"/>
          <w:sz w:val="28"/>
          <w:szCs w:val="28"/>
        </w:rPr>
      </w:pPr>
      <w:r w:rsidRPr="00597F37">
        <w:rPr>
          <w:rFonts w:ascii="Times New Roman" w:hAnsi="Times New Roman" w:cs="Times New Roman"/>
          <w:sz w:val="28"/>
          <w:szCs w:val="28"/>
        </w:rPr>
        <w:br w:type="page"/>
      </w:r>
    </w:p>
    <w:p w:rsidR="001B575C" w:rsidRPr="00597F37" w:rsidRDefault="001B575C">
      <w:pPr>
        <w:rPr>
          <w:rFonts w:ascii="Times New Roman" w:hAnsi="Times New Roman" w:cs="Times New Roman"/>
          <w:sz w:val="24"/>
          <w:szCs w:val="24"/>
        </w:rPr>
        <w:sectPr w:rsidR="001B575C" w:rsidRPr="00597F37" w:rsidSect="001E4086">
          <w:pgSz w:w="16838" w:h="11906" w:orient="landscape"/>
          <w:pgMar w:top="284" w:right="111" w:bottom="426" w:left="142" w:header="708" w:footer="708" w:gutter="0"/>
          <w:cols w:space="708"/>
          <w:docGrid w:linePitch="360"/>
        </w:sectPr>
      </w:pPr>
    </w:p>
    <w:p w:rsidR="00F27C55" w:rsidRPr="00597F37" w:rsidRDefault="00F27C55" w:rsidP="001B575C">
      <w:pPr>
        <w:spacing w:after="0" w:line="360" w:lineRule="auto"/>
        <w:ind w:firstLine="709"/>
        <w:jc w:val="both"/>
        <w:rPr>
          <w:rFonts w:ascii="Times New Roman" w:hAnsi="Times New Roman"/>
          <w:sz w:val="28"/>
          <w:szCs w:val="28"/>
        </w:rPr>
      </w:pPr>
      <w:r w:rsidRPr="00597F37">
        <w:rPr>
          <w:rFonts w:ascii="Times New Roman" w:hAnsi="Times New Roman"/>
          <w:sz w:val="28"/>
          <w:szCs w:val="28"/>
        </w:rPr>
        <w:lastRenderedPageBreak/>
        <w:t>В столбце 4 табл. 1 указана среднемесячная себестоимость проданных товаров, продукции, работ, услуг на одного работающего с учётом прогрессивной системы стимулирования труда, которая растёт пропорционально увеличению среднемесячной выручки предприятия</w:t>
      </w:r>
      <w:r w:rsidR="007165CA" w:rsidRPr="00597F37">
        <w:rPr>
          <w:rFonts w:ascii="Times New Roman" w:hAnsi="Times New Roman"/>
          <w:sz w:val="28"/>
          <w:szCs w:val="28"/>
        </w:rPr>
        <w:t>, т.е. также прогрессивно, как и выручка</w:t>
      </w:r>
      <w:r w:rsidR="007165CA" w:rsidRPr="00597F37">
        <w:rPr>
          <w:rFonts w:ascii="Times New Roman" w:hAnsi="Times New Roman"/>
          <w:sz w:val="28"/>
        </w:rPr>
        <w:t>: в 2022 г. относительно базового варианта моделирования</w:t>
      </w:r>
      <w:r w:rsidR="007165CA" w:rsidRPr="00597F37">
        <w:rPr>
          <w:rFonts w:ascii="Times New Roman" w:hAnsi="Times New Roman"/>
          <w:sz w:val="28"/>
        </w:rPr>
        <w:br/>
        <w:t>(2021-ого года) – на 3%, в 2023 г. относительно 2022 г. – на 4% и так до последней строки (10-ого варианта моделирования), соответствующей 2031-ому году, иными словами каждый год темпы роста себестоимости, указанной в столбце 4, увеличиваются по сравнению с предыдущим годом на 1%.</w:t>
      </w:r>
    </w:p>
    <w:p w:rsidR="001B575C" w:rsidRPr="00597F37" w:rsidRDefault="001B575C" w:rsidP="002A02E9">
      <w:pPr>
        <w:spacing w:after="0" w:line="360" w:lineRule="auto"/>
        <w:ind w:firstLine="709"/>
        <w:jc w:val="both"/>
        <w:rPr>
          <w:rFonts w:ascii="Times New Roman" w:hAnsi="Times New Roman"/>
          <w:sz w:val="28"/>
          <w:szCs w:val="28"/>
        </w:rPr>
      </w:pPr>
      <w:r w:rsidRPr="00597F37">
        <w:rPr>
          <w:rFonts w:ascii="Times New Roman" w:hAnsi="Times New Roman"/>
          <w:sz w:val="28"/>
          <w:szCs w:val="28"/>
        </w:rPr>
        <w:t xml:space="preserve">При производстве и реализации товаров, продукции, работ, услуг суммарные издержки подразделяются на условно-постоянные, представленные в столбце </w:t>
      </w:r>
      <w:r w:rsidR="00295456" w:rsidRPr="00597F37">
        <w:rPr>
          <w:rFonts w:ascii="Times New Roman" w:hAnsi="Times New Roman"/>
          <w:sz w:val="28"/>
          <w:szCs w:val="28"/>
        </w:rPr>
        <w:t>8</w:t>
      </w:r>
      <w:r w:rsidRPr="00597F37">
        <w:rPr>
          <w:rFonts w:ascii="Times New Roman" w:hAnsi="Times New Roman"/>
          <w:sz w:val="28"/>
          <w:szCs w:val="28"/>
        </w:rPr>
        <w:t xml:space="preserve"> табл. </w:t>
      </w:r>
      <w:r w:rsidR="00295456" w:rsidRPr="00597F37">
        <w:rPr>
          <w:rFonts w:ascii="Times New Roman" w:hAnsi="Times New Roman"/>
          <w:sz w:val="28"/>
          <w:szCs w:val="28"/>
        </w:rPr>
        <w:t>1 (68</w:t>
      </w:r>
      <w:r w:rsidRPr="00597F37">
        <w:rPr>
          <w:rFonts w:ascii="Times New Roman" w:hAnsi="Times New Roman"/>
          <w:sz w:val="28"/>
          <w:szCs w:val="28"/>
        </w:rPr>
        <w:t> 0</w:t>
      </w:r>
      <w:r w:rsidR="00295456" w:rsidRPr="00597F37">
        <w:rPr>
          <w:rFonts w:ascii="Times New Roman" w:hAnsi="Times New Roman"/>
          <w:sz w:val="28"/>
          <w:szCs w:val="28"/>
        </w:rPr>
        <w:t>02</w:t>
      </w:r>
      <w:r w:rsidRPr="00597F37">
        <w:rPr>
          <w:rFonts w:ascii="Times New Roman" w:hAnsi="Times New Roman"/>
          <w:sz w:val="28"/>
          <w:szCs w:val="28"/>
        </w:rPr>
        <w:t>,</w:t>
      </w:r>
      <w:r w:rsidR="00295456" w:rsidRPr="00597F37">
        <w:rPr>
          <w:rFonts w:ascii="Times New Roman" w:hAnsi="Times New Roman"/>
          <w:sz w:val="28"/>
          <w:szCs w:val="28"/>
        </w:rPr>
        <w:t>18</w:t>
      </w:r>
      <w:r w:rsidRPr="00597F37">
        <w:rPr>
          <w:rFonts w:ascii="Times New Roman" w:hAnsi="Times New Roman"/>
          <w:sz w:val="28"/>
          <w:szCs w:val="28"/>
        </w:rPr>
        <w:t xml:space="preserve"> руб.), те, которые не зависят от объёмов производства и реализации, и на условно-переменные, показанные в столбце </w:t>
      </w:r>
      <w:r w:rsidR="00295456" w:rsidRPr="00597F37">
        <w:rPr>
          <w:rFonts w:ascii="Times New Roman" w:hAnsi="Times New Roman"/>
          <w:sz w:val="28"/>
          <w:szCs w:val="28"/>
        </w:rPr>
        <w:t>9</w:t>
      </w:r>
      <w:r w:rsidRPr="00597F37">
        <w:rPr>
          <w:rFonts w:ascii="Times New Roman" w:hAnsi="Times New Roman"/>
          <w:sz w:val="28"/>
          <w:szCs w:val="28"/>
        </w:rPr>
        <w:t xml:space="preserve"> табл. </w:t>
      </w:r>
      <w:r w:rsidR="00295456" w:rsidRPr="00597F37">
        <w:rPr>
          <w:rFonts w:ascii="Times New Roman" w:hAnsi="Times New Roman"/>
          <w:sz w:val="28"/>
          <w:szCs w:val="28"/>
        </w:rPr>
        <w:t xml:space="preserve">1 </w:t>
      </w:r>
      <w:r w:rsidRPr="00597F37">
        <w:rPr>
          <w:rFonts w:ascii="Times New Roman" w:hAnsi="Times New Roman"/>
          <w:sz w:val="28"/>
          <w:szCs w:val="28"/>
        </w:rPr>
        <w:t>(</w:t>
      </w:r>
      <w:r w:rsidR="00295456" w:rsidRPr="00597F37">
        <w:rPr>
          <w:rFonts w:ascii="Times New Roman" w:hAnsi="Times New Roman"/>
          <w:sz w:val="28"/>
          <w:szCs w:val="28"/>
        </w:rPr>
        <w:t>36</w:t>
      </w:r>
      <w:r w:rsidRPr="00597F37">
        <w:rPr>
          <w:rFonts w:ascii="Times New Roman" w:hAnsi="Times New Roman"/>
          <w:sz w:val="28"/>
          <w:szCs w:val="28"/>
        </w:rPr>
        <w:t xml:space="preserve"> </w:t>
      </w:r>
      <w:r w:rsidR="00295456" w:rsidRPr="00597F37">
        <w:rPr>
          <w:rFonts w:ascii="Times New Roman" w:hAnsi="Times New Roman"/>
          <w:sz w:val="28"/>
          <w:szCs w:val="28"/>
        </w:rPr>
        <w:t>626</w:t>
      </w:r>
      <w:r w:rsidRPr="00597F37">
        <w:rPr>
          <w:rFonts w:ascii="Times New Roman" w:hAnsi="Times New Roman"/>
          <w:sz w:val="28"/>
          <w:szCs w:val="28"/>
        </w:rPr>
        <w:t>,</w:t>
      </w:r>
      <w:r w:rsidR="00295456" w:rsidRPr="00597F37">
        <w:rPr>
          <w:rFonts w:ascii="Times New Roman" w:hAnsi="Times New Roman"/>
          <w:sz w:val="28"/>
          <w:szCs w:val="28"/>
        </w:rPr>
        <w:t>25</w:t>
      </w:r>
      <w:r w:rsidRPr="00597F37">
        <w:rPr>
          <w:rFonts w:ascii="Times New Roman" w:hAnsi="Times New Roman"/>
          <w:sz w:val="28"/>
          <w:szCs w:val="28"/>
        </w:rPr>
        <w:t xml:space="preserve"> руб. для базового варианта моделирования). При базовом варианте моделирования доля условно-постоянных издержек в структуре себестоимости реализованных товаров, продукции, работ, услуг равна 6</w:t>
      </w:r>
      <w:r w:rsidR="00295456" w:rsidRPr="00597F37">
        <w:rPr>
          <w:rFonts w:ascii="Times New Roman" w:hAnsi="Times New Roman"/>
          <w:sz w:val="28"/>
          <w:szCs w:val="28"/>
        </w:rPr>
        <w:t>5</w:t>
      </w:r>
      <w:r w:rsidRPr="00597F37">
        <w:rPr>
          <w:rFonts w:ascii="Times New Roman" w:hAnsi="Times New Roman"/>
          <w:sz w:val="28"/>
          <w:szCs w:val="28"/>
        </w:rPr>
        <w:t xml:space="preserve">%, а доля условно-переменных издержек в структуре себестоимости реализованных товаров, продукции, работ, услуг составляет </w:t>
      </w:r>
      <w:r w:rsidR="00295456" w:rsidRPr="00597F37">
        <w:rPr>
          <w:rFonts w:ascii="Times New Roman" w:hAnsi="Times New Roman"/>
          <w:sz w:val="28"/>
          <w:szCs w:val="28"/>
        </w:rPr>
        <w:t>35</w:t>
      </w:r>
      <w:r w:rsidRPr="00597F37">
        <w:rPr>
          <w:rFonts w:ascii="Times New Roman" w:hAnsi="Times New Roman"/>
          <w:sz w:val="28"/>
          <w:szCs w:val="28"/>
        </w:rPr>
        <w:t xml:space="preserve">% (см. первую строку, столбцы </w:t>
      </w:r>
      <w:r w:rsidR="00295456" w:rsidRPr="00597F37">
        <w:rPr>
          <w:rFonts w:ascii="Times New Roman" w:hAnsi="Times New Roman"/>
          <w:sz w:val="28"/>
          <w:szCs w:val="28"/>
        </w:rPr>
        <w:t>6</w:t>
      </w:r>
      <w:r w:rsidRPr="00597F37">
        <w:rPr>
          <w:rFonts w:ascii="Times New Roman" w:hAnsi="Times New Roman"/>
          <w:sz w:val="28"/>
          <w:szCs w:val="28"/>
        </w:rPr>
        <w:t xml:space="preserve"> и </w:t>
      </w:r>
      <w:r w:rsidR="00295456" w:rsidRPr="00597F37">
        <w:rPr>
          <w:rFonts w:ascii="Times New Roman" w:hAnsi="Times New Roman"/>
          <w:sz w:val="28"/>
          <w:szCs w:val="28"/>
        </w:rPr>
        <w:t xml:space="preserve">7 </w:t>
      </w:r>
      <w:r w:rsidRPr="00597F37">
        <w:rPr>
          <w:rFonts w:ascii="Times New Roman" w:hAnsi="Times New Roman"/>
          <w:sz w:val="28"/>
          <w:szCs w:val="28"/>
        </w:rPr>
        <w:t xml:space="preserve">табл. </w:t>
      </w:r>
      <w:r w:rsidR="00295456" w:rsidRPr="00597F37">
        <w:rPr>
          <w:rFonts w:ascii="Times New Roman" w:hAnsi="Times New Roman"/>
          <w:sz w:val="28"/>
          <w:szCs w:val="28"/>
        </w:rPr>
        <w:t>1</w:t>
      </w:r>
      <w:r w:rsidRPr="00597F37">
        <w:rPr>
          <w:rFonts w:ascii="Times New Roman" w:hAnsi="Times New Roman"/>
          <w:sz w:val="28"/>
          <w:szCs w:val="28"/>
        </w:rPr>
        <w:t xml:space="preserve">). </w:t>
      </w:r>
      <w:r w:rsidR="0067074D" w:rsidRPr="00597F37">
        <w:rPr>
          <w:rFonts w:ascii="Times New Roman" w:hAnsi="Times New Roman"/>
          <w:sz w:val="28"/>
          <w:szCs w:val="28"/>
        </w:rPr>
        <w:t xml:space="preserve">Таким образом, с ростом выручки </w:t>
      </w:r>
      <w:r w:rsidRPr="00597F37">
        <w:rPr>
          <w:rFonts w:ascii="Times New Roman" w:hAnsi="Times New Roman"/>
          <w:sz w:val="28"/>
          <w:szCs w:val="28"/>
        </w:rPr>
        <w:t xml:space="preserve">автоматически снижается </w:t>
      </w:r>
      <w:r w:rsidR="0067074D" w:rsidRPr="00597F37">
        <w:rPr>
          <w:rFonts w:ascii="Times New Roman" w:hAnsi="Times New Roman"/>
          <w:sz w:val="28"/>
          <w:szCs w:val="28"/>
        </w:rPr>
        <w:t xml:space="preserve">удельная </w:t>
      </w:r>
      <w:r w:rsidRPr="00597F37">
        <w:rPr>
          <w:rFonts w:ascii="Times New Roman" w:hAnsi="Times New Roman"/>
          <w:sz w:val="28"/>
          <w:szCs w:val="28"/>
        </w:rPr>
        <w:t>себестоимость за счёт снижения доли условно-постоянных издержек на единицу продукции</w:t>
      </w:r>
      <w:r w:rsidR="0067074D" w:rsidRPr="00597F37">
        <w:rPr>
          <w:rFonts w:ascii="Times New Roman" w:hAnsi="Times New Roman"/>
          <w:sz w:val="28"/>
          <w:szCs w:val="28"/>
        </w:rPr>
        <w:t xml:space="preserve">. Значит, среднемесячная себестоимость проданных товаров, продукции, работ, услуг на одного работающего, представленная в столбце 5 табл. 1, значительно меньше аналогичного значения столбца 4, а возникающая разность может быть направлена на повышение заработной платы (прогрессивную систему стимулирования труда) и отчисления в фонд развития. Снижение себестоимости за счёт сокращения доли условно-постоянных издержек на единицу продукции </w:t>
      </w:r>
      <w:r w:rsidRPr="00597F37">
        <w:rPr>
          <w:rFonts w:ascii="Times New Roman" w:hAnsi="Times New Roman"/>
          <w:sz w:val="28"/>
          <w:szCs w:val="28"/>
        </w:rPr>
        <w:t>позволяет вводить прогрессивную оплату труда работающих (столбец 1</w:t>
      </w:r>
      <w:r w:rsidR="00B36B6A" w:rsidRPr="00597F37">
        <w:rPr>
          <w:rFonts w:ascii="Times New Roman" w:hAnsi="Times New Roman"/>
          <w:sz w:val="28"/>
          <w:szCs w:val="28"/>
        </w:rPr>
        <w:t>4</w:t>
      </w:r>
      <w:r w:rsidR="0067074D" w:rsidRPr="00597F37">
        <w:rPr>
          <w:rFonts w:ascii="Times New Roman" w:hAnsi="Times New Roman"/>
          <w:sz w:val="28"/>
          <w:szCs w:val="28"/>
        </w:rPr>
        <w:t xml:space="preserve"> </w:t>
      </w:r>
      <w:r w:rsidRPr="00597F37">
        <w:rPr>
          <w:rFonts w:ascii="Times New Roman" w:hAnsi="Times New Roman"/>
          <w:sz w:val="28"/>
          <w:szCs w:val="28"/>
        </w:rPr>
        <w:t xml:space="preserve">табл. </w:t>
      </w:r>
      <w:r w:rsidR="00B36B6A" w:rsidRPr="00597F37">
        <w:rPr>
          <w:rFonts w:ascii="Times New Roman" w:hAnsi="Times New Roman"/>
          <w:sz w:val="28"/>
          <w:szCs w:val="28"/>
        </w:rPr>
        <w:t>1</w:t>
      </w:r>
      <w:r w:rsidRPr="00597F37">
        <w:rPr>
          <w:rFonts w:ascii="Times New Roman" w:hAnsi="Times New Roman"/>
          <w:sz w:val="28"/>
          <w:szCs w:val="28"/>
        </w:rPr>
        <w:t xml:space="preserve">), суть которой заключается в том, что с ростом выручки растёт процент отчислений от выручки на заработную плату с </w:t>
      </w:r>
      <w:r w:rsidRPr="00597F37">
        <w:rPr>
          <w:rFonts w:ascii="Times New Roman" w:hAnsi="Times New Roman"/>
          <w:sz w:val="28"/>
          <w:szCs w:val="28"/>
        </w:rPr>
        <w:lastRenderedPageBreak/>
        <w:t xml:space="preserve">44,90% до </w:t>
      </w:r>
      <w:r w:rsidR="00B36B6A" w:rsidRPr="00597F37">
        <w:rPr>
          <w:rFonts w:ascii="Times New Roman" w:hAnsi="Times New Roman"/>
          <w:sz w:val="28"/>
          <w:szCs w:val="28"/>
        </w:rPr>
        <w:t>72</w:t>
      </w:r>
      <w:r w:rsidRPr="00597F37">
        <w:rPr>
          <w:rFonts w:ascii="Times New Roman" w:hAnsi="Times New Roman"/>
          <w:sz w:val="28"/>
          <w:szCs w:val="28"/>
        </w:rPr>
        <w:t>,</w:t>
      </w:r>
      <w:r w:rsidR="00B36B6A" w:rsidRPr="00597F37">
        <w:rPr>
          <w:rFonts w:ascii="Times New Roman" w:hAnsi="Times New Roman"/>
          <w:sz w:val="28"/>
          <w:szCs w:val="28"/>
        </w:rPr>
        <w:t>89</w:t>
      </w:r>
      <w:r w:rsidRPr="00597F37">
        <w:rPr>
          <w:rFonts w:ascii="Times New Roman" w:hAnsi="Times New Roman"/>
          <w:sz w:val="28"/>
          <w:szCs w:val="28"/>
        </w:rPr>
        <w:t xml:space="preserve">% </w:t>
      </w:r>
      <w:r w:rsidRPr="00597F37">
        <w:rPr>
          <w:rFonts w:ascii="Times New Roman" w:hAnsi="Times New Roman"/>
          <w:b/>
          <w:bCs/>
          <w:sz w:val="28"/>
          <w:szCs w:val="28"/>
        </w:rPr>
        <w:t>за счёт роста финансового результата</w:t>
      </w:r>
      <w:r w:rsidR="002A02E9" w:rsidRPr="00597F37">
        <w:rPr>
          <w:rFonts w:ascii="Times New Roman" w:hAnsi="Times New Roman"/>
          <w:b/>
          <w:bCs/>
          <w:sz w:val="28"/>
          <w:szCs w:val="28"/>
        </w:rPr>
        <w:t>, обусловленного ростом выручки и снижением</w:t>
      </w:r>
      <w:r w:rsidR="004A420D" w:rsidRPr="00597F37">
        <w:rPr>
          <w:rFonts w:ascii="Times New Roman" w:hAnsi="Times New Roman"/>
          <w:b/>
          <w:bCs/>
          <w:sz w:val="28"/>
          <w:szCs w:val="28"/>
        </w:rPr>
        <w:t xml:space="preserve"> себестоимости</w:t>
      </w:r>
      <w:r w:rsidRPr="00597F37">
        <w:rPr>
          <w:rFonts w:ascii="Times New Roman" w:hAnsi="Times New Roman"/>
          <w:b/>
          <w:bCs/>
          <w:sz w:val="28"/>
          <w:szCs w:val="28"/>
        </w:rPr>
        <w:t>, что отражено в столбце 1</w:t>
      </w:r>
      <w:r w:rsidR="00E74CFB" w:rsidRPr="00597F37">
        <w:rPr>
          <w:rFonts w:ascii="Times New Roman" w:hAnsi="Times New Roman"/>
          <w:b/>
          <w:bCs/>
          <w:sz w:val="28"/>
          <w:szCs w:val="28"/>
        </w:rPr>
        <w:t>0</w:t>
      </w:r>
      <w:r w:rsidRPr="00597F37">
        <w:rPr>
          <w:rFonts w:ascii="Times New Roman" w:hAnsi="Times New Roman"/>
          <w:b/>
          <w:bCs/>
          <w:sz w:val="28"/>
          <w:szCs w:val="28"/>
        </w:rPr>
        <w:t>.</w:t>
      </w:r>
      <w:r w:rsidRPr="00597F37">
        <w:rPr>
          <w:rFonts w:ascii="Times New Roman" w:hAnsi="Times New Roman"/>
          <w:sz w:val="28"/>
          <w:szCs w:val="28"/>
        </w:rPr>
        <w:t xml:space="preserve"> Доля условно-постоянных издержек в структуре себестоимости реализованных товаров, продукции, работ, услуг ω</w:t>
      </w:r>
      <w:r w:rsidRPr="00597F37">
        <w:rPr>
          <w:rFonts w:ascii="Times New Roman" w:hAnsi="Times New Roman"/>
          <w:sz w:val="28"/>
          <w:szCs w:val="28"/>
          <w:vertAlign w:val="subscript"/>
        </w:rPr>
        <w:t>пост.</w:t>
      </w:r>
      <w:r w:rsidRPr="00597F37">
        <w:rPr>
          <w:rFonts w:ascii="Times New Roman" w:hAnsi="Times New Roman"/>
          <w:sz w:val="28"/>
          <w:szCs w:val="28"/>
        </w:rPr>
        <w:t xml:space="preserve"> определяется по формуле (</w:t>
      </w:r>
      <w:r w:rsidR="00F15B5E" w:rsidRPr="00597F37">
        <w:rPr>
          <w:rFonts w:ascii="Times New Roman" w:hAnsi="Times New Roman"/>
          <w:sz w:val="28"/>
          <w:szCs w:val="28"/>
        </w:rPr>
        <w:t>7</w:t>
      </w:r>
      <w:r w:rsidRPr="00597F37">
        <w:rPr>
          <w:rFonts w:ascii="Times New Roman" w:hAnsi="Times New Roman"/>
          <w:sz w:val="28"/>
          <w:szCs w:val="28"/>
        </w:rPr>
        <w:t>) экономико-математической модели (1)-(</w:t>
      </w:r>
      <w:r w:rsidR="00F15B5E" w:rsidRPr="00597F37">
        <w:rPr>
          <w:rFonts w:ascii="Times New Roman" w:hAnsi="Times New Roman"/>
          <w:sz w:val="28"/>
          <w:szCs w:val="28"/>
        </w:rPr>
        <w:t>9</w:t>
      </w:r>
      <w:r w:rsidRPr="00597F37">
        <w:rPr>
          <w:rFonts w:ascii="Times New Roman" w:hAnsi="Times New Roman"/>
          <w:sz w:val="28"/>
          <w:szCs w:val="28"/>
        </w:rPr>
        <w:t>), а доля условно-переменных издержек в структуре себестоимости реализованных товаров, продукции, работ, услуг ω</w:t>
      </w:r>
      <w:r w:rsidRPr="00597F37">
        <w:rPr>
          <w:rFonts w:ascii="Times New Roman" w:hAnsi="Times New Roman"/>
          <w:sz w:val="28"/>
          <w:szCs w:val="28"/>
          <w:vertAlign w:val="subscript"/>
        </w:rPr>
        <w:t>пер.</w:t>
      </w:r>
      <w:r w:rsidRPr="00597F37">
        <w:rPr>
          <w:rFonts w:ascii="Times New Roman" w:hAnsi="Times New Roman"/>
          <w:sz w:val="28"/>
          <w:szCs w:val="28"/>
        </w:rPr>
        <w:t xml:space="preserve"> по формуле (</w:t>
      </w:r>
      <w:r w:rsidR="00F15B5E" w:rsidRPr="00597F37">
        <w:rPr>
          <w:rFonts w:ascii="Times New Roman" w:hAnsi="Times New Roman"/>
          <w:sz w:val="28"/>
          <w:szCs w:val="28"/>
        </w:rPr>
        <w:t>8</w:t>
      </w:r>
      <w:r w:rsidRPr="00597F37">
        <w:rPr>
          <w:rFonts w:ascii="Times New Roman" w:hAnsi="Times New Roman"/>
          <w:sz w:val="28"/>
          <w:szCs w:val="28"/>
        </w:rPr>
        <w:t>). Величина условно-переменных издержек пропорциональна объёму произведённой и реализованной продукции, товаров, работ, услуг.</w:t>
      </w:r>
    </w:p>
    <w:p w:rsidR="00F15B5E" w:rsidRPr="00597F37" w:rsidRDefault="001B575C" w:rsidP="001B575C">
      <w:pPr>
        <w:spacing w:after="0" w:line="360" w:lineRule="auto"/>
        <w:ind w:firstLine="709"/>
        <w:jc w:val="both"/>
        <w:rPr>
          <w:rFonts w:ascii="Times New Roman" w:hAnsi="Times New Roman"/>
          <w:sz w:val="28"/>
          <w:szCs w:val="28"/>
        </w:rPr>
      </w:pPr>
      <w:r w:rsidRPr="00597F37">
        <w:rPr>
          <w:rFonts w:ascii="Times New Roman" w:hAnsi="Times New Roman"/>
          <w:sz w:val="28"/>
          <w:szCs w:val="28"/>
        </w:rPr>
        <w:t>Как следует из сравнения данных, представленных в столбцах 1</w:t>
      </w:r>
      <w:r w:rsidR="00F15B5E" w:rsidRPr="00597F37">
        <w:rPr>
          <w:rFonts w:ascii="Times New Roman" w:hAnsi="Times New Roman"/>
          <w:sz w:val="28"/>
          <w:szCs w:val="28"/>
        </w:rPr>
        <w:t>1</w:t>
      </w:r>
      <w:r w:rsidRPr="00597F37">
        <w:rPr>
          <w:rFonts w:ascii="Times New Roman" w:hAnsi="Times New Roman"/>
          <w:sz w:val="28"/>
          <w:szCs w:val="28"/>
        </w:rPr>
        <w:t xml:space="preserve"> и 1</w:t>
      </w:r>
      <w:r w:rsidR="00F15B5E" w:rsidRPr="00597F37">
        <w:rPr>
          <w:rFonts w:ascii="Times New Roman" w:hAnsi="Times New Roman"/>
          <w:sz w:val="28"/>
          <w:szCs w:val="28"/>
        </w:rPr>
        <w:t>4</w:t>
      </w:r>
      <w:r w:rsidRPr="00597F37">
        <w:rPr>
          <w:rFonts w:ascii="Times New Roman" w:hAnsi="Times New Roman"/>
          <w:sz w:val="28"/>
          <w:szCs w:val="28"/>
        </w:rPr>
        <w:br/>
        <w:t xml:space="preserve">табл. </w:t>
      </w:r>
      <w:r w:rsidR="00F15B5E" w:rsidRPr="00597F37">
        <w:rPr>
          <w:rFonts w:ascii="Times New Roman" w:hAnsi="Times New Roman"/>
          <w:sz w:val="28"/>
          <w:szCs w:val="28"/>
        </w:rPr>
        <w:t>1</w:t>
      </w:r>
      <w:r w:rsidRPr="00597F37">
        <w:rPr>
          <w:rFonts w:ascii="Times New Roman" w:hAnsi="Times New Roman"/>
          <w:sz w:val="28"/>
          <w:szCs w:val="28"/>
        </w:rPr>
        <w:t>, использование прогрессивной системы стимулирования труда, описываемой формулой (1) и выступающей целевой функцией экономико-математической модели (1)-(</w:t>
      </w:r>
      <w:r w:rsidR="00F15B5E" w:rsidRPr="00597F37">
        <w:rPr>
          <w:rFonts w:ascii="Times New Roman" w:hAnsi="Times New Roman"/>
          <w:sz w:val="28"/>
          <w:szCs w:val="28"/>
        </w:rPr>
        <w:t>9</w:t>
      </w:r>
      <w:r w:rsidRPr="00597F37">
        <w:rPr>
          <w:rFonts w:ascii="Times New Roman" w:hAnsi="Times New Roman"/>
          <w:sz w:val="28"/>
          <w:szCs w:val="28"/>
        </w:rPr>
        <w:t xml:space="preserve">), приводит к значительно более быстрому росту среднемесячной заработной платы по сравнению с данными столбца </w:t>
      </w:r>
      <w:r w:rsidR="00F15B5E" w:rsidRPr="00597F37">
        <w:rPr>
          <w:rFonts w:ascii="Times New Roman" w:hAnsi="Times New Roman"/>
          <w:sz w:val="28"/>
          <w:szCs w:val="28"/>
        </w:rPr>
        <w:t>11</w:t>
      </w:r>
      <w:r w:rsidRPr="00597F37">
        <w:rPr>
          <w:rFonts w:ascii="Times New Roman" w:hAnsi="Times New Roman"/>
          <w:sz w:val="28"/>
          <w:szCs w:val="28"/>
        </w:rPr>
        <w:br/>
        <w:t xml:space="preserve">табл. </w:t>
      </w:r>
      <w:r w:rsidR="00F15B5E" w:rsidRPr="00597F37">
        <w:rPr>
          <w:rFonts w:ascii="Times New Roman" w:hAnsi="Times New Roman"/>
          <w:sz w:val="28"/>
          <w:szCs w:val="28"/>
        </w:rPr>
        <w:t>1</w:t>
      </w:r>
      <w:r w:rsidRPr="00597F37">
        <w:rPr>
          <w:rFonts w:ascii="Times New Roman" w:hAnsi="Times New Roman"/>
          <w:sz w:val="28"/>
          <w:szCs w:val="28"/>
        </w:rPr>
        <w:t xml:space="preserve">, а именно: </w:t>
      </w:r>
      <w:r w:rsidR="00F15B5E" w:rsidRPr="00597F37">
        <w:rPr>
          <w:rFonts w:ascii="Times New Roman" w:hAnsi="Times New Roman"/>
          <w:sz w:val="28"/>
          <w:szCs w:val="28"/>
        </w:rPr>
        <w:t>в 3,33 раза</w:t>
      </w:r>
      <w:r w:rsidRPr="00597F37">
        <w:rPr>
          <w:rFonts w:ascii="Times New Roman" w:hAnsi="Times New Roman"/>
          <w:sz w:val="28"/>
          <w:szCs w:val="28"/>
        </w:rPr>
        <w:t xml:space="preserve"> по сравнению с базовым вариантом моделирования, что можно видеть в последней строке столбца 1</w:t>
      </w:r>
      <w:r w:rsidR="00F15B5E" w:rsidRPr="00597F37">
        <w:rPr>
          <w:rFonts w:ascii="Times New Roman" w:hAnsi="Times New Roman"/>
          <w:sz w:val="28"/>
          <w:szCs w:val="28"/>
        </w:rPr>
        <w:t>5</w:t>
      </w:r>
      <w:r w:rsidRPr="00597F37">
        <w:rPr>
          <w:rFonts w:ascii="Times New Roman" w:hAnsi="Times New Roman"/>
          <w:sz w:val="28"/>
          <w:szCs w:val="28"/>
        </w:rPr>
        <w:t xml:space="preserve"> табл. </w:t>
      </w:r>
      <w:r w:rsidR="00F15B5E" w:rsidRPr="00597F37">
        <w:rPr>
          <w:rFonts w:ascii="Times New Roman" w:hAnsi="Times New Roman"/>
          <w:sz w:val="28"/>
          <w:szCs w:val="28"/>
        </w:rPr>
        <w:t>1</w:t>
      </w:r>
      <w:r w:rsidRPr="00597F37">
        <w:rPr>
          <w:rFonts w:ascii="Times New Roman" w:hAnsi="Times New Roman"/>
          <w:sz w:val="28"/>
          <w:szCs w:val="28"/>
        </w:rPr>
        <w:t>, где показан индекс роста заработной платы.</w:t>
      </w:r>
    </w:p>
    <w:p w:rsidR="001B575C" w:rsidRPr="00597F37" w:rsidRDefault="001B575C" w:rsidP="001B575C">
      <w:pPr>
        <w:spacing w:after="0" w:line="360" w:lineRule="auto"/>
        <w:ind w:firstLine="709"/>
        <w:jc w:val="both"/>
        <w:rPr>
          <w:rFonts w:ascii="Times New Roman" w:hAnsi="Times New Roman"/>
          <w:sz w:val="28"/>
          <w:szCs w:val="28"/>
        </w:rPr>
      </w:pPr>
      <w:r w:rsidRPr="00597F37">
        <w:rPr>
          <w:rFonts w:ascii="Times New Roman" w:hAnsi="Times New Roman"/>
          <w:sz w:val="28"/>
          <w:szCs w:val="28"/>
        </w:rPr>
        <w:t>Финансовый результат, показанный в столбце 2</w:t>
      </w:r>
      <w:r w:rsidR="0067074D" w:rsidRPr="00597F37">
        <w:rPr>
          <w:rFonts w:ascii="Times New Roman" w:hAnsi="Times New Roman"/>
          <w:sz w:val="28"/>
          <w:szCs w:val="28"/>
        </w:rPr>
        <w:t>1</w:t>
      </w:r>
      <w:r w:rsidRPr="00597F37">
        <w:rPr>
          <w:rFonts w:ascii="Times New Roman" w:hAnsi="Times New Roman"/>
          <w:sz w:val="28"/>
          <w:szCs w:val="28"/>
        </w:rPr>
        <w:t xml:space="preserve"> табл. </w:t>
      </w:r>
      <w:r w:rsidR="00F15B5E" w:rsidRPr="00597F37">
        <w:rPr>
          <w:rFonts w:ascii="Times New Roman" w:hAnsi="Times New Roman"/>
          <w:sz w:val="28"/>
          <w:szCs w:val="28"/>
        </w:rPr>
        <w:t>1</w:t>
      </w:r>
      <w:r w:rsidRPr="00597F37">
        <w:rPr>
          <w:rFonts w:ascii="Times New Roman" w:hAnsi="Times New Roman"/>
          <w:sz w:val="28"/>
          <w:szCs w:val="28"/>
        </w:rPr>
        <w:t>, рассчитан по формуле (</w:t>
      </w:r>
      <w:r w:rsidR="00F15B5E" w:rsidRPr="00597F37">
        <w:rPr>
          <w:rFonts w:ascii="Times New Roman" w:hAnsi="Times New Roman"/>
          <w:sz w:val="28"/>
          <w:szCs w:val="28"/>
        </w:rPr>
        <w:t>6</w:t>
      </w:r>
      <w:r w:rsidRPr="00597F37">
        <w:rPr>
          <w:rFonts w:ascii="Times New Roman" w:hAnsi="Times New Roman"/>
          <w:sz w:val="28"/>
          <w:szCs w:val="28"/>
        </w:rPr>
        <w:t>) экономико-математической модели (1)-(</w:t>
      </w:r>
      <w:r w:rsidR="00F15B5E" w:rsidRPr="00597F37">
        <w:rPr>
          <w:rFonts w:ascii="Times New Roman" w:hAnsi="Times New Roman"/>
          <w:sz w:val="28"/>
          <w:szCs w:val="28"/>
        </w:rPr>
        <w:t>9</w:t>
      </w:r>
      <w:r w:rsidRPr="00597F37">
        <w:rPr>
          <w:rFonts w:ascii="Times New Roman" w:hAnsi="Times New Roman"/>
          <w:sz w:val="28"/>
          <w:szCs w:val="28"/>
        </w:rPr>
        <w:t>)</w:t>
      </w:r>
      <w:r w:rsidR="00E00812" w:rsidRPr="00597F37">
        <w:rPr>
          <w:rFonts w:ascii="Times New Roman" w:hAnsi="Times New Roman"/>
          <w:sz w:val="28"/>
          <w:szCs w:val="28"/>
        </w:rPr>
        <w:t xml:space="preserve"> и равен разности значений, представленных в столбцах 3 и 4</w:t>
      </w:r>
      <w:r w:rsidR="00B51025" w:rsidRPr="00597F37">
        <w:rPr>
          <w:rFonts w:ascii="Times New Roman" w:hAnsi="Times New Roman"/>
          <w:sz w:val="28"/>
          <w:szCs w:val="28"/>
        </w:rPr>
        <w:t>.</w:t>
      </w:r>
      <w:r w:rsidRPr="00597F37">
        <w:rPr>
          <w:rFonts w:ascii="Times New Roman" w:hAnsi="Times New Roman"/>
          <w:sz w:val="28"/>
          <w:szCs w:val="28"/>
        </w:rPr>
        <w:t xml:space="preserve"> </w:t>
      </w:r>
      <w:r w:rsidR="00B51025" w:rsidRPr="00597F37">
        <w:rPr>
          <w:rFonts w:ascii="Times New Roman" w:eastAsia="Times New Roman" w:hAnsi="Times New Roman" w:cs="Times New Roman"/>
          <w:color w:val="000000"/>
          <w:sz w:val="28"/>
          <w:szCs w:val="28"/>
          <w:lang w:eastAsia="ru-RU"/>
        </w:rPr>
        <w:t>Рост финансового результата в зависимости от роста объёмов произведённой и реализованной продукции, товаров, работ, услуг и снижения себестоимости</w:t>
      </w:r>
      <w:r w:rsidR="00B51025" w:rsidRPr="00597F37">
        <w:rPr>
          <w:rFonts w:ascii="Times New Roman" w:hAnsi="Times New Roman"/>
          <w:sz w:val="28"/>
          <w:szCs w:val="28"/>
        </w:rPr>
        <w:t xml:space="preserve"> показан в </w:t>
      </w:r>
      <w:r w:rsidRPr="00597F37">
        <w:rPr>
          <w:rFonts w:ascii="Times New Roman" w:hAnsi="Times New Roman"/>
          <w:sz w:val="28"/>
          <w:szCs w:val="28"/>
        </w:rPr>
        <w:t>столб</w:t>
      </w:r>
      <w:r w:rsidR="00B51025" w:rsidRPr="00597F37">
        <w:rPr>
          <w:rFonts w:ascii="Times New Roman" w:hAnsi="Times New Roman"/>
          <w:sz w:val="28"/>
          <w:szCs w:val="28"/>
        </w:rPr>
        <w:t>це</w:t>
      </w:r>
      <w:r w:rsidRPr="00597F37">
        <w:rPr>
          <w:rFonts w:ascii="Times New Roman" w:hAnsi="Times New Roman"/>
          <w:sz w:val="28"/>
          <w:szCs w:val="28"/>
        </w:rPr>
        <w:t xml:space="preserve"> </w:t>
      </w:r>
      <w:r w:rsidR="00F15B5E" w:rsidRPr="00597F37">
        <w:rPr>
          <w:rFonts w:ascii="Times New Roman" w:hAnsi="Times New Roman"/>
          <w:sz w:val="28"/>
          <w:szCs w:val="28"/>
        </w:rPr>
        <w:t>10</w:t>
      </w:r>
      <w:r w:rsidR="00B51025" w:rsidRPr="00597F37">
        <w:rPr>
          <w:rFonts w:ascii="Times New Roman" w:hAnsi="Times New Roman"/>
          <w:sz w:val="28"/>
          <w:szCs w:val="28"/>
        </w:rPr>
        <w:t xml:space="preserve"> табл. 1, рассчитывается п</w:t>
      </w:r>
      <w:r w:rsidRPr="00597F37">
        <w:rPr>
          <w:rFonts w:ascii="Times New Roman" w:hAnsi="Times New Roman"/>
          <w:sz w:val="28"/>
          <w:szCs w:val="28"/>
        </w:rPr>
        <w:t>о формуле (4)</w:t>
      </w:r>
      <w:r w:rsidR="00B51025" w:rsidRPr="00597F37">
        <w:rPr>
          <w:rFonts w:ascii="Times New Roman" w:hAnsi="Times New Roman"/>
          <w:sz w:val="28"/>
          <w:szCs w:val="28"/>
        </w:rPr>
        <w:t xml:space="preserve"> экономико-математической модели (1)-(9) и представляет собой разность значений столбцов 4 и 5</w:t>
      </w:r>
      <w:r w:rsidRPr="00597F37">
        <w:rPr>
          <w:rFonts w:ascii="Times New Roman" w:hAnsi="Times New Roman"/>
          <w:sz w:val="28"/>
          <w:szCs w:val="28"/>
        </w:rPr>
        <w:t>.</w:t>
      </w:r>
    </w:p>
    <w:p w:rsidR="00CF5EC0" w:rsidRPr="00597F37" w:rsidRDefault="00CF5EC0" w:rsidP="00CF5EC0">
      <w:pPr>
        <w:spacing w:after="0" w:line="360" w:lineRule="auto"/>
        <w:ind w:firstLine="709"/>
        <w:jc w:val="both"/>
        <w:rPr>
          <w:rFonts w:ascii="Times New Roman" w:hAnsi="Times New Roman"/>
          <w:sz w:val="28"/>
          <w:szCs w:val="28"/>
        </w:rPr>
      </w:pPr>
      <w:r w:rsidRPr="00597F37">
        <w:rPr>
          <w:rFonts w:ascii="Times New Roman" w:hAnsi="Times New Roman"/>
          <w:sz w:val="28"/>
          <w:szCs w:val="28"/>
        </w:rPr>
        <w:t xml:space="preserve">Процент отчислений на повышение заработной платы (столбец 12 табл. 1) вычислялся по формуле (3) экономико-математической модели (1)-(9). В соответствии с формулами (1) и (2) экономико-математической модели (1)-(9) рассчитывались отчисления на повышение заработной платы и отчисления в фонд развития, представленные в столбцах 13 и 17 соответственно. При этом коэффициент перераспределения прироста финансового результата между работающими гражданами и собственниками предприятий (ξ) принят равным </w:t>
      </w:r>
      <w:r w:rsidRPr="00597F37">
        <w:rPr>
          <w:rFonts w:ascii="Times New Roman" w:hAnsi="Times New Roman"/>
          <w:sz w:val="28"/>
          <w:szCs w:val="28"/>
        </w:rPr>
        <w:lastRenderedPageBreak/>
        <w:t>0,8, что означает, что 80% прироста финансового результата предприятий от реализации товаров, продукции, работ, услуг направляется на повышение заработной платы сотрудников, работающих на этих предприятиях, а 20% поступает в фонд развития предприятий. Такое распределение финансового результата принято из соотношения зарплаты и финансового результата в базовом варианте (52 149 руб. : 11 498,33 руб. = 4,5). Покажем алгоритм расчёта отчислений на повышение заработной платы и в фонд развития предприятия на примере второй строки столбцов 13 и 17 табл. 1. Согласно формуле (6), финансовый результат равен 119 629,11 руб. (среднемесячная выручка предприятия на одного работающего, см. строку 2, столбец 3 табл. 1) –</w:t>
      </w:r>
      <w:r w:rsidRPr="00597F37">
        <w:rPr>
          <w:rFonts w:ascii="Times New Roman" w:hAnsi="Times New Roman"/>
          <w:sz w:val="28"/>
          <w:szCs w:val="28"/>
        </w:rPr>
        <w:br/>
        <w:t>105 745,22 руб. (среднемесячная себестоимость проданных товаров, продукции, работ, услуг на одного работающего) = 13 883,89 руб. Прирост относительно базового варианта моделирования равен 2 385,56 руб. = 13 883,89 руб. –</w:t>
      </w:r>
      <w:r w:rsidRPr="00597F37">
        <w:rPr>
          <w:rFonts w:ascii="Times New Roman" w:hAnsi="Times New Roman"/>
          <w:sz w:val="28"/>
          <w:szCs w:val="28"/>
        </w:rPr>
        <w:br/>
        <w:t>11 498,33 руб. (финансовый результат в базовом варианте моделирования, см. строку 1, столбец 2</w:t>
      </w:r>
      <w:r w:rsidR="00B51025" w:rsidRPr="00597F37">
        <w:rPr>
          <w:rFonts w:ascii="Times New Roman" w:hAnsi="Times New Roman"/>
          <w:sz w:val="28"/>
          <w:szCs w:val="28"/>
        </w:rPr>
        <w:t>1</w:t>
      </w:r>
      <w:r w:rsidRPr="00597F37">
        <w:rPr>
          <w:rFonts w:ascii="Times New Roman" w:hAnsi="Times New Roman"/>
          <w:sz w:val="28"/>
          <w:szCs w:val="28"/>
        </w:rPr>
        <w:t xml:space="preserve"> табл. </w:t>
      </w:r>
      <w:r w:rsidR="006E167A" w:rsidRPr="00597F37">
        <w:rPr>
          <w:rFonts w:ascii="Times New Roman" w:hAnsi="Times New Roman"/>
          <w:sz w:val="28"/>
          <w:szCs w:val="28"/>
        </w:rPr>
        <w:t>1</w:t>
      </w:r>
      <w:r w:rsidRPr="00597F37">
        <w:rPr>
          <w:rFonts w:ascii="Times New Roman" w:hAnsi="Times New Roman"/>
          <w:sz w:val="28"/>
          <w:szCs w:val="28"/>
        </w:rPr>
        <w:t>). Тогда для второй строки столбца 1</w:t>
      </w:r>
      <w:r w:rsidR="00183940" w:rsidRPr="00597F37">
        <w:rPr>
          <w:rFonts w:ascii="Times New Roman" w:hAnsi="Times New Roman"/>
          <w:sz w:val="28"/>
          <w:szCs w:val="28"/>
        </w:rPr>
        <w:t>3</w:t>
      </w:r>
      <w:r w:rsidRPr="00597F37">
        <w:rPr>
          <w:rFonts w:ascii="Times New Roman" w:hAnsi="Times New Roman"/>
          <w:sz w:val="28"/>
          <w:szCs w:val="28"/>
        </w:rPr>
        <w:t xml:space="preserve"> табл. </w:t>
      </w:r>
      <w:r w:rsidR="00183940" w:rsidRPr="00597F37">
        <w:rPr>
          <w:rFonts w:ascii="Times New Roman" w:hAnsi="Times New Roman"/>
          <w:sz w:val="28"/>
          <w:szCs w:val="28"/>
        </w:rPr>
        <w:t>1</w:t>
      </w:r>
      <w:r w:rsidRPr="00597F37">
        <w:rPr>
          <w:rFonts w:ascii="Times New Roman" w:hAnsi="Times New Roman"/>
          <w:sz w:val="28"/>
          <w:szCs w:val="28"/>
        </w:rPr>
        <w:t xml:space="preserve"> отчисления на повышение заработной платы согласно формуле (1) равны</w:t>
      </w:r>
      <w:r w:rsidRPr="00597F37">
        <w:rPr>
          <w:rFonts w:ascii="Times New Roman" w:hAnsi="Times New Roman"/>
          <w:sz w:val="28"/>
          <w:szCs w:val="28"/>
        </w:rPr>
        <w:br/>
        <w:t xml:space="preserve">1 </w:t>
      </w:r>
      <w:r w:rsidR="00183940" w:rsidRPr="00597F37">
        <w:rPr>
          <w:rFonts w:ascii="Times New Roman" w:hAnsi="Times New Roman"/>
          <w:sz w:val="28"/>
          <w:szCs w:val="28"/>
        </w:rPr>
        <w:t>632</w:t>
      </w:r>
      <w:r w:rsidRPr="00597F37">
        <w:rPr>
          <w:rFonts w:ascii="Times New Roman" w:hAnsi="Times New Roman"/>
          <w:sz w:val="28"/>
          <w:szCs w:val="28"/>
        </w:rPr>
        <w:t>,</w:t>
      </w:r>
      <w:r w:rsidR="00183940" w:rsidRPr="00597F37">
        <w:rPr>
          <w:rFonts w:ascii="Times New Roman" w:hAnsi="Times New Roman"/>
          <w:sz w:val="28"/>
          <w:szCs w:val="28"/>
        </w:rPr>
        <w:t>48</w:t>
      </w:r>
      <w:r w:rsidRPr="00597F37">
        <w:rPr>
          <w:rFonts w:ascii="Times New Roman" w:hAnsi="Times New Roman"/>
          <w:sz w:val="28"/>
          <w:szCs w:val="28"/>
        </w:rPr>
        <w:t xml:space="preserve"> руб. = 2 </w:t>
      </w:r>
      <w:r w:rsidR="00183940" w:rsidRPr="00597F37">
        <w:rPr>
          <w:rFonts w:ascii="Times New Roman" w:hAnsi="Times New Roman"/>
          <w:sz w:val="28"/>
          <w:szCs w:val="28"/>
        </w:rPr>
        <w:t>385</w:t>
      </w:r>
      <w:r w:rsidRPr="00597F37">
        <w:rPr>
          <w:rFonts w:ascii="Times New Roman" w:hAnsi="Times New Roman"/>
          <w:sz w:val="28"/>
          <w:szCs w:val="28"/>
        </w:rPr>
        <w:t>,</w:t>
      </w:r>
      <w:r w:rsidR="00183940" w:rsidRPr="00597F37">
        <w:rPr>
          <w:rFonts w:ascii="Times New Roman" w:hAnsi="Times New Roman"/>
          <w:sz w:val="28"/>
          <w:szCs w:val="28"/>
        </w:rPr>
        <w:t>56</w:t>
      </w:r>
      <w:r w:rsidRPr="00597F37">
        <w:rPr>
          <w:rFonts w:ascii="Times New Roman" w:hAnsi="Times New Roman"/>
          <w:sz w:val="28"/>
          <w:szCs w:val="28"/>
        </w:rPr>
        <w:t xml:space="preserve"> руб. (прирост финансового результата относительно базового значения) · 0,8 (коэффициент перераспределения прироста финансового результата между работающими гражданами и собственниками предприятий), а прирост отчислений в фонд развития (см. вторую строку, столбец 1</w:t>
      </w:r>
      <w:r w:rsidR="00183940" w:rsidRPr="00597F37">
        <w:rPr>
          <w:rFonts w:ascii="Times New Roman" w:hAnsi="Times New Roman"/>
          <w:sz w:val="28"/>
          <w:szCs w:val="28"/>
        </w:rPr>
        <w:t>6</w:t>
      </w:r>
      <w:r w:rsidRPr="00597F37">
        <w:rPr>
          <w:rFonts w:ascii="Times New Roman" w:hAnsi="Times New Roman"/>
          <w:sz w:val="28"/>
          <w:szCs w:val="28"/>
        </w:rPr>
        <w:t xml:space="preserve"> табл. </w:t>
      </w:r>
      <w:r w:rsidR="00183940" w:rsidRPr="00597F37">
        <w:rPr>
          <w:rFonts w:ascii="Times New Roman" w:hAnsi="Times New Roman"/>
          <w:sz w:val="28"/>
          <w:szCs w:val="28"/>
        </w:rPr>
        <w:t>1</w:t>
      </w:r>
      <w:r w:rsidRPr="00597F37">
        <w:rPr>
          <w:rFonts w:ascii="Times New Roman" w:hAnsi="Times New Roman"/>
          <w:sz w:val="28"/>
          <w:szCs w:val="28"/>
        </w:rPr>
        <w:t>) составляет 3</w:t>
      </w:r>
      <w:r w:rsidR="00183940" w:rsidRPr="00597F37">
        <w:rPr>
          <w:rFonts w:ascii="Times New Roman" w:hAnsi="Times New Roman"/>
          <w:sz w:val="28"/>
          <w:szCs w:val="28"/>
        </w:rPr>
        <w:t>26</w:t>
      </w:r>
      <w:r w:rsidRPr="00597F37">
        <w:rPr>
          <w:rFonts w:ascii="Times New Roman" w:hAnsi="Times New Roman"/>
          <w:sz w:val="28"/>
          <w:szCs w:val="28"/>
        </w:rPr>
        <w:t>,</w:t>
      </w:r>
      <w:r w:rsidR="00183940" w:rsidRPr="00597F37">
        <w:rPr>
          <w:rFonts w:ascii="Times New Roman" w:hAnsi="Times New Roman"/>
          <w:sz w:val="28"/>
          <w:szCs w:val="28"/>
        </w:rPr>
        <w:t>50</w:t>
      </w:r>
      <w:r w:rsidRPr="00597F37">
        <w:rPr>
          <w:rFonts w:ascii="Times New Roman" w:hAnsi="Times New Roman"/>
          <w:sz w:val="28"/>
          <w:szCs w:val="28"/>
        </w:rPr>
        <w:t xml:space="preserve"> руб. = 2 </w:t>
      </w:r>
      <w:r w:rsidR="00183940" w:rsidRPr="00597F37">
        <w:rPr>
          <w:rFonts w:ascii="Times New Roman" w:hAnsi="Times New Roman"/>
          <w:sz w:val="28"/>
          <w:szCs w:val="28"/>
        </w:rPr>
        <w:t>385</w:t>
      </w:r>
      <w:r w:rsidRPr="00597F37">
        <w:rPr>
          <w:rFonts w:ascii="Times New Roman" w:hAnsi="Times New Roman"/>
          <w:sz w:val="28"/>
          <w:szCs w:val="28"/>
        </w:rPr>
        <w:t>,</w:t>
      </w:r>
      <w:r w:rsidR="00183940" w:rsidRPr="00597F37">
        <w:rPr>
          <w:rFonts w:ascii="Times New Roman" w:hAnsi="Times New Roman"/>
          <w:sz w:val="28"/>
          <w:szCs w:val="28"/>
        </w:rPr>
        <w:t>56</w:t>
      </w:r>
      <w:r w:rsidRPr="00597F37">
        <w:rPr>
          <w:rFonts w:ascii="Times New Roman" w:hAnsi="Times New Roman"/>
          <w:sz w:val="28"/>
          <w:szCs w:val="28"/>
        </w:rPr>
        <w:t xml:space="preserve"> руб. (прирост финансового результата относительно базового значения) · (1 – 0,8 (коэффициент перераспределения прироста финансового результата между работающими гражданами и собственниками предприятий) · 0,8 (коррекция результата из-за необходимости учёта ставки налога на прибыль, 20%, см. формулу (2)). Аналогично для других строк столбцов 1</w:t>
      </w:r>
      <w:r w:rsidR="00183940" w:rsidRPr="00597F37">
        <w:rPr>
          <w:rFonts w:ascii="Times New Roman" w:hAnsi="Times New Roman"/>
          <w:sz w:val="28"/>
          <w:szCs w:val="28"/>
        </w:rPr>
        <w:t>3</w:t>
      </w:r>
      <w:r w:rsidRPr="00597F37">
        <w:rPr>
          <w:rFonts w:ascii="Times New Roman" w:hAnsi="Times New Roman"/>
          <w:sz w:val="28"/>
          <w:szCs w:val="28"/>
        </w:rPr>
        <w:t xml:space="preserve"> и 1</w:t>
      </w:r>
      <w:r w:rsidR="00183940" w:rsidRPr="00597F37">
        <w:rPr>
          <w:rFonts w:ascii="Times New Roman" w:hAnsi="Times New Roman"/>
          <w:sz w:val="28"/>
          <w:szCs w:val="28"/>
        </w:rPr>
        <w:t>6</w:t>
      </w:r>
      <w:r w:rsidRPr="00597F37">
        <w:rPr>
          <w:rFonts w:ascii="Times New Roman" w:hAnsi="Times New Roman"/>
          <w:sz w:val="28"/>
          <w:szCs w:val="28"/>
        </w:rPr>
        <w:t xml:space="preserve"> табл. </w:t>
      </w:r>
      <w:r w:rsidR="00183940" w:rsidRPr="00597F37">
        <w:rPr>
          <w:rFonts w:ascii="Times New Roman" w:hAnsi="Times New Roman"/>
          <w:sz w:val="28"/>
          <w:szCs w:val="28"/>
        </w:rPr>
        <w:t>1</w:t>
      </w:r>
      <w:r w:rsidRPr="00597F37">
        <w:rPr>
          <w:rFonts w:ascii="Times New Roman" w:hAnsi="Times New Roman"/>
          <w:sz w:val="28"/>
          <w:szCs w:val="28"/>
        </w:rPr>
        <w:t xml:space="preserve">. Стоит обратить внимание, что для </w:t>
      </w:r>
      <w:r w:rsidR="00183940" w:rsidRPr="00597F37">
        <w:rPr>
          <w:rFonts w:ascii="Times New Roman" w:hAnsi="Times New Roman"/>
          <w:sz w:val="28"/>
          <w:szCs w:val="28"/>
        </w:rPr>
        <w:t>10</w:t>
      </w:r>
      <w:r w:rsidRPr="00597F37">
        <w:rPr>
          <w:rFonts w:ascii="Times New Roman" w:hAnsi="Times New Roman"/>
          <w:sz w:val="28"/>
          <w:szCs w:val="28"/>
        </w:rPr>
        <w:t xml:space="preserve">-ого варианта моделирования прирост отчислений в фонд развития в абсолютном выражении составил </w:t>
      </w:r>
      <w:r w:rsidR="00183940" w:rsidRPr="00597F37">
        <w:rPr>
          <w:rFonts w:ascii="Times New Roman" w:hAnsi="Times New Roman"/>
          <w:sz w:val="28"/>
          <w:szCs w:val="28"/>
        </w:rPr>
        <w:t>11 467,48</w:t>
      </w:r>
      <w:r w:rsidRPr="00597F37">
        <w:rPr>
          <w:rFonts w:ascii="Times New Roman" w:hAnsi="Times New Roman"/>
          <w:sz w:val="28"/>
          <w:szCs w:val="28"/>
        </w:rPr>
        <w:t xml:space="preserve"> руб. на одного работающего (см. последнюю строку</w:t>
      </w:r>
      <w:r w:rsidR="00183940" w:rsidRPr="00597F37">
        <w:rPr>
          <w:rFonts w:ascii="Times New Roman" w:hAnsi="Times New Roman"/>
          <w:sz w:val="28"/>
          <w:szCs w:val="28"/>
        </w:rPr>
        <w:t xml:space="preserve"> </w:t>
      </w:r>
      <w:r w:rsidRPr="00597F37">
        <w:rPr>
          <w:rFonts w:ascii="Times New Roman" w:hAnsi="Times New Roman"/>
          <w:sz w:val="28"/>
          <w:szCs w:val="28"/>
        </w:rPr>
        <w:t>столбца 1</w:t>
      </w:r>
      <w:r w:rsidR="00183940" w:rsidRPr="00597F37">
        <w:rPr>
          <w:rFonts w:ascii="Times New Roman" w:hAnsi="Times New Roman"/>
          <w:sz w:val="28"/>
          <w:szCs w:val="28"/>
        </w:rPr>
        <w:t>6</w:t>
      </w:r>
      <w:r w:rsidRPr="00597F37">
        <w:rPr>
          <w:rFonts w:ascii="Times New Roman" w:hAnsi="Times New Roman"/>
          <w:sz w:val="28"/>
          <w:szCs w:val="28"/>
        </w:rPr>
        <w:t xml:space="preserve"> табл. </w:t>
      </w:r>
      <w:r w:rsidR="00183940" w:rsidRPr="00597F37">
        <w:rPr>
          <w:rFonts w:ascii="Times New Roman" w:hAnsi="Times New Roman"/>
          <w:sz w:val="28"/>
          <w:szCs w:val="28"/>
        </w:rPr>
        <w:t>1)</w:t>
      </w:r>
      <w:r w:rsidRPr="00597F37">
        <w:rPr>
          <w:rFonts w:ascii="Times New Roman" w:hAnsi="Times New Roman"/>
          <w:sz w:val="28"/>
          <w:szCs w:val="28"/>
        </w:rPr>
        <w:t>.</w:t>
      </w:r>
    </w:p>
    <w:p w:rsidR="00CF5EC0" w:rsidRPr="00597F37" w:rsidRDefault="00CF5EC0" w:rsidP="00CF5EC0">
      <w:pPr>
        <w:spacing w:after="0" w:line="360" w:lineRule="auto"/>
        <w:ind w:firstLine="709"/>
        <w:jc w:val="both"/>
        <w:rPr>
          <w:rFonts w:ascii="Times New Roman" w:hAnsi="Times New Roman"/>
          <w:sz w:val="28"/>
          <w:szCs w:val="28"/>
        </w:rPr>
      </w:pPr>
      <w:r w:rsidRPr="00597F37">
        <w:rPr>
          <w:rFonts w:ascii="Times New Roman" w:hAnsi="Times New Roman"/>
          <w:sz w:val="28"/>
          <w:szCs w:val="28"/>
        </w:rPr>
        <w:lastRenderedPageBreak/>
        <w:t>В столбце 1</w:t>
      </w:r>
      <w:r w:rsidR="00183940" w:rsidRPr="00597F37">
        <w:rPr>
          <w:rFonts w:ascii="Times New Roman" w:hAnsi="Times New Roman"/>
          <w:sz w:val="28"/>
          <w:szCs w:val="28"/>
        </w:rPr>
        <w:t>7</w:t>
      </w:r>
      <w:r w:rsidRPr="00597F37">
        <w:rPr>
          <w:rFonts w:ascii="Times New Roman" w:hAnsi="Times New Roman"/>
          <w:sz w:val="28"/>
          <w:szCs w:val="28"/>
        </w:rPr>
        <w:t xml:space="preserve"> табл. </w:t>
      </w:r>
      <w:r w:rsidR="00183940" w:rsidRPr="00597F37">
        <w:rPr>
          <w:rFonts w:ascii="Times New Roman" w:hAnsi="Times New Roman"/>
          <w:sz w:val="28"/>
          <w:szCs w:val="28"/>
        </w:rPr>
        <w:t>1</w:t>
      </w:r>
      <w:r w:rsidRPr="00597F37">
        <w:rPr>
          <w:rFonts w:ascii="Times New Roman" w:hAnsi="Times New Roman"/>
          <w:sz w:val="28"/>
          <w:szCs w:val="28"/>
        </w:rPr>
        <w:t xml:space="preserve"> даны среднемесячные отчисления в фонд развития, определяемые добавлением к базовому размеру финансового результата прироста отчислений в фонд развития (см. формулу (2)). Так, для второй строки столбца 1</w:t>
      </w:r>
      <w:r w:rsidR="00183940" w:rsidRPr="00597F37">
        <w:rPr>
          <w:rFonts w:ascii="Times New Roman" w:hAnsi="Times New Roman"/>
          <w:sz w:val="28"/>
          <w:szCs w:val="28"/>
        </w:rPr>
        <w:t>7</w:t>
      </w:r>
      <w:r w:rsidRPr="00597F37">
        <w:rPr>
          <w:rFonts w:ascii="Times New Roman" w:hAnsi="Times New Roman"/>
          <w:sz w:val="28"/>
          <w:szCs w:val="28"/>
        </w:rPr>
        <w:t xml:space="preserve"> табл. </w:t>
      </w:r>
      <w:r w:rsidR="00183940" w:rsidRPr="00597F37">
        <w:rPr>
          <w:rFonts w:ascii="Times New Roman" w:hAnsi="Times New Roman"/>
          <w:sz w:val="28"/>
          <w:szCs w:val="28"/>
        </w:rPr>
        <w:t>1</w:t>
      </w:r>
      <w:r w:rsidRPr="00597F37">
        <w:rPr>
          <w:rFonts w:ascii="Times New Roman" w:hAnsi="Times New Roman"/>
          <w:sz w:val="28"/>
          <w:szCs w:val="28"/>
        </w:rPr>
        <w:t xml:space="preserve"> величина 11 </w:t>
      </w:r>
      <w:r w:rsidR="00183940" w:rsidRPr="00597F37">
        <w:rPr>
          <w:rFonts w:ascii="Times New Roman" w:hAnsi="Times New Roman"/>
          <w:sz w:val="28"/>
          <w:szCs w:val="28"/>
        </w:rPr>
        <w:t>824</w:t>
      </w:r>
      <w:r w:rsidRPr="00597F37">
        <w:rPr>
          <w:rFonts w:ascii="Times New Roman" w:hAnsi="Times New Roman"/>
          <w:sz w:val="28"/>
          <w:szCs w:val="28"/>
        </w:rPr>
        <w:t>,</w:t>
      </w:r>
      <w:r w:rsidR="00183940" w:rsidRPr="00597F37">
        <w:rPr>
          <w:rFonts w:ascii="Times New Roman" w:hAnsi="Times New Roman"/>
          <w:sz w:val="28"/>
          <w:szCs w:val="28"/>
        </w:rPr>
        <w:t>83</w:t>
      </w:r>
      <w:r w:rsidRPr="00597F37">
        <w:rPr>
          <w:rFonts w:ascii="Times New Roman" w:hAnsi="Times New Roman"/>
          <w:sz w:val="28"/>
          <w:szCs w:val="28"/>
        </w:rPr>
        <w:t xml:space="preserve"> руб. = 11</w:t>
      </w:r>
      <w:r w:rsidR="00183940" w:rsidRPr="00597F37">
        <w:rPr>
          <w:rFonts w:ascii="Times New Roman" w:hAnsi="Times New Roman"/>
          <w:sz w:val="28"/>
          <w:szCs w:val="28"/>
        </w:rPr>
        <w:t> 498,33</w:t>
      </w:r>
      <w:r w:rsidRPr="00597F37">
        <w:rPr>
          <w:rFonts w:ascii="Times New Roman" w:hAnsi="Times New Roman"/>
          <w:sz w:val="28"/>
          <w:szCs w:val="28"/>
        </w:rPr>
        <w:t xml:space="preserve"> руб. (см. первую строку, столбец 1</w:t>
      </w:r>
      <w:r w:rsidR="00183940" w:rsidRPr="00597F37">
        <w:rPr>
          <w:rFonts w:ascii="Times New Roman" w:hAnsi="Times New Roman"/>
          <w:sz w:val="28"/>
          <w:szCs w:val="28"/>
        </w:rPr>
        <w:t>7</w:t>
      </w:r>
      <w:r w:rsidRPr="00597F37">
        <w:rPr>
          <w:rFonts w:ascii="Times New Roman" w:hAnsi="Times New Roman"/>
          <w:sz w:val="28"/>
          <w:szCs w:val="28"/>
        </w:rPr>
        <w:t xml:space="preserve"> табл. </w:t>
      </w:r>
      <w:r w:rsidR="00183940" w:rsidRPr="00597F37">
        <w:rPr>
          <w:rFonts w:ascii="Times New Roman" w:hAnsi="Times New Roman"/>
          <w:sz w:val="28"/>
          <w:szCs w:val="28"/>
        </w:rPr>
        <w:t>1</w:t>
      </w:r>
      <w:r w:rsidRPr="00597F37">
        <w:rPr>
          <w:rFonts w:ascii="Times New Roman" w:hAnsi="Times New Roman"/>
          <w:sz w:val="28"/>
          <w:szCs w:val="28"/>
        </w:rPr>
        <w:t>) + 3</w:t>
      </w:r>
      <w:r w:rsidR="00183940" w:rsidRPr="00597F37">
        <w:rPr>
          <w:rFonts w:ascii="Times New Roman" w:hAnsi="Times New Roman"/>
          <w:sz w:val="28"/>
          <w:szCs w:val="28"/>
        </w:rPr>
        <w:t>26</w:t>
      </w:r>
      <w:r w:rsidRPr="00597F37">
        <w:rPr>
          <w:rFonts w:ascii="Times New Roman" w:hAnsi="Times New Roman"/>
          <w:sz w:val="28"/>
          <w:szCs w:val="28"/>
        </w:rPr>
        <w:t>,</w:t>
      </w:r>
      <w:r w:rsidR="00183940" w:rsidRPr="00597F37">
        <w:rPr>
          <w:rFonts w:ascii="Times New Roman" w:hAnsi="Times New Roman"/>
          <w:sz w:val="28"/>
          <w:szCs w:val="28"/>
        </w:rPr>
        <w:t>50</w:t>
      </w:r>
      <w:r w:rsidRPr="00597F37">
        <w:rPr>
          <w:rFonts w:ascii="Times New Roman" w:hAnsi="Times New Roman"/>
          <w:sz w:val="28"/>
          <w:szCs w:val="28"/>
        </w:rPr>
        <w:t xml:space="preserve"> руб. (см. вторую строку, столбец 1</w:t>
      </w:r>
      <w:r w:rsidR="00183940" w:rsidRPr="00597F37">
        <w:rPr>
          <w:rFonts w:ascii="Times New Roman" w:hAnsi="Times New Roman"/>
          <w:sz w:val="28"/>
          <w:szCs w:val="28"/>
        </w:rPr>
        <w:t>6</w:t>
      </w:r>
      <w:r w:rsidRPr="00597F37">
        <w:rPr>
          <w:rFonts w:ascii="Times New Roman" w:hAnsi="Times New Roman"/>
          <w:sz w:val="28"/>
          <w:szCs w:val="28"/>
        </w:rPr>
        <w:t xml:space="preserve"> табл. </w:t>
      </w:r>
      <w:r w:rsidR="00183940" w:rsidRPr="00597F37">
        <w:rPr>
          <w:rFonts w:ascii="Times New Roman" w:hAnsi="Times New Roman"/>
          <w:sz w:val="28"/>
          <w:szCs w:val="28"/>
        </w:rPr>
        <w:t>1</w:t>
      </w:r>
      <w:r w:rsidRPr="00597F37">
        <w:rPr>
          <w:rFonts w:ascii="Times New Roman" w:hAnsi="Times New Roman"/>
          <w:sz w:val="28"/>
          <w:szCs w:val="28"/>
        </w:rPr>
        <w:t>). Аналогично для остальных строк столбца 1</w:t>
      </w:r>
      <w:r w:rsidR="00173402" w:rsidRPr="00597F37">
        <w:rPr>
          <w:rFonts w:ascii="Times New Roman" w:hAnsi="Times New Roman"/>
          <w:sz w:val="28"/>
          <w:szCs w:val="28"/>
        </w:rPr>
        <w:t>7</w:t>
      </w:r>
      <w:r w:rsidRPr="00597F37">
        <w:rPr>
          <w:rFonts w:ascii="Times New Roman" w:hAnsi="Times New Roman"/>
          <w:sz w:val="28"/>
          <w:szCs w:val="28"/>
        </w:rPr>
        <w:t xml:space="preserve"> табл. </w:t>
      </w:r>
      <w:r w:rsidR="00173402" w:rsidRPr="00597F37">
        <w:rPr>
          <w:rFonts w:ascii="Times New Roman" w:hAnsi="Times New Roman"/>
          <w:sz w:val="28"/>
          <w:szCs w:val="28"/>
        </w:rPr>
        <w:t>1.</w:t>
      </w:r>
    </w:p>
    <w:p w:rsidR="000815C3" w:rsidRPr="00597F37" w:rsidRDefault="000815C3" w:rsidP="009D66FA">
      <w:pPr>
        <w:spacing w:after="0" w:line="360" w:lineRule="auto"/>
        <w:ind w:firstLine="709"/>
        <w:jc w:val="both"/>
        <w:rPr>
          <w:rFonts w:ascii="Times New Roman" w:hAnsi="Times New Roman"/>
          <w:sz w:val="28"/>
          <w:szCs w:val="28"/>
        </w:rPr>
      </w:pPr>
      <w:r w:rsidRPr="00597F37">
        <w:rPr>
          <w:rFonts w:ascii="Times New Roman" w:hAnsi="Times New Roman"/>
          <w:sz w:val="28"/>
          <w:szCs w:val="28"/>
        </w:rPr>
        <w:t>Прирост подоходного налога в месяц на одного работающего (столбец 2</w:t>
      </w:r>
      <w:r w:rsidR="00B51025" w:rsidRPr="00597F37">
        <w:rPr>
          <w:rFonts w:ascii="Times New Roman" w:hAnsi="Times New Roman"/>
          <w:sz w:val="28"/>
          <w:szCs w:val="28"/>
        </w:rPr>
        <w:t>2</w:t>
      </w:r>
      <w:r w:rsidRPr="00597F37">
        <w:rPr>
          <w:rFonts w:ascii="Times New Roman" w:hAnsi="Times New Roman"/>
          <w:sz w:val="28"/>
          <w:szCs w:val="28"/>
        </w:rPr>
        <w:t xml:space="preserve"> табл. 1) определяется умножением </w:t>
      </w:r>
      <w:r w:rsidR="00A123B0" w:rsidRPr="00597F37">
        <w:rPr>
          <w:rFonts w:ascii="Times New Roman" w:hAnsi="Times New Roman"/>
          <w:sz w:val="28"/>
          <w:szCs w:val="28"/>
        </w:rPr>
        <w:t xml:space="preserve">прироста </w:t>
      </w:r>
      <w:r w:rsidRPr="00597F37">
        <w:rPr>
          <w:rFonts w:ascii="Times New Roman" w:hAnsi="Times New Roman"/>
          <w:sz w:val="28"/>
          <w:szCs w:val="28"/>
        </w:rPr>
        <w:t xml:space="preserve">заработной платы, показанной в столбце 14, </w:t>
      </w:r>
      <w:r w:rsidR="00A123B0" w:rsidRPr="00597F37">
        <w:rPr>
          <w:rFonts w:ascii="Times New Roman" w:hAnsi="Times New Roman"/>
          <w:sz w:val="28"/>
          <w:szCs w:val="28"/>
        </w:rPr>
        <w:t xml:space="preserve">относительно базового варианта моделирования </w:t>
      </w:r>
      <w:r w:rsidRPr="00597F37">
        <w:rPr>
          <w:rFonts w:ascii="Times New Roman" w:hAnsi="Times New Roman"/>
          <w:sz w:val="28"/>
          <w:szCs w:val="28"/>
        </w:rPr>
        <w:t xml:space="preserve">на ставку подоходного налога (13%, столбец </w:t>
      </w:r>
      <w:r w:rsidR="00B51025" w:rsidRPr="00597F37">
        <w:rPr>
          <w:rFonts w:ascii="Times New Roman" w:hAnsi="Times New Roman"/>
          <w:sz w:val="28"/>
          <w:szCs w:val="28"/>
        </w:rPr>
        <w:t>18</w:t>
      </w:r>
      <w:r w:rsidRPr="00597F37">
        <w:rPr>
          <w:rFonts w:ascii="Times New Roman" w:hAnsi="Times New Roman"/>
          <w:sz w:val="28"/>
          <w:szCs w:val="28"/>
        </w:rPr>
        <w:t>)</w:t>
      </w:r>
      <w:r w:rsidR="00A123B0" w:rsidRPr="00597F37">
        <w:rPr>
          <w:rFonts w:ascii="Times New Roman" w:hAnsi="Times New Roman"/>
          <w:sz w:val="28"/>
          <w:szCs w:val="28"/>
        </w:rPr>
        <w:t>.</w:t>
      </w:r>
      <w:r w:rsidR="00B51025" w:rsidRPr="00597F37">
        <w:rPr>
          <w:rFonts w:ascii="Times New Roman" w:hAnsi="Times New Roman"/>
          <w:sz w:val="28"/>
          <w:szCs w:val="28"/>
        </w:rPr>
        <w:t xml:space="preserve"> Для базового варианта (2021-ого года) указано значение подоходного налога в месяц на одного работающего, равного произведению размера заработной платы (52 149 руб. для базового варианта моделирования) на ставку подоходного налога: 52 149 руб. </w:t>
      </w:r>
      <w:r w:rsidR="00B51025" w:rsidRPr="00597F37">
        <w:rPr>
          <w:rFonts w:ascii="Times New Roman" w:hAnsi="Times New Roman" w:cs="Times New Roman"/>
          <w:sz w:val="28"/>
          <w:szCs w:val="28"/>
        </w:rPr>
        <w:t>·</w:t>
      </w:r>
      <w:r w:rsidR="00B51025" w:rsidRPr="00597F37">
        <w:rPr>
          <w:rFonts w:ascii="Times New Roman" w:hAnsi="Times New Roman"/>
          <w:sz w:val="28"/>
          <w:szCs w:val="28"/>
        </w:rPr>
        <w:t xml:space="preserve"> 0,13 = 6 779,37 руб. (см. первую строку столбца 22 табл. 1).</w:t>
      </w:r>
      <w:r w:rsidR="00A123B0" w:rsidRPr="00597F37">
        <w:rPr>
          <w:rFonts w:ascii="Times New Roman" w:hAnsi="Times New Roman"/>
          <w:sz w:val="28"/>
          <w:szCs w:val="28"/>
        </w:rPr>
        <w:t xml:space="preserve"> </w:t>
      </w:r>
      <w:r w:rsidR="00B51025" w:rsidRPr="00597F37">
        <w:rPr>
          <w:rFonts w:ascii="Times New Roman" w:hAnsi="Times New Roman"/>
          <w:sz w:val="28"/>
          <w:szCs w:val="28"/>
        </w:rPr>
        <w:t>Д</w:t>
      </w:r>
      <w:r w:rsidR="00A123B0" w:rsidRPr="00597F37">
        <w:rPr>
          <w:rFonts w:ascii="Times New Roman" w:hAnsi="Times New Roman"/>
          <w:sz w:val="28"/>
          <w:szCs w:val="28"/>
        </w:rPr>
        <w:t xml:space="preserve">ля первого варианта моделирования (2022-ого года) прирост подоходного налога в месяц на одного работающего на предприятии гражданина равен 415,60 руб. = 3 196,95 руб. </w:t>
      </w:r>
      <w:r w:rsidR="00A123B0" w:rsidRPr="00597F37">
        <w:rPr>
          <w:rFonts w:ascii="Times New Roman" w:hAnsi="Times New Roman" w:cs="Times New Roman"/>
          <w:sz w:val="28"/>
          <w:szCs w:val="28"/>
        </w:rPr>
        <w:t>·</w:t>
      </w:r>
      <w:r w:rsidR="00A123B0" w:rsidRPr="00597F37">
        <w:rPr>
          <w:rFonts w:ascii="Times New Roman" w:hAnsi="Times New Roman"/>
          <w:sz w:val="28"/>
          <w:szCs w:val="28"/>
        </w:rPr>
        <w:t xml:space="preserve"> 0,13 (ставка подоходного налога), где 3 196,95 руб. – это прирост заработной платы по сравнению с базовым вариантом моделирования (</w:t>
      </w:r>
      <w:r w:rsidR="00A123B0" w:rsidRPr="00597F37">
        <w:rPr>
          <w:rFonts w:ascii="Times New Roman" w:hAnsi="Times New Roman" w:cs="Times New Roman"/>
          <w:sz w:val="28"/>
          <w:szCs w:val="28"/>
        </w:rPr>
        <w:t>Δ</w:t>
      </w:r>
      <w:r w:rsidR="00A123B0" w:rsidRPr="00597F37">
        <w:rPr>
          <w:rFonts w:ascii="Times New Roman" w:hAnsi="Times New Roman"/>
          <w:sz w:val="28"/>
          <w:szCs w:val="28"/>
        </w:rPr>
        <w:t>ЗП в формуле (5) экономико-математической модели (1)-(9)), который рассчитывается следующим образом: 3 196,95 руб. = 55 345,95 руб. (см. первую строку, столбец 14</w:t>
      </w:r>
      <w:r w:rsidR="009D66FA" w:rsidRPr="00597F37">
        <w:rPr>
          <w:rFonts w:ascii="Times New Roman" w:hAnsi="Times New Roman"/>
          <w:sz w:val="28"/>
          <w:szCs w:val="28"/>
        </w:rPr>
        <w:t> </w:t>
      </w:r>
      <w:r w:rsidR="00A123B0" w:rsidRPr="00597F37">
        <w:rPr>
          <w:rFonts w:ascii="Times New Roman" w:hAnsi="Times New Roman"/>
          <w:sz w:val="28"/>
          <w:szCs w:val="28"/>
        </w:rPr>
        <w:t>табл.</w:t>
      </w:r>
      <w:r w:rsidR="009D66FA" w:rsidRPr="00597F37">
        <w:rPr>
          <w:rFonts w:ascii="Times New Roman" w:hAnsi="Times New Roman"/>
          <w:sz w:val="28"/>
          <w:szCs w:val="28"/>
        </w:rPr>
        <w:t> </w:t>
      </w:r>
      <w:r w:rsidR="00A123B0" w:rsidRPr="00597F37">
        <w:rPr>
          <w:rFonts w:ascii="Times New Roman" w:hAnsi="Times New Roman"/>
          <w:sz w:val="28"/>
          <w:szCs w:val="28"/>
        </w:rPr>
        <w:t>1)</w:t>
      </w:r>
      <w:r w:rsidR="009D66FA" w:rsidRPr="00597F37">
        <w:t> </w:t>
      </w:r>
      <w:r w:rsidR="00A123B0" w:rsidRPr="00597F37">
        <w:rPr>
          <w:rFonts w:ascii="Times New Roman" w:hAnsi="Times New Roman"/>
          <w:sz w:val="28"/>
          <w:szCs w:val="28"/>
        </w:rPr>
        <w:t>–</w:t>
      </w:r>
      <w:r w:rsidR="009D66FA" w:rsidRPr="00597F37">
        <w:rPr>
          <w:rFonts w:ascii="Times New Roman" w:hAnsi="Times New Roman"/>
          <w:sz w:val="28"/>
          <w:szCs w:val="28"/>
        </w:rPr>
        <w:t> </w:t>
      </w:r>
      <w:r w:rsidR="00A123B0" w:rsidRPr="00597F37">
        <w:rPr>
          <w:rFonts w:ascii="Times New Roman" w:hAnsi="Times New Roman"/>
          <w:sz w:val="28"/>
          <w:szCs w:val="28"/>
        </w:rPr>
        <w:t>52 149,00 руб. (базовый вариант моделирования, столбец 14).</w:t>
      </w:r>
      <w:r w:rsidR="00BA4151" w:rsidRPr="00597F37">
        <w:rPr>
          <w:rFonts w:ascii="Times New Roman" w:hAnsi="Times New Roman"/>
          <w:sz w:val="28"/>
          <w:szCs w:val="28"/>
        </w:rPr>
        <w:t xml:space="preserve"> Аналогично для остальных строк столбца 2</w:t>
      </w:r>
      <w:r w:rsidR="00B51025" w:rsidRPr="00597F37">
        <w:rPr>
          <w:rFonts w:ascii="Times New Roman" w:hAnsi="Times New Roman"/>
          <w:sz w:val="28"/>
          <w:szCs w:val="28"/>
        </w:rPr>
        <w:t>2</w:t>
      </w:r>
      <w:r w:rsidR="00BA4151" w:rsidRPr="00597F37">
        <w:rPr>
          <w:rFonts w:ascii="Times New Roman" w:hAnsi="Times New Roman"/>
          <w:sz w:val="28"/>
          <w:szCs w:val="28"/>
        </w:rPr>
        <w:t xml:space="preserve"> табл. 1.</w:t>
      </w:r>
    </w:p>
    <w:p w:rsidR="00BA4151" w:rsidRPr="00597F37" w:rsidRDefault="00BA4151" w:rsidP="00BA4151">
      <w:pPr>
        <w:spacing w:after="0" w:line="360" w:lineRule="auto"/>
        <w:ind w:firstLine="709"/>
        <w:jc w:val="both"/>
        <w:rPr>
          <w:rFonts w:ascii="Times New Roman" w:hAnsi="Times New Roman"/>
          <w:sz w:val="28"/>
          <w:szCs w:val="28"/>
        </w:rPr>
      </w:pPr>
      <w:r w:rsidRPr="00597F37">
        <w:rPr>
          <w:rFonts w:ascii="Times New Roman" w:hAnsi="Times New Roman"/>
          <w:sz w:val="28"/>
          <w:szCs w:val="28"/>
        </w:rPr>
        <w:t>Прирост налога на прибыль в месяц на одного работающего (столбец 2</w:t>
      </w:r>
      <w:r w:rsidR="00B51025" w:rsidRPr="00597F37">
        <w:rPr>
          <w:rFonts w:ascii="Times New Roman" w:hAnsi="Times New Roman"/>
          <w:sz w:val="28"/>
          <w:szCs w:val="28"/>
        </w:rPr>
        <w:t>3</w:t>
      </w:r>
      <w:r w:rsidRPr="00597F37">
        <w:rPr>
          <w:rFonts w:ascii="Times New Roman" w:hAnsi="Times New Roman"/>
          <w:sz w:val="28"/>
          <w:szCs w:val="28"/>
        </w:rPr>
        <w:t xml:space="preserve"> табл. 1) определяется умножением прироста финансового результата, показанного в столбце 2</w:t>
      </w:r>
      <w:r w:rsidR="00B51025" w:rsidRPr="00597F37">
        <w:rPr>
          <w:rFonts w:ascii="Times New Roman" w:hAnsi="Times New Roman"/>
          <w:sz w:val="28"/>
          <w:szCs w:val="28"/>
        </w:rPr>
        <w:t>1</w:t>
      </w:r>
      <w:r w:rsidRPr="00597F37">
        <w:rPr>
          <w:rFonts w:ascii="Times New Roman" w:hAnsi="Times New Roman"/>
          <w:sz w:val="28"/>
          <w:szCs w:val="28"/>
        </w:rPr>
        <w:t xml:space="preserve">, относительно базового варианта моделирования на ставку налога на прибыль (20%, столбец </w:t>
      </w:r>
      <w:r w:rsidR="005B751B" w:rsidRPr="00597F37">
        <w:rPr>
          <w:rFonts w:ascii="Times New Roman" w:hAnsi="Times New Roman"/>
          <w:sz w:val="28"/>
          <w:szCs w:val="28"/>
        </w:rPr>
        <w:t>19</w:t>
      </w:r>
      <w:r w:rsidRPr="00597F37">
        <w:rPr>
          <w:rFonts w:ascii="Times New Roman" w:hAnsi="Times New Roman"/>
          <w:sz w:val="28"/>
          <w:szCs w:val="28"/>
        </w:rPr>
        <w:t xml:space="preserve">). </w:t>
      </w:r>
      <w:r w:rsidR="00B51025" w:rsidRPr="00597F37">
        <w:rPr>
          <w:rFonts w:ascii="Times New Roman" w:hAnsi="Times New Roman"/>
          <w:sz w:val="28"/>
          <w:szCs w:val="28"/>
        </w:rPr>
        <w:t>Для базового варианта (2021-ого года) указано значение налога</w:t>
      </w:r>
      <w:r w:rsidR="005B751B" w:rsidRPr="00597F37">
        <w:rPr>
          <w:rFonts w:ascii="Times New Roman" w:hAnsi="Times New Roman"/>
          <w:sz w:val="28"/>
          <w:szCs w:val="28"/>
        </w:rPr>
        <w:t xml:space="preserve"> на прибыль</w:t>
      </w:r>
      <w:r w:rsidR="00B51025" w:rsidRPr="00597F37">
        <w:rPr>
          <w:rFonts w:ascii="Times New Roman" w:hAnsi="Times New Roman"/>
          <w:sz w:val="28"/>
          <w:szCs w:val="28"/>
        </w:rPr>
        <w:t xml:space="preserve"> в месяц на одного работающего, равного произведению размера </w:t>
      </w:r>
      <w:r w:rsidR="005B751B" w:rsidRPr="00597F37">
        <w:rPr>
          <w:rFonts w:ascii="Times New Roman" w:hAnsi="Times New Roman"/>
          <w:sz w:val="28"/>
          <w:szCs w:val="28"/>
        </w:rPr>
        <w:t>финансового результата</w:t>
      </w:r>
      <w:r w:rsidR="00B51025" w:rsidRPr="00597F37">
        <w:rPr>
          <w:rFonts w:ascii="Times New Roman" w:hAnsi="Times New Roman"/>
          <w:sz w:val="28"/>
          <w:szCs w:val="28"/>
        </w:rPr>
        <w:t xml:space="preserve"> (</w:t>
      </w:r>
      <w:r w:rsidR="005B751B" w:rsidRPr="00597F37">
        <w:rPr>
          <w:rFonts w:ascii="Times New Roman" w:hAnsi="Times New Roman"/>
          <w:sz w:val="28"/>
          <w:szCs w:val="28"/>
        </w:rPr>
        <w:t>11 498,33</w:t>
      </w:r>
      <w:r w:rsidR="00B51025" w:rsidRPr="00597F37">
        <w:rPr>
          <w:rFonts w:ascii="Times New Roman" w:hAnsi="Times New Roman"/>
          <w:sz w:val="28"/>
          <w:szCs w:val="28"/>
        </w:rPr>
        <w:t xml:space="preserve"> руб. для базового варианта моделирования) на ставку налога</w:t>
      </w:r>
      <w:r w:rsidR="005B751B" w:rsidRPr="00597F37">
        <w:rPr>
          <w:rFonts w:ascii="Times New Roman" w:hAnsi="Times New Roman"/>
          <w:sz w:val="28"/>
          <w:szCs w:val="28"/>
        </w:rPr>
        <w:t xml:space="preserve"> на прибыль</w:t>
      </w:r>
      <w:r w:rsidR="00B51025" w:rsidRPr="00597F37">
        <w:rPr>
          <w:rFonts w:ascii="Times New Roman" w:hAnsi="Times New Roman"/>
          <w:sz w:val="28"/>
          <w:szCs w:val="28"/>
        </w:rPr>
        <w:t xml:space="preserve">: </w:t>
      </w:r>
      <w:r w:rsidR="005B751B" w:rsidRPr="00597F37">
        <w:rPr>
          <w:rFonts w:ascii="Times New Roman" w:hAnsi="Times New Roman"/>
          <w:sz w:val="28"/>
          <w:szCs w:val="28"/>
        </w:rPr>
        <w:t>11 498,33</w:t>
      </w:r>
      <w:r w:rsidR="00B51025" w:rsidRPr="00597F37">
        <w:rPr>
          <w:rFonts w:ascii="Times New Roman" w:hAnsi="Times New Roman"/>
          <w:sz w:val="28"/>
          <w:szCs w:val="28"/>
        </w:rPr>
        <w:t xml:space="preserve"> руб. </w:t>
      </w:r>
      <w:r w:rsidR="00B51025" w:rsidRPr="00597F37">
        <w:rPr>
          <w:rFonts w:ascii="Times New Roman" w:hAnsi="Times New Roman" w:cs="Times New Roman"/>
          <w:sz w:val="28"/>
          <w:szCs w:val="28"/>
        </w:rPr>
        <w:t>·</w:t>
      </w:r>
      <w:r w:rsidR="00B51025" w:rsidRPr="00597F37">
        <w:rPr>
          <w:rFonts w:ascii="Times New Roman" w:hAnsi="Times New Roman"/>
          <w:sz w:val="28"/>
          <w:szCs w:val="28"/>
        </w:rPr>
        <w:t xml:space="preserve"> 0,</w:t>
      </w:r>
      <w:r w:rsidR="005B751B" w:rsidRPr="00597F37">
        <w:rPr>
          <w:rFonts w:ascii="Times New Roman" w:hAnsi="Times New Roman"/>
          <w:sz w:val="28"/>
          <w:szCs w:val="28"/>
        </w:rPr>
        <w:t>20</w:t>
      </w:r>
      <w:r w:rsidR="00B51025" w:rsidRPr="00597F37">
        <w:rPr>
          <w:rFonts w:ascii="Times New Roman" w:hAnsi="Times New Roman"/>
          <w:sz w:val="28"/>
          <w:szCs w:val="28"/>
        </w:rPr>
        <w:t xml:space="preserve"> = </w:t>
      </w:r>
      <w:r w:rsidR="005B751B" w:rsidRPr="00597F37">
        <w:rPr>
          <w:rFonts w:ascii="Times New Roman" w:hAnsi="Times New Roman"/>
          <w:sz w:val="28"/>
          <w:szCs w:val="28"/>
        </w:rPr>
        <w:t>2</w:t>
      </w:r>
      <w:r w:rsidR="00B51025" w:rsidRPr="00597F37">
        <w:rPr>
          <w:rFonts w:ascii="Times New Roman" w:hAnsi="Times New Roman"/>
          <w:sz w:val="28"/>
          <w:szCs w:val="28"/>
        </w:rPr>
        <w:t> </w:t>
      </w:r>
      <w:r w:rsidR="005B751B" w:rsidRPr="00597F37">
        <w:rPr>
          <w:rFonts w:ascii="Times New Roman" w:hAnsi="Times New Roman"/>
          <w:sz w:val="28"/>
          <w:szCs w:val="28"/>
        </w:rPr>
        <w:t>299</w:t>
      </w:r>
      <w:r w:rsidR="00B51025" w:rsidRPr="00597F37">
        <w:rPr>
          <w:rFonts w:ascii="Times New Roman" w:hAnsi="Times New Roman"/>
          <w:sz w:val="28"/>
          <w:szCs w:val="28"/>
        </w:rPr>
        <w:t>,</w:t>
      </w:r>
      <w:r w:rsidR="005B751B" w:rsidRPr="00597F37">
        <w:rPr>
          <w:rFonts w:ascii="Times New Roman" w:hAnsi="Times New Roman"/>
          <w:sz w:val="28"/>
          <w:szCs w:val="28"/>
        </w:rPr>
        <w:t>6</w:t>
      </w:r>
      <w:r w:rsidR="00B51025" w:rsidRPr="00597F37">
        <w:rPr>
          <w:rFonts w:ascii="Times New Roman" w:hAnsi="Times New Roman"/>
          <w:sz w:val="28"/>
          <w:szCs w:val="28"/>
        </w:rPr>
        <w:t>7 руб. (см. первую строку столбца 2</w:t>
      </w:r>
      <w:r w:rsidR="005B751B" w:rsidRPr="00597F37">
        <w:rPr>
          <w:rFonts w:ascii="Times New Roman" w:hAnsi="Times New Roman"/>
          <w:sz w:val="28"/>
          <w:szCs w:val="28"/>
        </w:rPr>
        <w:t>3</w:t>
      </w:r>
      <w:r w:rsidR="00B51025" w:rsidRPr="00597F37">
        <w:rPr>
          <w:rFonts w:ascii="Times New Roman" w:hAnsi="Times New Roman"/>
          <w:sz w:val="28"/>
          <w:szCs w:val="28"/>
        </w:rPr>
        <w:t xml:space="preserve"> табл. 1). </w:t>
      </w:r>
      <w:r w:rsidR="005B751B" w:rsidRPr="00597F37">
        <w:rPr>
          <w:rFonts w:ascii="Times New Roman" w:hAnsi="Times New Roman"/>
          <w:sz w:val="28"/>
          <w:szCs w:val="28"/>
        </w:rPr>
        <w:t>Д</w:t>
      </w:r>
      <w:r w:rsidRPr="00597F37">
        <w:rPr>
          <w:rFonts w:ascii="Times New Roman" w:hAnsi="Times New Roman"/>
          <w:sz w:val="28"/>
          <w:szCs w:val="28"/>
        </w:rPr>
        <w:t xml:space="preserve">ля первого </w:t>
      </w:r>
      <w:r w:rsidRPr="00597F37">
        <w:rPr>
          <w:rFonts w:ascii="Times New Roman" w:hAnsi="Times New Roman"/>
          <w:sz w:val="28"/>
          <w:szCs w:val="28"/>
        </w:rPr>
        <w:lastRenderedPageBreak/>
        <w:t xml:space="preserve">варианта моделирования (2022-ого года) прирост налога прибыль в месяц на одного работающего на предприятии гражданина равен 68,99 руб. = 344,95 руб. </w:t>
      </w:r>
      <w:r w:rsidRPr="00597F37">
        <w:rPr>
          <w:rFonts w:ascii="Times New Roman" w:hAnsi="Times New Roman" w:cs="Times New Roman"/>
          <w:sz w:val="28"/>
          <w:szCs w:val="28"/>
        </w:rPr>
        <w:t>·</w:t>
      </w:r>
      <w:r w:rsidRPr="00597F37">
        <w:rPr>
          <w:rFonts w:ascii="Times New Roman" w:hAnsi="Times New Roman"/>
          <w:sz w:val="28"/>
          <w:szCs w:val="28"/>
        </w:rPr>
        <w:t xml:space="preserve"> 0,20 (ставка налога на прибыль), где 344,95 руб. – это прирост финансового результата по сравнению с базовым вариантом моделирования (</w:t>
      </w:r>
      <w:r w:rsidRPr="00597F37">
        <w:rPr>
          <w:rFonts w:ascii="Times New Roman" w:hAnsi="Times New Roman" w:cs="Times New Roman"/>
          <w:sz w:val="28"/>
          <w:szCs w:val="28"/>
        </w:rPr>
        <w:t>ΔФР</w:t>
      </w:r>
      <w:r w:rsidRPr="00597F37">
        <w:rPr>
          <w:rFonts w:ascii="Times New Roman" w:hAnsi="Times New Roman"/>
          <w:sz w:val="28"/>
          <w:szCs w:val="28"/>
        </w:rPr>
        <w:t xml:space="preserve"> в</w:t>
      </w:r>
      <w:r w:rsidRPr="00597F37">
        <w:rPr>
          <w:rFonts w:ascii="Times New Roman" w:hAnsi="Times New Roman"/>
          <w:sz w:val="28"/>
          <w:szCs w:val="28"/>
        </w:rPr>
        <w:br/>
        <w:t>формуле (5) экономико-математической модели (1)-(9)), который рассчитывается следующим образом: 344,95 руб. = 11 843,28 руб. (см. первую строку, столбец 23 табл. 1) – 11 498,33 руб. (базовый вариант моделирования, столбец 23). Аналогично для остальных строк столбца 2</w:t>
      </w:r>
      <w:r w:rsidR="005B751B" w:rsidRPr="00597F37">
        <w:rPr>
          <w:rFonts w:ascii="Times New Roman" w:hAnsi="Times New Roman"/>
          <w:sz w:val="28"/>
          <w:szCs w:val="28"/>
        </w:rPr>
        <w:t>3</w:t>
      </w:r>
      <w:r w:rsidRPr="00597F37">
        <w:rPr>
          <w:rFonts w:ascii="Times New Roman" w:hAnsi="Times New Roman"/>
          <w:sz w:val="28"/>
          <w:szCs w:val="28"/>
        </w:rPr>
        <w:t xml:space="preserve"> табл. 1.</w:t>
      </w:r>
    </w:p>
    <w:p w:rsidR="00BA4151" w:rsidRPr="00597F37" w:rsidRDefault="00BA4151" w:rsidP="00BA4151">
      <w:pPr>
        <w:spacing w:after="0" w:line="360" w:lineRule="auto"/>
        <w:ind w:firstLine="709"/>
        <w:jc w:val="both"/>
        <w:rPr>
          <w:rFonts w:ascii="Times New Roman" w:hAnsi="Times New Roman"/>
          <w:sz w:val="28"/>
          <w:szCs w:val="28"/>
        </w:rPr>
      </w:pPr>
      <w:r w:rsidRPr="00597F37">
        <w:rPr>
          <w:rFonts w:ascii="Times New Roman" w:hAnsi="Times New Roman"/>
          <w:sz w:val="28"/>
          <w:szCs w:val="28"/>
        </w:rPr>
        <w:t>Наконец, прирост отчислений НДС в месяц на одного работающего (столбец 2</w:t>
      </w:r>
      <w:r w:rsidR="005B751B" w:rsidRPr="00597F37">
        <w:rPr>
          <w:rFonts w:ascii="Times New Roman" w:hAnsi="Times New Roman"/>
          <w:sz w:val="28"/>
          <w:szCs w:val="28"/>
        </w:rPr>
        <w:t>4</w:t>
      </w:r>
      <w:r w:rsidRPr="00597F37">
        <w:rPr>
          <w:rFonts w:ascii="Times New Roman" w:hAnsi="Times New Roman"/>
          <w:sz w:val="28"/>
          <w:szCs w:val="28"/>
        </w:rPr>
        <w:t xml:space="preserve"> табл. 1) определяется умножением прироста доходов предприятий от реализации товаров, продукции, работ, услуг, показанных в столбце 3, за вычетом прироста условно-переменных издержек (столбец </w:t>
      </w:r>
      <w:r w:rsidR="00DD19E7" w:rsidRPr="00597F37">
        <w:rPr>
          <w:rFonts w:ascii="Times New Roman" w:hAnsi="Times New Roman"/>
          <w:sz w:val="28"/>
          <w:szCs w:val="28"/>
        </w:rPr>
        <w:t>9</w:t>
      </w:r>
      <w:r w:rsidRPr="00597F37">
        <w:rPr>
          <w:rFonts w:ascii="Times New Roman" w:hAnsi="Times New Roman"/>
          <w:sz w:val="28"/>
          <w:szCs w:val="28"/>
        </w:rPr>
        <w:t>)</w:t>
      </w:r>
      <w:r w:rsidR="00DD19E7" w:rsidRPr="00597F37">
        <w:rPr>
          <w:rFonts w:ascii="Times New Roman" w:hAnsi="Times New Roman"/>
          <w:sz w:val="28"/>
          <w:szCs w:val="28"/>
        </w:rPr>
        <w:t xml:space="preserve"> </w:t>
      </w:r>
      <w:r w:rsidRPr="00597F37">
        <w:rPr>
          <w:rFonts w:ascii="Times New Roman" w:hAnsi="Times New Roman"/>
          <w:sz w:val="28"/>
          <w:szCs w:val="28"/>
        </w:rPr>
        <w:t xml:space="preserve">относительно базового варианта моделирования на ставку </w:t>
      </w:r>
      <w:r w:rsidR="00DD19E7" w:rsidRPr="00597F37">
        <w:rPr>
          <w:rFonts w:ascii="Times New Roman" w:hAnsi="Times New Roman"/>
          <w:sz w:val="28"/>
          <w:szCs w:val="28"/>
        </w:rPr>
        <w:t>НДС</w:t>
      </w:r>
      <w:r w:rsidRPr="00597F37">
        <w:rPr>
          <w:rFonts w:ascii="Times New Roman" w:hAnsi="Times New Roman"/>
          <w:sz w:val="28"/>
          <w:szCs w:val="28"/>
        </w:rPr>
        <w:t xml:space="preserve"> (</w:t>
      </w:r>
      <w:r w:rsidR="00DD19E7" w:rsidRPr="00597F37">
        <w:rPr>
          <w:rFonts w:ascii="Times New Roman" w:hAnsi="Times New Roman"/>
          <w:sz w:val="28"/>
          <w:szCs w:val="28"/>
        </w:rPr>
        <w:t>20</w:t>
      </w:r>
      <w:r w:rsidRPr="00597F37">
        <w:rPr>
          <w:rFonts w:ascii="Times New Roman" w:hAnsi="Times New Roman"/>
          <w:sz w:val="28"/>
          <w:szCs w:val="28"/>
        </w:rPr>
        <w:t>%, столбец 2</w:t>
      </w:r>
      <w:r w:rsidR="005B751B" w:rsidRPr="00597F37">
        <w:rPr>
          <w:rFonts w:ascii="Times New Roman" w:hAnsi="Times New Roman"/>
          <w:sz w:val="28"/>
          <w:szCs w:val="28"/>
        </w:rPr>
        <w:t>0</w:t>
      </w:r>
      <w:r w:rsidRPr="00597F37">
        <w:rPr>
          <w:rFonts w:ascii="Times New Roman" w:hAnsi="Times New Roman"/>
          <w:sz w:val="28"/>
          <w:szCs w:val="28"/>
        </w:rPr>
        <w:t xml:space="preserve">). </w:t>
      </w:r>
      <w:r w:rsidR="005B751B" w:rsidRPr="00597F37">
        <w:rPr>
          <w:rFonts w:ascii="Times New Roman" w:hAnsi="Times New Roman"/>
          <w:sz w:val="28"/>
          <w:szCs w:val="28"/>
        </w:rPr>
        <w:t>Для базового варианта (2021-ого года) указано значение отчислений НДС в месяц на одного работающего, равного произведению доходов предприятий от реализации товаров, продукции, работ, услуг, показанных в столбце 3, за вычетом условно-переменных издержек (столбец 9), на ставку НДС:</w:t>
      </w:r>
      <w:r w:rsidR="00B55747" w:rsidRPr="00597F37">
        <w:rPr>
          <w:rFonts w:ascii="Times New Roman" w:hAnsi="Times New Roman"/>
          <w:sz w:val="28"/>
          <w:szCs w:val="28"/>
        </w:rPr>
        <w:br/>
        <w:t>(</w:t>
      </w:r>
      <w:r w:rsidR="005B751B" w:rsidRPr="00597F37">
        <w:rPr>
          <w:rFonts w:ascii="Times New Roman" w:hAnsi="Times New Roman"/>
          <w:sz w:val="28"/>
          <w:szCs w:val="28"/>
        </w:rPr>
        <w:t xml:space="preserve">116 144,77 руб. </w:t>
      </w:r>
      <w:r w:rsidR="00B55747" w:rsidRPr="00597F37">
        <w:rPr>
          <w:rFonts w:ascii="Times New Roman" w:hAnsi="Times New Roman"/>
          <w:sz w:val="28"/>
          <w:szCs w:val="28"/>
        </w:rPr>
        <w:t>–</w:t>
      </w:r>
      <w:r w:rsidR="005B751B" w:rsidRPr="00597F37">
        <w:rPr>
          <w:rFonts w:ascii="Times New Roman" w:hAnsi="Times New Roman"/>
          <w:sz w:val="28"/>
          <w:szCs w:val="28"/>
        </w:rPr>
        <w:t xml:space="preserve"> </w:t>
      </w:r>
      <w:r w:rsidR="00B55747" w:rsidRPr="00597F37">
        <w:rPr>
          <w:rFonts w:ascii="Times New Roman" w:hAnsi="Times New Roman"/>
          <w:sz w:val="28"/>
          <w:szCs w:val="28"/>
        </w:rPr>
        <w:t xml:space="preserve">36 626,25 руб.) </w:t>
      </w:r>
      <w:r w:rsidR="00B55747" w:rsidRPr="00597F37">
        <w:rPr>
          <w:rFonts w:ascii="Times New Roman" w:hAnsi="Times New Roman" w:cs="Times New Roman"/>
          <w:sz w:val="28"/>
          <w:szCs w:val="28"/>
        </w:rPr>
        <w:t>· 0,20 = 15 903,70 руб.</w:t>
      </w:r>
      <w:r w:rsidR="005B751B" w:rsidRPr="00597F37">
        <w:rPr>
          <w:rFonts w:ascii="Times New Roman" w:hAnsi="Times New Roman"/>
          <w:sz w:val="28"/>
          <w:szCs w:val="28"/>
        </w:rPr>
        <w:t xml:space="preserve"> (см. первую строку столбца 2</w:t>
      </w:r>
      <w:r w:rsidR="00B55747" w:rsidRPr="00597F37">
        <w:rPr>
          <w:rFonts w:ascii="Times New Roman" w:hAnsi="Times New Roman"/>
          <w:sz w:val="28"/>
          <w:szCs w:val="28"/>
        </w:rPr>
        <w:t>4</w:t>
      </w:r>
      <w:r w:rsidR="005B751B" w:rsidRPr="00597F37">
        <w:rPr>
          <w:rFonts w:ascii="Times New Roman" w:hAnsi="Times New Roman"/>
          <w:sz w:val="28"/>
          <w:szCs w:val="28"/>
        </w:rPr>
        <w:t xml:space="preserve"> табл. 1).</w:t>
      </w:r>
      <w:r w:rsidR="00C87329" w:rsidRPr="00597F37">
        <w:rPr>
          <w:rFonts w:ascii="Times New Roman" w:hAnsi="Times New Roman"/>
          <w:sz w:val="28"/>
          <w:szCs w:val="28"/>
        </w:rPr>
        <w:t xml:space="preserve"> </w:t>
      </w:r>
      <w:r w:rsidRPr="00597F37">
        <w:rPr>
          <w:rFonts w:ascii="Times New Roman" w:hAnsi="Times New Roman"/>
          <w:sz w:val="28"/>
          <w:szCs w:val="28"/>
        </w:rPr>
        <w:t xml:space="preserve">Так, для первого варианта моделирования (2022-ого года) прирост </w:t>
      </w:r>
      <w:r w:rsidR="00DD19E7" w:rsidRPr="00597F37">
        <w:rPr>
          <w:rFonts w:ascii="Times New Roman" w:hAnsi="Times New Roman"/>
          <w:sz w:val="28"/>
          <w:szCs w:val="28"/>
        </w:rPr>
        <w:t>отчислений НДС</w:t>
      </w:r>
      <w:r w:rsidRPr="00597F37">
        <w:rPr>
          <w:rFonts w:ascii="Times New Roman" w:hAnsi="Times New Roman"/>
          <w:sz w:val="28"/>
          <w:szCs w:val="28"/>
        </w:rPr>
        <w:t xml:space="preserve"> в месяц на одного работающего на предприятии гражданина равен </w:t>
      </w:r>
      <w:r w:rsidR="00DD19E7" w:rsidRPr="00597F37">
        <w:rPr>
          <w:rFonts w:ascii="Times New Roman" w:hAnsi="Times New Roman"/>
          <w:sz w:val="28"/>
          <w:szCs w:val="28"/>
        </w:rPr>
        <w:t>477</w:t>
      </w:r>
      <w:r w:rsidRPr="00597F37">
        <w:rPr>
          <w:rFonts w:ascii="Times New Roman" w:hAnsi="Times New Roman"/>
          <w:sz w:val="28"/>
          <w:szCs w:val="28"/>
        </w:rPr>
        <w:t>,</w:t>
      </w:r>
      <w:r w:rsidR="00DD19E7" w:rsidRPr="00597F37">
        <w:rPr>
          <w:rFonts w:ascii="Times New Roman" w:hAnsi="Times New Roman"/>
          <w:sz w:val="28"/>
          <w:szCs w:val="28"/>
        </w:rPr>
        <w:t>11 руб. =</w:t>
      </w:r>
      <w:r w:rsidR="00B55747" w:rsidRPr="00597F37">
        <w:rPr>
          <w:rFonts w:ascii="Times New Roman" w:hAnsi="Times New Roman"/>
          <w:sz w:val="28"/>
          <w:szCs w:val="28"/>
        </w:rPr>
        <w:t xml:space="preserve"> </w:t>
      </w:r>
      <w:r w:rsidR="00DD19E7" w:rsidRPr="00597F37">
        <w:rPr>
          <w:rFonts w:ascii="Times New Roman" w:hAnsi="Times New Roman"/>
          <w:sz w:val="28"/>
          <w:szCs w:val="28"/>
        </w:rPr>
        <w:t>2 385</w:t>
      </w:r>
      <w:r w:rsidRPr="00597F37">
        <w:rPr>
          <w:rFonts w:ascii="Times New Roman" w:hAnsi="Times New Roman"/>
          <w:sz w:val="28"/>
          <w:szCs w:val="28"/>
        </w:rPr>
        <w:t>,</w:t>
      </w:r>
      <w:r w:rsidR="00DD19E7" w:rsidRPr="00597F37">
        <w:rPr>
          <w:rFonts w:ascii="Times New Roman" w:hAnsi="Times New Roman"/>
          <w:sz w:val="28"/>
          <w:szCs w:val="28"/>
        </w:rPr>
        <w:t>5</w:t>
      </w:r>
      <w:r w:rsidRPr="00597F37">
        <w:rPr>
          <w:rFonts w:ascii="Times New Roman" w:hAnsi="Times New Roman"/>
          <w:sz w:val="28"/>
          <w:szCs w:val="28"/>
        </w:rPr>
        <w:t xml:space="preserve">5 руб. </w:t>
      </w:r>
      <w:r w:rsidRPr="00597F37">
        <w:rPr>
          <w:rFonts w:ascii="Times New Roman" w:hAnsi="Times New Roman" w:cs="Times New Roman"/>
          <w:sz w:val="28"/>
          <w:szCs w:val="28"/>
        </w:rPr>
        <w:t>·</w:t>
      </w:r>
      <w:r w:rsidRPr="00597F37">
        <w:rPr>
          <w:rFonts w:ascii="Times New Roman" w:hAnsi="Times New Roman"/>
          <w:sz w:val="28"/>
          <w:szCs w:val="28"/>
        </w:rPr>
        <w:t xml:space="preserve"> 0,</w:t>
      </w:r>
      <w:r w:rsidR="00DD19E7" w:rsidRPr="00597F37">
        <w:rPr>
          <w:rFonts w:ascii="Times New Roman" w:hAnsi="Times New Roman"/>
          <w:sz w:val="28"/>
          <w:szCs w:val="28"/>
        </w:rPr>
        <w:t>20</w:t>
      </w:r>
      <w:r w:rsidRPr="00597F37">
        <w:rPr>
          <w:rFonts w:ascii="Times New Roman" w:hAnsi="Times New Roman"/>
          <w:sz w:val="28"/>
          <w:szCs w:val="28"/>
        </w:rPr>
        <w:t xml:space="preserve"> (ставка </w:t>
      </w:r>
      <w:r w:rsidR="00DD19E7" w:rsidRPr="00597F37">
        <w:rPr>
          <w:rFonts w:ascii="Times New Roman" w:hAnsi="Times New Roman"/>
          <w:sz w:val="28"/>
          <w:szCs w:val="28"/>
        </w:rPr>
        <w:t>НДС</w:t>
      </w:r>
      <w:r w:rsidR="00C87329" w:rsidRPr="00597F37">
        <w:rPr>
          <w:rFonts w:ascii="Times New Roman" w:hAnsi="Times New Roman"/>
          <w:sz w:val="28"/>
          <w:szCs w:val="28"/>
        </w:rPr>
        <w:t>), где</w:t>
      </w:r>
      <w:r w:rsidR="00C87329" w:rsidRPr="00597F37">
        <w:rPr>
          <w:rFonts w:ascii="Times New Roman" w:hAnsi="Times New Roman"/>
          <w:sz w:val="28"/>
          <w:szCs w:val="28"/>
        </w:rPr>
        <w:br/>
      </w:r>
      <w:r w:rsidR="00DD19E7" w:rsidRPr="00597F37">
        <w:rPr>
          <w:rFonts w:ascii="Times New Roman" w:hAnsi="Times New Roman"/>
          <w:sz w:val="28"/>
          <w:szCs w:val="28"/>
        </w:rPr>
        <w:t>2</w:t>
      </w:r>
      <w:r w:rsidRPr="00597F37">
        <w:rPr>
          <w:rFonts w:ascii="Times New Roman" w:hAnsi="Times New Roman"/>
          <w:sz w:val="28"/>
          <w:szCs w:val="28"/>
        </w:rPr>
        <w:t> </w:t>
      </w:r>
      <w:r w:rsidR="00DD19E7" w:rsidRPr="00597F37">
        <w:rPr>
          <w:rFonts w:ascii="Times New Roman" w:hAnsi="Times New Roman"/>
          <w:sz w:val="28"/>
          <w:szCs w:val="28"/>
        </w:rPr>
        <w:t>385</w:t>
      </w:r>
      <w:r w:rsidRPr="00597F37">
        <w:rPr>
          <w:rFonts w:ascii="Times New Roman" w:hAnsi="Times New Roman"/>
          <w:sz w:val="28"/>
          <w:szCs w:val="28"/>
        </w:rPr>
        <w:t>,</w:t>
      </w:r>
      <w:r w:rsidR="00DD19E7" w:rsidRPr="00597F37">
        <w:rPr>
          <w:rFonts w:ascii="Times New Roman" w:hAnsi="Times New Roman"/>
          <w:sz w:val="28"/>
          <w:szCs w:val="28"/>
        </w:rPr>
        <w:t>5</w:t>
      </w:r>
      <w:r w:rsidRPr="00597F37">
        <w:rPr>
          <w:rFonts w:ascii="Times New Roman" w:hAnsi="Times New Roman"/>
          <w:sz w:val="28"/>
          <w:szCs w:val="28"/>
        </w:rPr>
        <w:t xml:space="preserve">5 руб. – это прирост </w:t>
      </w:r>
      <w:r w:rsidR="00DD19E7" w:rsidRPr="00597F37">
        <w:rPr>
          <w:rFonts w:ascii="Times New Roman" w:hAnsi="Times New Roman"/>
          <w:sz w:val="28"/>
          <w:szCs w:val="28"/>
        </w:rPr>
        <w:t>доходов предприятий от реализации товаров, продукции, работ, услуг (</w:t>
      </w:r>
      <w:r w:rsidR="00DD19E7" w:rsidRPr="00597F37">
        <w:rPr>
          <w:rFonts w:ascii="Times New Roman" w:hAnsi="Times New Roman" w:cs="Times New Roman"/>
          <w:sz w:val="28"/>
          <w:szCs w:val="28"/>
        </w:rPr>
        <w:t>Δ</w:t>
      </w:r>
      <w:r w:rsidR="00DD19E7" w:rsidRPr="00597F37">
        <w:rPr>
          <w:rFonts w:ascii="Times New Roman" w:hAnsi="Times New Roman"/>
          <w:sz w:val="28"/>
          <w:szCs w:val="28"/>
        </w:rPr>
        <w:t>Д в формуле (5)) за вычетом прироста условно-переменных издержек (</w:t>
      </w:r>
      <w:r w:rsidR="00DD19E7" w:rsidRPr="00597F37">
        <w:rPr>
          <w:rFonts w:ascii="Times New Roman" w:hAnsi="Times New Roman" w:cs="Times New Roman"/>
          <w:sz w:val="28"/>
          <w:szCs w:val="28"/>
        </w:rPr>
        <w:t>Δ</w:t>
      </w:r>
      <w:r w:rsidR="00DD19E7" w:rsidRPr="00597F37">
        <w:rPr>
          <w:rFonts w:ascii="Times New Roman" w:hAnsi="Times New Roman"/>
          <w:i/>
          <w:sz w:val="28"/>
          <w:szCs w:val="28"/>
        </w:rPr>
        <w:t>С</w:t>
      </w:r>
      <w:r w:rsidR="00DD19E7" w:rsidRPr="00597F37">
        <w:rPr>
          <w:rFonts w:ascii="Times New Roman" w:hAnsi="Times New Roman"/>
          <w:sz w:val="28"/>
          <w:szCs w:val="28"/>
          <w:vertAlign w:val="subscript"/>
        </w:rPr>
        <w:t>пер</w:t>
      </w:r>
      <w:r w:rsidR="00DD19E7" w:rsidRPr="00597F37">
        <w:rPr>
          <w:rFonts w:ascii="Times New Roman" w:hAnsi="Times New Roman"/>
          <w:sz w:val="28"/>
          <w:szCs w:val="28"/>
        </w:rPr>
        <w:t xml:space="preserve"> в формуле (5))</w:t>
      </w:r>
      <w:r w:rsidRPr="00597F37">
        <w:rPr>
          <w:rFonts w:ascii="Times New Roman" w:hAnsi="Times New Roman"/>
          <w:sz w:val="28"/>
          <w:szCs w:val="28"/>
        </w:rPr>
        <w:t xml:space="preserve"> по сравнению с базовым вариантом моделирования, который рассчитывается следующим образом: </w:t>
      </w:r>
      <w:r w:rsidR="00DD19E7" w:rsidRPr="00597F37">
        <w:rPr>
          <w:rFonts w:ascii="Times New Roman" w:hAnsi="Times New Roman"/>
          <w:sz w:val="28"/>
          <w:szCs w:val="28"/>
        </w:rPr>
        <w:t>2</w:t>
      </w:r>
      <w:r w:rsidRPr="00597F37">
        <w:rPr>
          <w:rFonts w:ascii="Times New Roman" w:hAnsi="Times New Roman"/>
          <w:sz w:val="28"/>
          <w:szCs w:val="28"/>
        </w:rPr>
        <w:t> </w:t>
      </w:r>
      <w:r w:rsidR="00DD19E7" w:rsidRPr="00597F37">
        <w:rPr>
          <w:rFonts w:ascii="Times New Roman" w:hAnsi="Times New Roman"/>
          <w:sz w:val="28"/>
          <w:szCs w:val="28"/>
        </w:rPr>
        <w:t>385</w:t>
      </w:r>
      <w:r w:rsidRPr="00597F37">
        <w:rPr>
          <w:rFonts w:ascii="Times New Roman" w:hAnsi="Times New Roman"/>
          <w:sz w:val="28"/>
          <w:szCs w:val="28"/>
        </w:rPr>
        <w:t>,</w:t>
      </w:r>
      <w:r w:rsidR="00DD19E7" w:rsidRPr="00597F37">
        <w:rPr>
          <w:rFonts w:ascii="Times New Roman" w:hAnsi="Times New Roman"/>
          <w:sz w:val="28"/>
          <w:szCs w:val="28"/>
        </w:rPr>
        <w:t>5</w:t>
      </w:r>
      <w:r w:rsidRPr="00597F37">
        <w:rPr>
          <w:rFonts w:ascii="Times New Roman" w:hAnsi="Times New Roman"/>
          <w:sz w:val="28"/>
          <w:szCs w:val="28"/>
        </w:rPr>
        <w:t xml:space="preserve">5 руб. = </w:t>
      </w:r>
      <w:r w:rsidR="00DD19E7" w:rsidRPr="00597F37">
        <w:rPr>
          <w:rFonts w:ascii="Times New Roman" w:hAnsi="Times New Roman"/>
          <w:sz w:val="28"/>
          <w:szCs w:val="28"/>
        </w:rPr>
        <w:t>119</w:t>
      </w:r>
      <w:r w:rsidRPr="00597F37">
        <w:rPr>
          <w:rFonts w:ascii="Times New Roman" w:hAnsi="Times New Roman"/>
          <w:sz w:val="28"/>
          <w:szCs w:val="28"/>
        </w:rPr>
        <w:t> </w:t>
      </w:r>
      <w:r w:rsidR="00DD19E7" w:rsidRPr="00597F37">
        <w:rPr>
          <w:rFonts w:ascii="Times New Roman" w:hAnsi="Times New Roman"/>
          <w:sz w:val="28"/>
          <w:szCs w:val="28"/>
        </w:rPr>
        <w:t>629</w:t>
      </w:r>
      <w:r w:rsidRPr="00597F37">
        <w:rPr>
          <w:rFonts w:ascii="Times New Roman" w:hAnsi="Times New Roman"/>
          <w:sz w:val="28"/>
          <w:szCs w:val="28"/>
        </w:rPr>
        <w:t>,</w:t>
      </w:r>
      <w:r w:rsidR="00DD19E7" w:rsidRPr="00597F37">
        <w:rPr>
          <w:rFonts w:ascii="Times New Roman" w:hAnsi="Times New Roman"/>
          <w:sz w:val="28"/>
          <w:szCs w:val="28"/>
        </w:rPr>
        <w:t>11</w:t>
      </w:r>
      <w:r w:rsidRPr="00597F37">
        <w:rPr>
          <w:rFonts w:ascii="Times New Roman" w:hAnsi="Times New Roman"/>
          <w:sz w:val="28"/>
          <w:szCs w:val="28"/>
        </w:rPr>
        <w:t xml:space="preserve"> руб. (см. первую строку, столбец </w:t>
      </w:r>
      <w:r w:rsidR="00DD19E7" w:rsidRPr="00597F37">
        <w:rPr>
          <w:rFonts w:ascii="Times New Roman" w:hAnsi="Times New Roman"/>
          <w:sz w:val="28"/>
          <w:szCs w:val="28"/>
        </w:rPr>
        <w:t>3</w:t>
      </w:r>
      <w:r w:rsidRPr="00597F37">
        <w:rPr>
          <w:rFonts w:ascii="Times New Roman" w:hAnsi="Times New Roman"/>
          <w:sz w:val="28"/>
          <w:szCs w:val="28"/>
        </w:rPr>
        <w:t xml:space="preserve"> табл. 1) –</w:t>
      </w:r>
      <w:r w:rsidR="00DD19E7" w:rsidRPr="00597F37">
        <w:rPr>
          <w:rFonts w:ascii="Times New Roman" w:hAnsi="Times New Roman"/>
          <w:sz w:val="28"/>
          <w:szCs w:val="28"/>
        </w:rPr>
        <w:t xml:space="preserve"> 116</w:t>
      </w:r>
      <w:r w:rsidRPr="00597F37">
        <w:rPr>
          <w:rFonts w:ascii="Times New Roman" w:hAnsi="Times New Roman"/>
          <w:sz w:val="28"/>
          <w:szCs w:val="28"/>
        </w:rPr>
        <w:t> </w:t>
      </w:r>
      <w:r w:rsidR="00DD19E7" w:rsidRPr="00597F37">
        <w:rPr>
          <w:rFonts w:ascii="Times New Roman" w:hAnsi="Times New Roman"/>
          <w:sz w:val="28"/>
          <w:szCs w:val="28"/>
        </w:rPr>
        <w:t>144</w:t>
      </w:r>
      <w:r w:rsidRPr="00597F37">
        <w:rPr>
          <w:rFonts w:ascii="Times New Roman" w:hAnsi="Times New Roman"/>
          <w:sz w:val="28"/>
          <w:szCs w:val="28"/>
        </w:rPr>
        <w:t>,</w:t>
      </w:r>
      <w:r w:rsidR="00DD19E7" w:rsidRPr="00597F37">
        <w:rPr>
          <w:rFonts w:ascii="Times New Roman" w:hAnsi="Times New Roman"/>
          <w:sz w:val="28"/>
          <w:szCs w:val="28"/>
        </w:rPr>
        <w:t>77</w:t>
      </w:r>
      <w:r w:rsidRPr="00597F37">
        <w:rPr>
          <w:rFonts w:ascii="Times New Roman" w:hAnsi="Times New Roman"/>
          <w:sz w:val="28"/>
          <w:szCs w:val="28"/>
        </w:rPr>
        <w:t xml:space="preserve"> руб. (базовый вариант моделирования, столбец </w:t>
      </w:r>
      <w:r w:rsidR="00DD19E7" w:rsidRPr="00597F37">
        <w:rPr>
          <w:rFonts w:ascii="Times New Roman" w:hAnsi="Times New Roman"/>
          <w:sz w:val="28"/>
          <w:szCs w:val="28"/>
        </w:rPr>
        <w:t>3</w:t>
      </w:r>
      <w:r w:rsidRPr="00597F37">
        <w:rPr>
          <w:rFonts w:ascii="Times New Roman" w:hAnsi="Times New Roman"/>
          <w:sz w:val="28"/>
          <w:szCs w:val="28"/>
        </w:rPr>
        <w:t>)</w:t>
      </w:r>
      <w:r w:rsidR="00DD19E7" w:rsidRPr="00597F37">
        <w:rPr>
          <w:rFonts w:ascii="Times New Roman" w:hAnsi="Times New Roman"/>
          <w:sz w:val="28"/>
          <w:szCs w:val="28"/>
        </w:rPr>
        <w:t xml:space="preserve"> – 37 </w:t>
      </w:r>
      <w:r w:rsidR="00C87329" w:rsidRPr="00597F37">
        <w:rPr>
          <w:rFonts w:ascii="Times New Roman" w:hAnsi="Times New Roman"/>
          <w:sz w:val="28"/>
          <w:szCs w:val="28"/>
        </w:rPr>
        <w:t>725,04 руб. (см. первую строку,</w:t>
      </w:r>
      <w:r w:rsidR="00C87329" w:rsidRPr="00597F37">
        <w:rPr>
          <w:rFonts w:ascii="Times New Roman" w:hAnsi="Times New Roman"/>
          <w:sz w:val="28"/>
          <w:szCs w:val="28"/>
        </w:rPr>
        <w:br/>
      </w:r>
      <w:r w:rsidR="00DD19E7" w:rsidRPr="00597F37">
        <w:rPr>
          <w:rFonts w:ascii="Times New Roman" w:hAnsi="Times New Roman"/>
          <w:sz w:val="28"/>
          <w:szCs w:val="28"/>
        </w:rPr>
        <w:t>столбец 9 табл. 1) + 36 626,25 руб. (базовый вариант моделирования, столбец 9)</w:t>
      </w:r>
      <w:r w:rsidRPr="00597F37">
        <w:rPr>
          <w:rFonts w:ascii="Times New Roman" w:hAnsi="Times New Roman"/>
          <w:sz w:val="28"/>
          <w:szCs w:val="28"/>
        </w:rPr>
        <w:t>. Аналогично для остальных строк столбца 2</w:t>
      </w:r>
      <w:r w:rsidR="00C87329" w:rsidRPr="00597F37">
        <w:rPr>
          <w:rFonts w:ascii="Times New Roman" w:hAnsi="Times New Roman"/>
          <w:sz w:val="28"/>
          <w:szCs w:val="28"/>
        </w:rPr>
        <w:t>4</w:t>
      </w:r>
      <w:r w:rsidRPr="00597F37">
        <w:rPr>
          <w:rFonts w:ascii="Times New Roman" w:hAnsi="Times New Roman"/>
          <w:sz w:val="28"/>
          <w:szCs w:val="28"/>
        </w:rPr>
        <w:t xml:space="preserve"> табл. 1.</w:t>
      </w:r>
    </w:p>
    <w:p w:rsidR="00DC4C63" w:rsidRPr="00597F37" w:rsidRDefault="00DC4C63" w:rsidP="00BA4151">
      <w:pPr>
        <w:spacing w:after="0" w:line="360" w:lineRule="auto"/>
        <w:ind w:firstLine="709"/>
        <w:jc w:val="both"/>
        <w:rPr>
          <w:rFonts w:ascii="Times New Roman" w:hAnsi="Times New Roman"/>
          <w:sz w:val="28"/>
          <w:szCs w:val="28"/>
        </w:rPr>
      </w:pPr>
      <w:r w:rsidRPr="00597F37">
        <w:rPr>
          <w:rFonts w:ascii="Times New Roman" w:hAnsi="Times New Roman"/>
          <w:sz w:val="28"/>
          <w:szCs w:val="28"/>
        </w:rPr>
        <w:lastRenderedPageBreak/>
        <w:t>Значения, представленные в столбце 2</w:t>
      </w:r>
      <w:r w:rsidR="00C87329" w:rsidRPr="00597F37">
        <w:rPr>
          <w:rFonts w:ascii="Times New Roman" w:hAnsi="Times New Roman"/>
          <w:sz w:val="28"/>
          <w:szCs w:val="28"/>
        </w:rPr>
        <w:t>5</w:t>
      </w:r>
      <w:r w:rsidRPr="00597F37">
        <w:rPr>
          <w:rFonts w:ascii="Times New Roman" w:hAnsi="Times New Roman"/>
          <w:sz w:val="28"/>
          <w:szCs w:val="28"/>
        </w:rPr>
        <w:t>, являются суммой значений соответствующих строк столбцов 2</w:t>
      </w:r>
      <w:r w:rsidR="00C87329" w:rsidRPr="00597F37">
        <w:rPr>
          <w:rFonts w:ascii="Times New Roman" w:hAnsi="Times New Roman"/>
          <w:sz w:val="28"/>
          <w:szCs w:val="28"/>
        </w:rPr>
        <w:t>2</w:t>
      </w:r>
      <w:r w:rsidRPr="00597F37">
        <w:rPr>
          <w:rFonts w:ascii="Times New Roman" w:hAnsi="Times New Roman"/>
          <w:sz w:val="28"/>
          <w:szCs w:val="28"/>
        </w:rPr>
        <w:t>-2</w:t>
      </w:r>
      <w:r w:rsidR="00C87329" w:rsidRPr="00597F37">
        <w:rPr>
          <w:rFonts w:ascii="Times New Roman" w:hAnsi="Times New Roman"/>
          <w:sz w:val="28"/>
          <w:szCs w:val="28"/>
        </w:rPr>
        <w:t>4</w:t>
      </w:r>
      <w:r w:rsidRPr="00597F37">
        <w:rPr>
          <w:rFonts w:ascii="Times New Roman" w:hAnsi="Times New Roman"/>
          <w:sz w:val="28"/>
          <w:szCs w:val="28"/>
        </w:rPr>
        <w:t>.</w:t>
      </w:r>
    </w:p>
    <w:p w:rsidR="00A34E2F" w:rsidRPr="00597F37" w:rsidRDefault="00402D75" w:rsidP="00DC4C63">
      <w:pPr>
        <w:spacing w:after="0" w:line="360" w:lineRule="auto"/>
        <w:ind w:firstLine="709"/>
        <w:jc w:val="both"/>
        <w:rPr>
          <w:rFonts w:ascii="Times New Roman" w:hAnsi="Times New Roman"/>
          <w:sz w:val="28"/>
          <w:szCs w:val="28"/>
        </w:rPr>
      </w:pPr>
      <w:r w:rsidRPr="00597F37">
        <w:rPr>
          <w:rFonts w:ascii="Times New Roman" w:hAnsi="Times New Roman"/>
          <w:sz w:val="28"/>
          <w:szCs w:val="28"/>
        </w:rPr>
        <w:t>На данном предприятии</w:t>
      </w:r>
      <w:r w:rsidR="00F6467B" w:rsidRPr="00597F37">
        <w:rPr>
          <w:rFonts w:ascii="Times New Roman" w:hAnsi="Times New Roman"/>
          <w:sz w:val="28"/>
          <w:szCs w:val="28"/>
        </w:rPr>
        <w:t xml:space="preserve"> трудятся 6 103 человека, э</w:t>
      </w:r>
      <w:r w:rsidR="00DC4C63" w:rsidRPr="00597F37">
        <w:rPr>
          <w:rFonts w:ascii="Times New Roman" w:hAnsi="Times New Roman"/>
          <w:sz w:val="28"/>
          <w:szCs w:val="28"/>
        </w:rPr>
        <w:t xml:space="preserve">то значение использовано при расчёте </w:t>
      </w:r>
      <w:r w:rsidR="00A34E2F" w:rsidRPr="00597F37">
        <w:rPr>
          <w:rFonts w:ascii="Times New Roman" w:hAnsi="Times New Roman"/>
          <w:sz w:val="28"/>
          <w:szCs w:val="28"/>
        </w:rPr>
        <w:t>данных, представленных в столбцах 2</w:t>
      </w:r>
      <w:r w:rsidR="00C87329" w:rsidRPr="00597F37">
        <w:rPr>
          <w:rFonts w:ascii="Times New Roman" w:hAnsi="Times New Roman"/>
          <w:sz w:val="28"/>
          <w:szCs w:val="28"/>
        </w:rPr>
        <w:t>6</w:t>
      </w:r>
      <w:r w:rsidR="00A34E2F" w:rsidRPr="00597F37">
        <w:rPr>
          <w:rFonts w:ascii="Times New Roman" w:hAnsi="Times New Roman"/>
          <w:sz w:val="28"/>
          <w:szCs w:val="28"/>
        </w:rPr>
        <w:t>-</w:t>
      </w:r>
      <w:r w:rsidR="00C87329" w:rsidRPr="00597F37">
        <w:rPr>
          <w:rFonts w:ascii="Times New Roman" w:hAnsi="Times New Roman"/>
          <w:sz w:val="28"/>
          <w:szCs w:val="28"/>
        </w:rPr>
        <w:t>29</w:t>
      </w:r>
      <w:r w:rsidR="00A34E2F" w:rsidRPr="00597F37">
        <w:rPr>
          <w:rFonts w:ascii="Times New Roman" w:hAnsi="Times New Roman"/>
          <w:sz w:val="28"/>
          <w:szCs w:val="28"/>
        </w:rPr>
        <w:t xml:space="preserve"> и 3</w:t>
      </w:r>
      <w:r w:rsidR="00C87329" w:rsidRPr="00597F37">
        <w:rPr>
          <w:rFonts w:ascii="Times New Roman" w:hAnsi="Times New Roman"/>
          <w:sz w:val="28"/>
          <w:szCs w:val="28"/>
        </w:rPr>
        <w:t>2</w:t>
      </w:r>
      <w:r w:rsidR="00A34E2F" w:rsidRPr="00597F37">
        <w:rPr>
          <w:rFonts w:ascii="Times New Roman" w:hAnsi="Times New Roman"/>
          <w:sz w:val="28"/>
          <w:szCs w:val="28"/>
        </w:rPr>
        <w:t xml:space="preserve"> табл. 1. Так, </w:t>
      </w:r>
      <w:r w:rsidR="00A34E2F" w:rsidRPr="00597F37">
        <w:rPr>
          <w:rFonts w:ascii="Times New Roman" w:eastAsia="Times New Roman" w:hAnsi="Times New Roman" w:cs="Times New Roman"/>
          <w:color w:val="000000"/>
          <w:sz w:val="28"/>
          <w:szCs w:val="28"/>
          <w:lang w:eastAsia="ru-RU"/>
        </w:rPr>
        <w:t xml:space="preserve">30 439 626,02 </w:t>
      </w:r>
      <w:r w:rsidR="00A34E2F" w:rsidRPr="00597F37">
        <w:rPr>
          <w:rFonts w:ascii="Times New Roman" w:hAnsi="Times New Roman"/>
          <w:sz w:val="28"/>
          <w:szCs w:val="28"/>
        </w:rPr>
        <w:t>руб. (прирост подоходного налога в год от всех граждан, работающих на предприятии, для 2022-ого года, см. строку 1, столбец 2</w:t>
      </w:r>
      <w:r w:rsidR="00C87329" w:rsidRPr="00597F37">
        <w:rPr>
          <w:rFonts w:ascii="Times New Roman" w:hAnsi="Times New Roman"/>
          <w:sz w:val="28"/>
          <w:szCs w:val="28"/>
        </w:rPr>
        <w:t>6</w:t>
      </w:r>
      <w:r w:rsidR="00A34E2F" w:rsidRPr="00597F37">
        <w:rPr>
          <w:rFonts w:ascii="Times New Roman" w:hAnsi="Times New Roman"/>
          <w:sz w:val="28"/>
          <w:szCs w:val="28"/>
        </w:rPr>
        <w:t xml:space="preserve"> табл. 1) = 415,60 руб. (прирост подоходного налога в месяц на одного работающего, см. строку 1, столбец 2</w:t>
      </w:r>
      <w:r w:rsidR="00C87329" w:rsidRPr="00597F37">
        <w:rPr>
          <w:rFonts w:ascii="Times New Roman" w:hAnsi="Times New Roman"/>
          <w:sz w:val="28"/>
          <w:szCs w:val="28"/>
        </w:rPr>
        <w:t>2</w:t>
      </w:r>
      <w:r w:rsidR="00A34E2F" w:rsidRPr="00597F37">
        <w:rPr>
          <w:rFonts w:ascii="Times New Roman" w:hAnsi="Times New Roman"/>
          <w:sz w:val="28"/>
          <w:szCs w:val="28"/>
        </w:rPr>
        <w:t xml:space="preserve"> табл. 1) </w:t>
      </w:r>
      <w:r w:rsidR="00A34E2F" w:rsidRPr="00597F37">
        <w:rPr>
          <w:rFonts w:ascii="Times New Roman" w:hAnsi="Times New Roman" w:cs="Times New Roman"/>
          <w:sz w:val="28"/>
          <w:szCs w:val="28"/>
        </w:rPr>
        <w:t>·</w:t>
      </w:r>
      <w:r w:rsidR="00A34E2F" w:rsidRPr="00597F37">
        <w:rPr>
          <w:rFonts w:ascii="Times New Roman" w:hAnsi="Times New Roman"/>
          <w:sz w:val="28"/>
          <w:szCs w:val="28"/>
        </w:rPr>
        <w:t xml:space="preserve"> 6 103 человека </w:t>
      </w:r>
      <w:r w:rsidR="00A34E2F" w:rsidRPr="00597F37">
        <w:rPr>
          <w:rFonts w:ascii="Times New Roman" w:hAnsi="Times New Roman" w:cs="Times New Roman"/>
          <w:sz w:val="28"/>
          <w:szCs w:val="28"/>
        </w:rPr>
        <w:t>·</w:t>
      </w:r>
      <w:r w:rsidR="00A34E2F" w:rsidRPr="00597F37">
        <w:rPr>
          <w:rFonts w:ascii="Times New Roman" w:hAnsi="Times New Roman"/>
          <w:sz w:val="28"/>
          <w:szCs w:val="28"/>
        </w:rPr>
        <w:t xml:space="preserve"> 12 (число месяцев в году). Аналогично для всех остальных строк столбцов 2</w:t>
      </w:r>
      <w:r w:rsidR="00C87329" w:rsidRPr="00597F37">
        <w:rPr>
          <w:rFonts w:ascii="Times New Roman" w:hAnsi="Times New Roman"/>
          <w:sz w:val="28"/>
          <w:szCs w:val="28"/>
        </w:rPr>
        <w:t>6</w:t>
      </w:r>
      <w:r w:rsidR="00A34E2F" w:rsidRPr="00597F37">
        <w:rPr>
          <w:rFonts w:ascii="Times New Roman" w:hAnsi="Times New Roman"/>
          <w:sz w:val="28"/>
          <w:szCs w:val="28"/>
        </w:rPr>
        <w:t>-</w:t>
      </w:r>
      <w:r w:rsidR="00C87329" w:rsidRPr="00597F37">
        <w:rPr>
          <w:rFonts w:ascii="Times New Roman" w:hAnsi="Times New Roman"/>
          <w:sz w:val="28"/>
          <w:szCs w:val="28"/>
        </w:rPr>
        <w:t>29</w:t>
      </w:r>
      <w:r w:rsidR="00A34E2F" w:rsidRPr="00597F37">
        <w:rPr>
          <w:rFonts w:ascii="Times New Roman" w:hAnsi="Times New Roman"/>
          <w:sz w:val="28"/>
          <w:szCs w:val="28"/>
        </w:rPr>
        <w:t xml:space="preserve"> и 3</w:t>
      </w:r>
      <w:r w:rsidR="00C87329" w:rsidRPr="00597F37">
        <w:rPr>
          <w:rFonts w:ascii="Times New Roman" w:hAnsi="Times New Roman"/>
          <w:sz w:val="28"/>
          <w:szCs w:val="28"/>
        </w:rPr>
        <w:t>2</w:t>
      </w:r>
      <w:r w:rsidR="00A34E2F" w:rsidRPr="00597F37">
        <w:rPr>
          <w:rFonts w:ascii="Times New Roman" w:hAnsi="Times New Roman"/>
          <w:sz w:val="28"/>
          <w:szCs w:val="28"/>
        </w:rPr>
        <w:t>.</w:t>
      </w:r>
    </w:p>
    <w:p w:rsidR="008467F9" w:rsidRPr="00597F37" w:rsidRDefault="00A34E2F" w:rsidP="000074EC">
      <w:pPr>
        <w:spacing w:after="0" w:line="360" w:lineRule="auto"/>
        <w:ind w:firstLine="709"/>
        <w:jc w:val="both"/>
        <w:rPr>
          <w:rFonts w:ascii="Times New Roman" w:hAnsi="Times New Roman"/>
          <w:sz w:val="28"/>
          <w:szCs w:val="28"/>
        </w:rPr>
      </w:pPr>
      <w:r w:rsidRPr="00597F37">
        <w:rPr>
          <w:rFonts w:ascii="Times New Roman" w:hAnsi="Times New Roman"/>
          <w:sz w:val="28"/>
          <w:szCs w:val="28"/>
        </w:rPr>
        <w:t>Р</w:t>
      </w:r>
      <w:r w:rsidR="00DC4C63" w:rsidRPr="00597F37">
        <w:rPr>
          <w:rFonts w:ascii="Times New Roman" w:hAnsi="Times New Roman"/>
          <w:sz w:val="28"/>
          <w:szCs w:val="28"/>
        </w:rPr>
        <w:t xml:space="preserve">азмер кредитных средств для развития предприятия в </w:t>
      </w:r>
      <w:r w:rsidRPr="00597F37">
        <w:rPr>
          <w:rFonts w:ascii="Times New Roman" w:hAnsi="Times New Roman"/>
          <w:sz w:val="28"/>
          <w:szCs w:val="28"/>
        </w:rPr>
        <w:t xml:space="preserve">месяц на одного работающего определяется приростом суммарных издержек предприятий при реализации товаров, продукции, работ, услуг относительно базового варианта моделирования </w:t>
      </w:r>
      <w:r w:rsidR="008467F9" w:rsidRPr="00597F37">
        <w:rPr>
          <w:rFonts w:ascii="Times New Roman" w:hAnsi="Times New Roman"/>
          <w:sz w:val="28"/>
          <w:szCs w:val="28"/>
        </w:rPr>
        <w:t>(формула (9) экономико-математической модели (1)-(9)). Например, для первой строки столбца 3</w:t>
      </w:r>
      <w:r w:rsidR="00C87329" w:rsidRPr="00597F37">
        <w:rPr>
          <w:rFonts w:ascii="Times New Roman" w:hAnsi="Times New Roman"/>
          <w:sz w:val="28"/>
          <w:szCs w:val="28"/>
        </w:rPr>
        <w:t>0</w:t>
      </w:r>
      <w:r w:rsidR="008467F9" w:rsidRPr="00597F37">
        <w:rPr>
          <w:rFonts w:ascii="Times New Roman" w:hAnsi="Times New Roman"/>
          <w:sz w:val="28"/>
          <w:szCs w:val="28"/>
        </w:rPr>
        <w:t xml:space="preserve"> величина 1 098,79 руб. = 105 745,22 руб. (строка 1, столбец 5 табл. 1) – 104 646,43 руб. (базовый вариант моделирования, см. столбец 5), а данные столбца 3</w:t>
      </w:r>
      <w:r w:rsidR="00C87329" w:rsidRPr="00597F37">
        <w:rPr>
          <w:rFonts w:ascii="Times New Roman" w:hAnsi="Times New Roman"/>
          <w:sz w:val="28"/>
          <w:szCs w:val="28"/>
        </w:rPr>
        <w:t>1</w:t>
      </w:r>
      <w:r w:rsidR="008467F9" w:rsidRPr="00597F37">
        <w:rPr>
          <w:rFonts w:ascii="Times New Roman" w:hAnsi="Times New Roman"/>
          <w:sz w:val="28"/>
          <w:szCs w:val="28"/>
        </w:rPr>
        <w:t xml:space="preserve"> – это уменьшение значений столбца 3</w:t>
      </w:r>
      <w:r w:rsidR="00C87329" w:rsidRPr="00597F37">
        <w:rPr>
          <w:rFonts w:ascii="Times New Roman" w:hAnsi="Times New Roman"/>
          <w:sz w:val="28"/>
          <w:szCs w:val="28"/>
        </w:rPr>
        <w:t>0</w:t>
      </w:r>
      <w:r w:rsidR="008467F9" w:rsidRPr="00597F37">
        <w:rPr>
          <w:rFonts w:ascii="Times New Roman" w:hAnsi="Times New Roman"/>
          <w:sz w:val="28"/>
          <w:szCs w:val="28"/>
        </w:rPr>
        <w:t xml:space="preserve"> на величину прироста отчислений в фонда развития предприятия. В частности, для первой строки столбца 3</w:t>
      </w:r>
      <w:r w:rsidR="00C87329" w:rsidRPr="00597F37">
        <w:rPr>
          <w:rFonts w:ascii="Times New Roman" w:hAnsi="Times New Roman"/>
          <w:sz w:val="28"/>
          <w:szCs w:val="28"/>
        </w:rPr>
        <w:t>1</w:t>
      </w:r>
      <w:r w:rsidR="008467F9" w:rsidRPr="00597F37">
        <w:rPr>
          <w:rFonts w:ascii="Times New Roman" w:hAnsi="Times New Roman"/>
          <w:sz w:val="28"/>
          <w:szCs w:val="28"/>
        </w:rPr>
        <w:t xml:space="preserve"> значение 772,29 руб. = 1 098,79 руб. (первая строка столбца 3</w:t>
      </w:r>
      <w:r w:rsidR="00C87329" w:rsidRPr="00597F37">
        <w:rPr>
          <w:rFonts w:ascii="Times New Roman" w:hAnsi="Times New Roman"/>
          <w:sz w:val="28"/>
          <w:szCs w:val="28"/>
        </w:rPr>
        <w:t>0</w:t>
      </w:r>
      <w:r w:rsidR="008467F9" w:rsidRPr="00597F37">
        <w:rPr>
          <w:rFonts w:ascii="Times New Roman" w:hAnsi="Times New Roman"/>
          <w:sz w:val="28"/>
          <w:szCs w:val="28"/>
        </w:rPr>
        <w:t>) – 326,50 руб. (прирост отчисл</w:t>
      </w:r>
      <w:r w:rsidR="00C87329" w:rsidRPr="00597F37">
        <w:rPr>
          <w:rFonts w:ascii="Times New Roman" w:hAnsi="Times New Roman"/>
          <w:sz w:val="28"/>
          <w:szCs w:val="28"/>
        </w:rPr>
        <w:t>ений в фонд развития, строка</w:t>
      </w:r>
      <w:r w:rsidR="000074EC" w:rsidRPr="00597F37">
        <w:rPr>
          <w:rFonts w:ascii="Times New Roman" w:hAnsi="Times New Roman"/>
          <w:sz w:val="28"/>
          <w:szCs w:val="28"/>
        </w:rPr>
        <w:t> </w:t>
      </w:r>
      <w:r w:rsidR="00C87329" w:rsidRPr="00597F37">
        <w:rPr>
          <w:rFonts w:ascii="Times New Roman" w:hAnsi="Times New Roman"/>
          <w:sz w:val="28"/>
          <w:szCs w:val="28"/>
        </w:rPr>
        <w:t>1,</w:t>
      </w:r>
      <w:r w:rsidR="000074EC" w:rsidRPr="00597F37">
        <w:rPr>
          <w:rFonts w:ascii="Times New Roman" w:hAnsi="Times New Roman"/>
          <w:sz w:val="28"/>
          <w:szCs w:val="28"/>
        </w:rPr>
        <w:t> </w:t>
      </w:r>
      <w:r w:rsidR="008467F9" w:rsidRPr="00597F37">
        <w:rPr>
          <w:rFonts w:ascii="Times New Roman" w:hAnsi="Times New Roman"/>
          <w:sz w:val="28"/>
          <w:szCs w:val="28"/>
        </w:rPr>
        <w:t>столбец 16 табл. 1).</w:t>
      </w:r>
    </w:p>
    <w:p w:rsidR="008467F9" w:rsidRPr="00597F37" w:rsidRDefault="008467F9" w:rsidP="00DC4C63">
      <w:pPr>
        <w:spacing w:after="0" w:line="360" w:lineRule="auto"/>
        <w:ind w:firstLine="709"/>
        <w:jc w:val="both"/>
        <w:rPr>
          <w:rFonts w:ascii="Times New Roman" w:hAnsi="Times New Roman"/>
          <w:sz w:val="28"/>
          <w:szCs w:val="28"/>
        </w:rPr>
      </w:pPr>
      <w:r w:rsidRPr="00597F37">
        <w:rPr>
          <w:rFonts w:ascii="Times New Roman" w:eastAsia="Times New Roman" w:hAnsi="Times New Roman" w:cs="Times New Roman"/>
          <w:color w:val="000000"/>
          <w:sz w:val="28"/>
          <w:szCs w:val="28"/>
          <w:lang w:eastAsia="ru-RU"/>
        </w:rPr>
        <w:t>Размер кредитных средств на всех работающих граждан предприятия для развития предприятия в год за вычетом прироста отчислений в фонд развития (см. столбец 3</w:t>
      </w:r>
      <w:r w:rsidR="00C87329" w:rsidRPr="00597F37">
        <w:rPr>
          <w:rFonts w:ascii="Times New Roman" w:eastAsia="Times New Roman" w:hAnsi="Times New Roman" w:cs="Times New Roman"/>
          <w:color w:val="000000"/>
          <w:sz w:val="28"/>
          <w:szCs w:val="28"/>
          <w:lang w:eastAsia="ru-RU"/>
        </w:rPr>
        <w:t>2</w:t>
      </w:r>
      <w:r w:rsidRPr="00597F37">
        <w:rPr>
          <w:rFonts w:ascii="Times New Roman" w:eastAsia="Times New Roman" w:hAnsi="Times New Roman" w:cs="Times New Roman"/>
          <w:color w:val="000000"/>
          <w:sz w:val="28"/>
          <w:szCs w:val="28"/>
          <w:lang w:eastAsia="ru-RU"/>
        </w:rPr>
        <w:t xml:space="preserve"> табл. 1) равен произведению размера кредитных средств </w:t>
      </w:r>
      <w:r w:rsidR="00FC421F" w:rsidRPr="00597F37">
        <w:rPr>
          <w:rFonts w:ascii="Times New Roman" w:eastAsia="Times New Roman" w:hAnsi="Times New Roman" w:cs="Times New Roman"/>
          <w:color w:val="000000"/>
          <w:sz w:val="28"/>
          <w:szCs w:val="28"/>
          <w:lang w:eastAsia="ru-RU"/>
        </w:rPr>
        <w:t xml:space="preserve">в месяц на одного работающего на </w:t>
      </w:r>
      <w:r w:rsidRPr="00597F37">
        <w:rPr>
          <w:rFonts w:ascii="Times New Roman" w:eastAsia="Times New Roman" w:hAnsi="Times New Roman" w:cs="Times New Roman"/>
          <w:color w:val="000000"/>
          <w:sz w:val="28"/>
          <w:szCs w:val="28"/>
          <w:lang w:eastAsia="ru-RU"/>
        </w:rPr>
        <w:t>предприяти</w:t>
      </w:r>
      <w:r w:rsidR="00FC421F" w:rsidRPr="00597F37">
        <w:rPr>
          <w:rFonts w:ascii="Times New Roman" w:eastAsia="Times New Roman" w:hAnsi="Times New Roman" w:cs="Times New Roman"/>
          <w:color w:val="000000"/>
          <w:sz w:val="28"/>
          <w:szCs w:val="28"/>
          <w:lang w:eastAsia="ru-RU"/>
        </w:rPr>
        <w:t>и гражданина за вычетом прироста отчислений в фонд развития (столбец 3</w:t>
      </w:r>
      <w:r w:rsidR="00C87329" w:rsidRPr="00597F37">
        <w:rPr>
          <w:rFonts w:ascii="Times New Roman" w:eastAsia="Times New Roman" w:hAnsi="Times New Roman" w:cs="Times New Roman"/>
          <w:color w:val="000000"/>
          <w:sz w:val="28"/>
          <w:szCs w:val="28"/>
          <w:lang w:eastAsia="ru-RU"/>
        </w:rPr>
        <w:t>1</w:t>
      </w:r>
      <w:r w:rsidR="00FC421F" w:rsidRPr="00597F37">
        <w:rPr>
          <w:rFonts w:ascii="Times New Roman" w:eastAsia="Times New Roman" w:hAnsi="Times New Roman" w:cs="Times New Roman"/>
          <w:color w:val="000000"/>
          <w:sz w:val="28"/>
          <w:szCs w:val="28"/>
          <w:lang w:eastAsia="ru-RU"/>
        </w:rPr>
        <w:t>)</w:t>
      </w:r>
      <w:r w:rsidRPr="00597F37">
        <w:rPr>
          <w:rFonts w:ascii="Times New Roman" w:eastAsia="Times New Roman" w:hAnsi="Times New Roman" w:cs="Times New Roman"/>
          <w:color w:val="000000"/>
          <w:sz w:val="28"/>
          <w:szCs w:val="28"/>
          <w:lang w:eastAsia="ru-RU"/>
        </w:rPr>
        <w:t xml:space="preserve"> </w:t>
      </w:r>
      <w:r w:rsidR="00FC421F" w:rsidRPr="00597F37">
        <w:rPr>
          <w:rFonts w:ascii="Times New Roman" w:eastAsia="Times New Roman" w:hAnsi="Times New Roman" w:cs="Times New Roman"/>
          <w:color w:val="000000"/>
          <w:sz w:val="28"/>
          <w:szCs w:val="28"/>
          <w:lang w:eastAsia="ru-RU"/>
        </w:rPr>
        <w:t xml:space="preserve">на </w:t>
      </w:r>
      <w:r w:rsidR="00FC421F" w:rsidRPr="00597F37">
        <w:rPr>
          <w:rFonts w:ascii="Times New Roman" w:hAnsi="Times New Roman"/>
          <w:sz w:val="28"/>
          <w:szCs w:val="28"/>
        </w:rPr>
        <w:t>среднюю численность трудящихся на одном крупном предприятии РФ (6 103 человека) и на число месяцев в году. Например, для первой строки столбца 3</w:t>
      </w:r>
      <w:r w:rsidR="00C87329" w:rsidRPr="00597F37">
        <w:rPr>
          <w:rFonts w:ascii="Times New Roman" w:hAnsi="Times New Roman"/>
          <w:sz w:val="28"/>
          <w:szCs w:val="28"/>
        </w:rPr>
        <w:t>2</w:t>
      </w:r>
      <w:r w:rsidR="00FC421F" w:rsidRPr="00597F37">
        <w:rPr>
          <w:rFonts w:ascii="Times New Roman" w:hAnsi="Times New Roman"/>
          <w:sz w:val="28"/>
          <w:szCs w:val="28"/>
        </w:rPr>
        <w:t xml:space="preserve"> табл. 1 величина </w:t>
      </w:r>
      <w:r w:rsidR="00FC421F" w:rsidRPr="00597F37">
        <w:rPr>
          <w:rFonts w:ascii="Times New Roman" w:eastAsia="Times New Roman" w:hAnsi="Times New Roman" w:cs="Times New Roman"/>
          <w:color w:val="000000"/>
          <w:sz w:val="28"/>
          <w:szCs w:val="28"/>
          <w:lang w:eastAsia="ru-RU"/>
        </w:rPr>
        <w:t xml:space="preserve">56 564 026,67 руб. = </w:t>
      </w:r>
      <w:r w:rsidR="00FC421F" w:rsidRPr="00597F37">
        <w:rPr>
          <w:rFonts w:ascii="Times New Roman" w:hAnsi="Times New Roman"/>
          <w:sz w:val="28"/>
          <w:szCs w:val="28"/>
        </w:rPr>
        <w:t>772,29 руб. (см. первую строку столбца 3</w:t>
      </w:r>
      <w:r w:rsidR="00C87329" w:rsidRPr="00597F37">
        <w:rPr>
          <w:rFonts w:ascii="Times New Roman" w:hAnsi="Times New Roman"/>
          <w:sz w:val="28"/>
          <w:szCs w:val="28"/>
        </w:rPr>
        <w:t>1</w:t>
      </w:r>
      <w:r w:rsidR="00FC421F" w:rsidRPr="00597F37">
        <w:rPr>
          <w:rFonts w:ascii="Times New Roman" w:hAnsi="Times New Roman"/>
          <w:sz w:val="28"/>
          <w:szCs w:val="28"/>
        </w:rPr>
        <w:t xml:space="preserve"> табл. 1) </w:t>
      </w:r>
      <w:r w:rsidR="00FC421F" w:rsidRPr="00597F37">
        <w:rPr>
          <w:rFonts w:ascii="Times New Roman" w:hAnsi="Times New Roman" w:cs="Times New Roman"/>
          <w:sz w:val="28"/>
          <w:szCs w:val="28"/>
        </w:rPr>
        <w:t>·</w:t>
      </w:r>
      <w:r w:rsidR="00FC421F" w:rsidRPr="00597F37">
        <w:rPr>
          <w:rFonts w:ascii="Times New Roman" w:hAnsi="Times New Roman"/>
          <w:sz w:val="28"/>
          <w:szCs w:val="28"/>
        </w:rPr>
        <w:t xml:space="preserve"> 6 103 человека </w:t>
      </w:r>
      <w:r w:rsidR="00FC421F" w:rsidRPr="00597F37">
        <w:rPr>
          <w:rFonts w:ascii="Times New Roman" w:hAnsi="Times New Roman" w:cs="Times New Roman"/>
          <w:sz w:val="28"/>
          <w:szCs w:val="28"/>
        </w:rPr>
        <w:t>·</w:t>
      </w:r>
      <w:r w:rsidR="00FC421F" w:rsidRPr="00597F37">
        <w:rPr>
          <w:rFonts w:ascii="Times New Roman" w:hAnsi="Times New Roman"/>
          <w:sz w:val="28"/>
          <w:szCs w:val="28"/>
        </w:rPr>
        <w:t xml:space="preserve"> 12 (число месяцев в году). Аналогично для остальных строк столбца 3</w:t>
      </w:r>
      <w:r w:rsidR="00C87329" w:rsidRPr="00597F37">
        <w:rPr>
          <w:rFonts w:ascii="Times New Roman" w:hAnsi="Times New Roman"/>
          <w:sz w:val="28"/>
          <w:szCs w:val="28"/>
        </w:rPr>
        <w:t>2</w:t>
      </w:r>
      <w:r w:rsidR="00FC421F" w:rsidRPr="00597F37">
        <w:rPr>
          <w:rFonts w:ascii="Times New Roman" w:hAnsi="Times New Roman"/>
          <w:sz w:val="28"/>
          <w:szCs w:val="28"/>
        </w:rPr>
        <w:t xml:space="preserve"> табл. 1.</w:t>
      </w:r>
    </w:p>
    <w:p w:rsidR="00E74CFB" w:rsidRPr="00597F37" w:rsidRDefault="00E74CFB" w:rsidP="00DC4C63">
      <w:pPr>
        <w:spacing w:after="0" w:line="360" w:lineRule="auto"/>
        <w:ind w:firstLine="709"/>
        <w:jc w:val="both"/>
        <w:rPr>
          <w:rFonts w:ascii="Times New Roman" w:hAnsi="Times New Roman"/>
          <w:sz w:val="28"/>
          <w:szCs w:val="28"/>
        </w:rPr>
      </w:pPr>
      <w:r w:rsidRPr="00597F37">
        <w:rPr>
          <w:rFonts w:ascii="Times New Roman" w:hAnsi="Times New Roman"/>
          <w:sz w:val="28"/>
          <w:szCs w:val="28"/>
        </w:rPr>
        <w:lastRenderedPageBreak/>
        <w:t xml:space="preserve">Анализ полученных с использованием экономико-математического моделирования результатов (табл.1) позволяет сделать следующие </w:t>
      </w:r>
      <w:r w:rsidR="0000189E" w:rsidRPr="00597F37">
        <w:rPr>
          <w:rFonts w:ascii="Times New Roman" w:hAnsi="Times New Roman"/>
          <w:sz w:val="28"/>
          <w:szCs w:val="28"/>
        </w:rPr>
        <w:t>выводы.</w:t>
      </w:r>
    </w:p>
    <w:p w:rsidR="00E74CFB" w:rsidRPr="00597F37" w:rsidRDefault="0000189E" w:rsidP="002D68B6">
      <w:pPr>
        <w:pStyle w:val="a4"/>
        <w:numPr>
          <w:ilvl w:val="0"/>
          <w:numId w:val="4"/>
        </w:numPr>
        <w:spacing w:after="0" w:line="360" w:lineRule="auto"/>
        <w:ind w:left="0" w:firstLine="360"/>
        <w:jc w:val="both"/>
        <w:rPr>
          <w:rFonts w:ascii="Times New Roman" w:hAnsi="Times New Roman"/>
          <w:sz w:val="28"/>
          <w:szCs w:val="28"/>
        </w:rPr>
      </w:pPr>
      <w:r w:rsidRPr="00597F37">
        <w:rPr>
          <w:rFonts w:ascii="Times New Roman" w:hAnsi="Times New Roman"/>
          <w:sz w:val="28"/>
          <w:szCs w:val="28"/>
        </w:rPr>
        <w:t>За</w:t>
      </w:r>
      <w:r w:rsidR="009D66FA" w:rsidRPr="00597F37">
        <w:rPr>
          <w:rFonts w:ascii="Times New Roman" w:hAnsi="Times New Roman"/>
          <w:sz w:val="28"/>
          <w:szCs w:val="28"/>
        </w:rPr>
        <w:t xml:space="preserve"> счет</w:t>
      </w:r>
      <w:r w:rsidRPr="00597F37">
        <w:rPr>
          <w:rFonts w:ascii="Times New Roman" w:hAnsi="Times New Roman"/>
          <w:sz w:val="28"/>
          <w:szCs w:val="28"/>
        </w:rPr>
        <w:t xml:space="preserve"> суверенной эмиссии и социальных финансовых технологий при вполне реальных темпах роста выручки налоговые поступления от рассматриваемого предприятия на третий год суверенной эмиссии (табл. 1, строка 3, столбец 29) составили 301 223 931 руб. и превысили кредитные средства (табл. 1, строка 3, ст</w:t>
      </w:r>
      <w:r w:rsidR="002D68B6" w:rsidRPr="00597F37">
        <w:rPr>
          <w:rFonts w:ascii="Times New Roman" w:hAnsi="Times New Roman"/>
          <w:sz w:val="28"/>
          <w:szCs w:val="28"/>
        </w:rPr>
        <w:t>олбец 32) 235 230 932 на 66 млн</w:t>
      </w:r>
      <w:r w:rsidRPr="00597F37">
        <w:rPr>
          <w:rFonts w:ascii="Times New Roman" w:hAnsi="Times New Roman"/>
          <w:sz w:val="28"/>
          <w:szCs w:val="28"/>
        </w:rPr>
        <w:t xml:space="preserve"> ру</w:t>
      </w:r>
      <w:r w:rsidR="002D68B6" w:rsidRPr="00597F37">
        <w:rPr>
          <w:rFonts w:ascii="Times New Roman" w:hAnsi="Times New Roman"/>
          <w:sz w:val="28"/>
          <w:szCs w:val="28"/>
        </w:rPr>
        <w:t>блей. На пятый год на – 149 млн</w:t>
      </w:r>
      <w:r w:rsidRPr="00597F37">
        <w:rPr>
          <w:rFonts w:ascii="Times New Roman" w:hAnsi="Times New Roman"/>
          <w:sz w:val="28"/>
          <w:szCs w:val="28"/>
        </w:rPr>
        <w:t xml:space="preserve"> рублей, а на 10 год на 577 </w:t>
      </w:r>
      <w:r w:rsidR="002D68B6" w:rsidRPr="00597F37">
        <w:rPr>
          <w:rFonts w:ascii="Times New Roman" w:hAnsi="Times New Roman"/>
          <w:sz w:val="28"/>
          <w:szCs w:val="28"/>
        </w:rPr>
        <w:t>млн рублей, что составляет 30</w:t>
      </w:r>
      <w:r w:rsidRPr="00597F37">
        <w:rPr>
          <w:rFonts w:ascii="Times New Roman" w:hAnsi="Times New Roman"/>
          <w:sz w:val="28"/>
          <w:szCs w:val="28"/>
        </w:rPr>
        <w:t>% от суммы кредитных средств.</w:t>
      </w:r>
    </w:p>
    <w:p w:rsidR="00404132" w:rsidRPr="00597F37" w:rsidRDefault="001D1AE7" w:rsidP="00404132">
      <w:pPr>
        <w:pStyle w:val="a4"/>
        <w:numPr>
          <w:ilvl w:val="0"/>
          <w:numId w:val="4"/>
        </w:numPr>
        <w:spacing w:after="0" w:line="360" w:lineRule="auto"/>
        <w:ind w:left="0" w:firstLine="360"/>
        <w:jc w:val="both"/>
        <w:rPr>
          <w:rFonts w:ascii="Times New Roman" w:hAnsi="Times New Roman"/>
          <w:sz w:val="28"/>
          <w:szCs w:val="28"/>
        </w:rPr>
      </w:pPr>
      <w:r w:rsidRPr="00597F37">
        <w:rPr>
          <w:rFonts w:ascii="Times New Roman" w:hAnsi="Times New Roman"/>
          <w:sz w:val="28"/>
          <w:szCs w:val="28"/>
        </w:rPr>
        <w:t>Выручка предприятия</w:t>
      </w:r>
      <w:r w:rsidR="0000189E" w:rsidRPr="00597F37">
        <w:rPr>
          <w:rFonts w:ascii="Times New Roman" w:hAnsi="Times New Roman"/>
          <w:sz w:val="28"/>
          <w:szCs w:val="28"/>
        </w:rPr>
        <w:t xml:space="preserve"> на одного работающего за 10 лет увеличилась в 2,05 раза </w:t>
      </w:r>
      <w:r w:rsidR="00D90118" w:rsidRPr="00597F37">
        <w:rPr>
          <w:rFonts w:ascii="Times New Roman" w:hAnsi="Times New Roman"/>
          <w:sz w:val="28"/>
          <w:szCs w:val="28"/>
        </w:rPr>
        <w:t>(табл. 1, столбец 3), заработная плата в 3,334 раза (табл. 1, столбец 15</w:t>
      </w:r>
      <w:r w:rsidR="002F7249" w:rsidRPr="00597F37">
        <w:rPr>
          <w:rFonts w:ascii="Times New Roman" w:hAnsi="Times New Roman"/>
          <w:sz w:val="28"/>
          <w:szCs w:val="28"/>
        </w:rPr>
        <w:t>).</w:t>
      </w:r>
    </w:p>
    <w:p w:rsidR="00D90118" w:rsidRPr="00597F37" w:rsidRDefault="002F7249" w:rsidP="00D90118">
      <w:pPr>
        <w:pStyle w:val="a4"/>
        <w:numPr>
          <w:ilvl w:val="0"/>
          <w:numId w:val="4"/>
        </w:numPr>
        <w:spacing w:after="0" w:line="360" w:lineRule="auto"/>
        <w:ind w:left="0" w:firstLine="360"/>
        <w:jc w:val="both"/>
        <w:rPr>
          <w:rFonts w:ascii="Times New Roman" w:hAnsi="Times New Roman"/>
          <w:sz w:val="28"/>
          <w:szCs w:val="28"/>
        </w:rPr>
      </w:pPr>
      <w:r w:rsidRPr="00597F37">
        <w:rPr>
          <w:rFonts w:ascii="Times New Roman" w:hAnsi="Times New Roman"/>
          <w:sz w:val="28"/>
          <w:szCs w:val="28"/>
        </w:rPr>
        <w:t xml:space="preserve">Отчисления на развитие предприятия за 10 лет увеличились от одного работающего в 2 раза </w:t>
      </w:r>
      <w:r w:rsidR="00D90118" w:rsidRPr="00597F37">
        <w:rPr>
          <w:rFonts w:ascii="Times New Roman" w:hAnsi="Times New Roman"/>
          <w:sz w:val="28"/>
          <w:szCs w:val="28"/>
        </w:rPr>
        <w:t xml:space="preserve">(табл. 1, столбец 17), и составили за год на весь трудовой коллектив (6 103 чел.) 1 681 924 061, 16 </w:t>
      </w:r>
      <w:r w:rsidR="002D68B6" w:rsidRPr="00597F37">
        <w:rPr>
          <w:rFonts w:ascii="Times New Roman" w:hAnsi="Times New Roman"/>
          <w:sz w:val="28"/>
          <w:szCs w:val="28"/>
        </w:rPr>
        <w:t xml:space="preserve">руб. </w:t>
      </w:r>
      <w:r w:rsidR="00D90118" w:rsidRPr="00597F37">
        <w:rPr>
          <w:rFonts w:ascii="Times New Roman" w:hAnsi="Times New Roman"/>
          <w:sz w:val="28"/>
          <w:szCs w:val="28"/>
        </w:rPr>
        <w:t xml:space="preserve">= </w:t>
      </w:r>
      <w:r w:rsidR="002D68B6" w:rsidRPr="00597F37">
        <w:rPr>
          <w:rFonts w:ascii="Times New Roman" w:hAnsi="Times New Roman"/>
          <w:sz w:val="28"/>
          <w:szCs w:val="28"/>
        </w:rPr>
        <w:t xml:space="preserve">(22 965, 81 · 6 103 · 12 =1 681 924 061, 16 руб.) - 85% </w:t>
      </w:r>
      <w:r w:rsidR="00CB0ED2" w:rsidRPr="00597F37">
        <w:rPr>
          <w:rFonts w:ascii="Times New Roman" w:hAnsi="Times New Roman"/>
          <w:sz w:val="28"/>
          <w:szCs w:val="28"/>
        </w:rPr>
        <w:t xml:space="preserve">от тела </w:t>
      </w:r>
      <w:r w:rsidR="002D68B6" w:rsidRPr="00597F37">
        <w:rPr>
          <w:rFonts w:ascii="Times New Roman" w:hAnsi="Times New Roman"/>
          <w:sz w:val="28"/>
          <w:szCs w:val="28"/>
        </w:rPr>
        <w:t xml:space="preserve">кредита. </w:t>
      </w:r>
      <w:r w:rsidR="00D90118" w:rsidRPr="00597F37">
        <w:rPr>
          <w:rFonts w:ascii="Times New Roman" w:hAnsi="Times New Roman"/>
          <w:sz w:val="28"/>
          <w:szCs w:val="28"/>
        </w:rPr>
        <w:t xml:space="preserve"> </w:t>
      </w:r>
    </w:p>
    <w:p w:rsidR="00D90118" w:rsidRPr="00597F37" w:rsidRDefault="00D90118" w:rsidP="00D90118">
      <w:pPr>
        <w:spacing w:after="0" w:line="360" w:lineRule="auto"/>
        <w:jc w:val="both"/>
        <w:rPr>
          <w:rFonts w:ascii="Times New Roman" w:hAnsi="Times New Roman"/>
          <w:sz w:val="28"/>
          <w:szCs w:val="28"/>
        </w:rPr>
      </w:pPr>
    </w:p>
    <w:p w:rsidR="00404132" w:rsidRPr="00597F37" w:rsidRDefault="00404132" w:rsidP="00404132">
      <w:pPr>
        <w:spacing w:after="0" w:line="360" w:lineRule="auto"/>
        <w:jc w:val="both"/>
        <w:rPr>
          <w:rFonts w:ascii="Times New Roman" w:hAnsi="Times New Roman"/>
          <w:sz w:val="28"/>
          <w:szCs w:val="28"/>
        </w:rPr>
      </w:pPr>
    </w:p>
    <w:p w:rsidR="00404132" w:rsidRPr="00597F37" w:rsidRDefault="00404132" w:rsidP="00404132">
      <w:pPr>
        <w:spacing w:after="0" w:line="360" w:lineRule="auto"/>
        <w:jc w:val="both"/>
        <w:rPr>
          <w:rFonts w:ascii="Times New Roman" w:hAnsi="Times New Roman"/>
          <w:sz w:val="28"/>
          <w:szCs w:val="28"/>
        </w:rPr>
      </w:pPr>
    </w:p>
    <w:p w:rsidR="00404132" w:rsidRPr="00597F37" w:rsidRDefault="00404132" w:rsidP="00404132">
      <w:pPr>
        <w:spacing w:after="0" w:line="360" w:lineRule="auto"/>
        <w:jc w:val="both"/>
        <w:rPr>
          <w:rFonts w:ascii="Times New Roman" w:hAnsi="Times New Roman"/>
          <w:sz w:val="28"/>
          <w:szCs w:val="28"/>
        </w:rPr>
      </w:pPr>
    </w:p>
    <w:p w:rsidR="00404132" w:rsidRPr="00597F37" w:rsidRDefault="00404132" w:rsidP="00404132">
      <w:pPr>
        <w:spacing w:after="0" w:line="360" w:lineRule="auto"/>
        <w:jc w:val="both"/>
        <w:rPr>
          <w:rFonts w:ascii="Times New Roman" w:hAnsi="Times New Roman"/>
          <w:sz w:val="28"/>
          <w:szCs w:val="28"/>
        </w:rPr>
      </w:pPr>
    </w:p>
    <w:p w:rsidR="00DC4C63" w:rsidRPr="00597F37" w:rsidRDefault="00DC4C63" w:rsidP="00DC4C63">
      <w:pPr>
        <w:jc w:val="center"/>
        <w:rPr>
          <w:rFonts w:ascii="Times New Roman" w:eastAsia="Times New Roman" w:hAnsi="Times New Roman" w:cs="Times New Roman"/>
          <w:b/>
          <w:bCs/>
          <w:kern w:val="36"/>
          <w:sz w:val="28"/>
          <w:szCs w:val="28"/>
          <w:lang w:eastAsia="ru-RU"/>
        </w:rPr>
      </w:pPr>
      <w:r w:rsidRPr="00597F37">
        <w:rPr>
          <w:rFonts w:ascii="Times New Roman" w:eastAsia="Times New Roman" w:hAnsi="Times New Roman" w:cs="Times New Roman"/>
          <w:b/>
          <w:bCs/>
          <w:kern w:val="36"/>
          <w:sz w:val="28"/>
          <w:szCs w:val="28"/>
          <w:lang w:eastAsia="ru-RU"/>
        </w:rPr>
        <w:t>Литература:</w:t>
      </w:r>
    </w:p>
    <w:p w:rsidR="00DC4C63" w:rsidRPr="00597F37" w:rsidRDefault="00DC4C63" w:rsidP="00FC421F">
      <w:pPr>
        <w:pStyle w:val="a4"/>
        <w:numPr>
          <w:ilvl w:val="0"/>
          <w:numId w:val="2"/>
        </w:numPr>
        <w:spacing w:before="100" w:beforeAutospacing="1" w:after="100" w:afterAutospacing="1" w:line="360" w:lineRule="auto"/>
        <w:ind w:left="0" w:firstLine="0"/>
        <w:contextualSpacing w:val="0"/>
        <w:jc w:val="both"/>
        <w:rPr>
          <w:rFonts w:ascii="Times New Roman" w:hAnsi="Times New Roman"/>
          <w:sz w:val="28"/>
          <w:szCs w:val="28"/>
        </w:rPr>
      </w:pPr>
      <w:r w:rsidRPr="00597F37">
        <w:rPr>
          <w:rFonts w:ascii="Times New Roman" w:hAnsi="Times New Roman"/>
          <w:sz w:val="28"/>
          <w:szCs w:val="28"/>
        </w:rPr>
        <w:t xml:space="preserve">Федеральная налоговая служба [Электронный ресурс]. </w:t>
      </w:r>
      <w:r w:rsidRPr="00597F37">
        <w:rPr>
          <w:rFonts w:ascii="Times New Roman" w:hAnsi="Times New Roman"/>
          <w:sz w:val="28"/>
          <w:szCs w:val="28"/>
          <w:lang w:val="en-US"/>
        </w:rPr>
        <w:t>URL</w:t>
      </w:r>
      <w:r w:rsidRPr="00597F37">
        <w:rPr>
          <w:rFonts w:ascii="Times New Roman" w:hAnsi="Times New Roman"/>
          <w:sz w:val="28"/>
          <w:szCs w:val="28"/>
        </w:rPr>
        <w:t>: https: // rmsp.nalog.ru / index.html?t = 1618502212784 (дата обращения 1</w:t>
      </w:r>
      <w:r w:rsidR="00173402" w:rsidRPr="00597F37">
        <w:rPr>
          <w:rFonts w:ascii="Times New Roman" w:hAnsi="Times New Roman"/>
          <w:sz w:val="28"/>
          <w:szCs w:val="28"/>
        </w:rPr>
        <w:t>4</w:t>
      </w:r>
      <w:r w:rsidRPr="00597F37">
        <w:rPr>
          <w:rFonts w:ascii="Times New Roman" w:hAnsi="Times New Roman"/>
          <w:sz w:val="28"/>
          <w:szCs w:val="28"/>
        </w:rPr>
        <w:t>.05.2022).</w:t>
      </w:r>
    </w:p>
    <w:p w:rsidR="00A56237" w:rsidRPr="00597F37" w:rsidRDefault="00FC421F" w:rsidP="00A56237">
      <w:pPr>
        <w:pStyle w:val="a4"/>
        <w:numPr>
          <w:ilvl w:val="0"/>
          <w:numId w:val="2"/>
        </w:numPr>
        <w:spacing w:before="100" w:beforeAutospacing="1" w:after="100" w:afterAutospacing="1" w:line="360" w:lineRule="auto"/>
        <w:ind w:left="0" w:firstLine="0"/>
        <w:contextualSpacing w:val="0"/>
        <w:jc w:val="both"/>
        <w:rPr>
          <w:rFonts w:ascii="Times New Roman" w:hAnsi="Times New Roman"/>
          <w:sz w:val="28"/>
          <w:szCs w:val="28"/>
        </w:rPr>
      </w:pPr>
      <w:r w:rsidRPr="00597F37">
        <w:rPr>
          <w:rFonts w:ascii="Times New Roman" w:hAnsi="Times New Roman"/>
          <w:sz w:val="28"/>
          <w:szCs w:val="28"/>
        </w:rPr>
        <w:t xml:space="preserve">Федеральная служба государственной статистики [Электронный ресурс]. </w:t>
      </w:r>
      <w:r w:rsidRPr="00597F37">
        <w:rPr>
          <w:rFonts w:ascii="Times New Roman" w:hAnsi="Times New Roman"/>
          <w:sz w:val="28"/>
          <w:szCs w:val="28"/>
          <w:lang w:val="en-US"/>
        </w:rPr>
        <w:t>URL: https: // www.rosstat.gov.ru (</w:t>
      </w:r>
      <w:r w:rsidRPr="00597F37">
        <w:rPr>
          <w:rFonts w:ascii="Times New Roman" w:hAnsi="Times New Roman"/>
          <w:sz w:val="28"/>
          <w:szCs w:val="28"/>
        </w:rPr>
        <w:t>дата обращения 1</w:t>
      </w:r>
      <w:r w:rsidR="00173402" w:rsidRPr="00597F37">
        <w:rPr>
          <w:rFonts w:ascii="Times New Roman" w:hAnsi="Times New Roman"/>
          <w:sz w:val="28"/>
          <w:szCs w:val="28"/>
        </w:rPr>
        <w:t>4</w:t>
      </w:r>
      <w:r w:rsidRPr="00597F37">
        <w:rPr>
          <w:rFonts w:ascii="Times New Roman" w:hAnsi="Times New Roman"/>
          <w:sz w:val="28"/>
          <w:szCs w:val="28"/>
        </w:rPr>
        <w:t>.05.2022</w:t>
      </w:r>
      <w:r w:rsidRPr="00597F37">
        <w:rPr>
          <w:rFonts w:ascii="Times New Roman" w:hAnsi="Times New Roman"/>
          <w:sz w:val="28"/>
          <w:szCs w:val="28"/>
          <w:lang w:val="en-US"/>
        </w:rPr>
        <w:t>)</w:t>
      </w:r>
      <w:r w:rsidRPr="00597F37">
        <w:rPr>
          <w:rFonts w:ascii="Times New Roman" w:hAnsi="Times New Roman"/>
          <w:sz w:val="28"/>
          <w:szCs w:val="28"/>
        </w:rPr>
        <w:t>.</w:t>
      </w:r>
    </w:p>
    <w:p w:rsidR="00A56237" w:rsidRPr="00597F37" w:rsidRDefault="00A56237" w:rsidP="00A56237">
      <w:pPr>
        <w:pStyle w:val="a4"/>
        <w:numPr>
          <w:ilvl w:val="0"/>
          <w:numId w:val="2"/>
        </w:numPr>
        <w:spacing w:before="100" w:beforeAutospacing="1" w:after="100" w:afterAutospacing="1" w:line="360" w:lineRule="auto"/>
        <w:ind w:left="0" w:firstLine="0"/>
        <w:contextualSpacing w:val="0"/>
        <w:jc w:val="both"/>
        <w:rPr>
          <w:rFonts w:ascii="Times New Roman" w:hAnsi="Times New Roman"/>
          <w:sz w:val="28"/>
          <w:szCs w:val="28"/>
        </w:rPr>
      </w:pPr>
      <w:r w:rsidRPr="00597F37">
        <w:rPr>
          <w:rFonts w:ascii="Times New Roman" w:hAnsi="Times New Roman"/>
          <w:sz w:val="28"/>
          <w:szCs w:val="28"/>
        </w:rPr>
        <w:t>Соколов Е.В., Костырин Е.В., Корнеев В.В., Суверенная эмиссия как инструмент импортозамещения, улучшения демографии и роста доходов населения в социальном государстве //</w:t>
      </w:r>
      <w:r w:rsidR="001113ED" w:rsidRPr="00597F37">
        <w:rPr>
          <w:rFonts w:ascii="Times New Roman" w:hAnsi="Times New Roman"/>
          <w:sz w:val="28"/>
          <w:szCs w:val="28"/>
        </w:rPr>
        <w:t xml:space="preserve"> статья 22 на сайте: https://sokolov.expert/courses</w:t>
      </w:r>
    </w:p>
    <w:p w:rsidR="001113ED" w:rsidRPr="00597F37" w:rsidRDefault="00A56237" w:rsidP="001113ED">
      <w:pPr>
        <w:pStyle w:val="a4"/>
        <w:numPr>
          <w:ilvl w:val="0"/>
          <w:numId w:val="2"/>
        </w:numPr>
        <w:spacing w:before="100" w:beforeAutospacing="1" w:after="100" w:afterAutospacing="1" w:line="360" w:lineRule="auto"/>
        <w:ind w:left="0" w:firstLine="0"/>
        <w:contextualSpacing w:val="0"/>
        <w:jc w:val="both"/>
        <w:rPr>
          <w:rFonts w:ascii="Times New Roman" w:hAnsi="Times New Roman"/>
          <w:sz w:val="28"/>
          <w:szCs w:val="28"/>
        </w:rPr>
      </w:pPr>
      <w:r w:rsidRPr="00597F37">
        <w:rPr>
          <w:rFonts w:ascii="Times New Roman" w:hAnsi="Times New Roman"/>
          <w:sz w:val="28"/>
          <w:szCs w:val="28"/>
        </w:rPr>
        <w:lastRenderedPageBreak/>
        <w:t xml:space="preserve">Соколов Е.В., Костырин Е.В., </w:t>
      </w:r>
      <w:r w:rsidR="005E22CB" w:rsidRPr="00597F37">
        <w:rPr>
          <w:rFonts w:ascii="Times New Roman" w:hAnsi="Times New Roman"/>
          <w:sz w:val="28"/>
          <w:szCs w:val="28"/>
        </w:rPr>
        <w:t xml:space="preserve">Корнеев В.В., </w:t>
      </w:r>
      <w:r w:rsidRPr="00597F37">
        <w:rPr>
          <w:rFonts w:ascii="Times New Roman" w:hAnsi="Times New Roman"/>
          <w:sz w:val="28"/>
          <w:szCs w:val="28"/>
        </w:rPr>
        <w:t>Скворцов С.С., Суверенная эмиссия как инструмент роста заработных плат работающих граждан и экономики России // Экономика и управление: проблемы, решения. 2022. № 4, Том 2.</w:t>
      </w:r>
    </w:p>
    <w:p w:rsidR="00A56237" w:rsidRPr="00597F37" w:rsidRDefault="00A56237" w:rsidP="001113ED">
      <w:pPr>
        <w:pStyle w:val="a4"/>
        <w:numPr>
          <w:ilvl w:val="0"/>
          <w:numId w:val="2"/>
        </w:numPr>
        <w:spacing w:before="100" w:beforeAutospacing="1" w:after="100" w:afterAutospacing="1" w:line="360" w:lineRule="auto"/>
        <w:ind w:left="0" w:firstLine="0"/>
        <w:contextualSpacing w:val="0"/>
        <w:jc w:val="both"/>
        <w:rPr>
          <w:rFonts w:ascii="Times New Roman" w:hAnsi="Times New Roman"/>
          <w:sz w:val="28"/>
          <w:szCs w:val="28"/>
        </w:rPr>
      </w:pPr>
      <w:r w:rsidRPr="00597F37">
        <w:rPr>
          <w:rFonts w:ascii="Times New Roman" w:hAnsi="Times New Roman"/>
          <w:sz w:val="28"/>
          <w:szCs w:val="28"/>
        </w:rPr>
        <w:t>Соколов Е.В., Костырин Е.В., Баланцев А.Б. Социальные технологии финансирования предприятий //</w:t>
      </w:r>
      <w:r w:rsidR="001113ED" w:rsidRPr="00597F37">
        <w:rPr>
          <w:rFonts w:ascii="Times New Roman" w:hAnsi="Times New Roman"/>
          <w:sz w:val="28"/>
          <w:szCs w:val="28"/>
        </w:rPr>
        <w:t xml:space="preserve"> статья на сайте: https://sokolov.expert/courses</w:t>
      </w:r>
    </w:p>
    <w:p w:rsidR="00A56237" w:rsidRPr="00597F37" w:rsidRDefault="00A56237" w:rsidP="00A56237">
      <w:pPr>
        <w:pStyle w:val="a4"/>
        <w:numPr>
          <w:ilvl w:val="0"/>
          <w:numId w:val="2"/>
        </w:numPr>
        <w:spacing w:before="100" w:beforeAutospacing="1" w:after="100" w:afterAutospacing="1" w:line="360" w:lineRule="auto"/>
        <w:ind w:left="0" w:firstLine="0"/>
        <w:contextualSpacing w:val="0"/>
        <w:jc w:val="both"/>
        <w:rPr>
          <w:rFonts w:ascii="Times New Roman" w:hAnsi="Times New Roman"/>
          <w:sz w:val="28"/>
          <w:szCs w:val="28"/>
        </w:rPr>
      </w:pPr>
      <w:r w:rsidRPr="00597F37">
        <w:rPr>
          <w:rFonts w:ascii="Times New Roman" w:hAnsi="Times New Roman"/>
          <w:sz w:val="28"/>
          <w:szCs w:val="28"/>
        </w:rPr>
        <w:t xml:space="preserve">Соколов Е.В., Костырин Е.В., Руднев К.В., Социальные финансовые технологии развития предприятий и экономики России // </w:t>
      </w:r>
      <w:r w:rsidRPr="00597F37">
        <w:rPr>
          <w:rFonts w:ascii="Times New Roman" w:hAnsi="Times New Roman"/>
          <w:sz w:val="28"/>
        </w:rPr>
        <w:t>"Мягкие измерения и вычисления"   № 9   2021 г.</w:t>
      </w:r>
    </w:p>
    <w:p w:rsidR="00D864B8" w:rsidRPr="00597F37" w:rsidRDefault="00D864B8" w:rsidP="00D864B8">
      <w:pPr>
        <w:pStyle w:val="a4"/>
        <w:spacing w:after="0" w:line="360" w:lineRule="auto"/>
        <w:ind w:left="0"/>
        <w:contextualSpacing w:val="0"/>
        <w:jc w:val="both"/>
        <w:rPr>
          <w:rStyle w:val="q4iawc"/>
          <w:rFonts w:ascii="Times New Roman" w:hAnsi="Times New Roman"/>
          <w:b/>
          <w:sz w:val="28"/>
          <w:szCs w:val="28"/>
          <w:lang w:val="en"/>
        </w:rPr>
      </w:pPr>
      <w:r w:rsidRPr="00597F37">
        <w:rPr>
          <w:rStyle w:val="q4iawc"/>
          <w:rFonts w:ascii="Times New Roman" w:hAnsi="Times New Roman"/>
          <w:b/>
          <w:sz w:val="28"/>
          <w:szCs w:val="28"/>
          <w:lang w:val="en"/>
        </w:rPr>
        <w:t xml:space="preserve">Literature: </w:t>
      </w:r>
    </w:p>
    <w:p w:rsidR="00D864B8" w:rsidRPr="00597F37" w:rsidRDefault="00D864B8" w:rsidP="00D864B8">
      <w:pPr>
        <w:pStyle w:val="a4"/>
        <w:spacing w:after="0" w:line="360" w:lineRule="auto"/>
        <w:ind w:left="0"/>
        <w:contextualSpacing w:val="0"/>
        <w:jc w:val="both"/>
        <w:rPr>
          <w:rStyle w:val="q4iawc"/>
          <w:rFonts w:ascii="Times New Roman" w:hAnsi="Times New Roman"/>
          <w:sz w:val="28"/>
          <w:szCs w:val="28"/>
          <w:lang w:val="en"/>
        </w:rPr>
      </w:pPr>
      <w:r w:rsidRPr="00597F37">
        <w:rPr>
          <w:rStyle w:val="q4iawc"/>
          <w:rFonts w:ascii="Times New Roman" w:hAnsi="Times New Roman"/>
          <w:sz w:val="28"/>
          <w:szCs w:val="28"/>
          <w:lang w:val="en"/>
        </w:rPr>
        <w:t xml:space="preserve">1. Federal Tax Service [Electronic resource]. URL: https://rmsp.nalog.ru/index.html?t=1618502212784 (accessed 05/14/2022). </w:t>
      </w:r>
    </w:p>
    <w:p w:rsidR="00D864B8" w:rsidRPr="00597F37" w:rsidRDefault="00D864B8" w:rsidP="00D864B8">
      <w:pPr>
        <w:pStyle w:val="a4"/>
        <w:spacing w:after="0" w:line="360" w:lineRule="auto"/>
        <w:ind w:left="0"/>
        <w:contextualSpacing w:val="0"/>
        <w:jc w:val="both"/>
        <w:rPr>
          <w:rStyle w:val="q4iawc"/>
          <w:rFonts w:ascii="Times New Roman" w:hAnsi="Times New Roman"/>
          <w:sz w:val="28"/>
          <w:szCs w:val="28"/>
          <w:lang w:val="en"/>
        </w:rPr>
      </w:pPr>
      <w:r w:rsidRPr="00597F37">
        <w:rPr>
          <w:rStyle w:val="q4iawc"/>
          <w:rFonts w:ascii="Times New Roman" w:hAnsi="Times New Roman"/>
          <w:sz w:val="28"/>
          <w:szCs w:val="28"/>
          <w:lang w:val="en"/>
        </w:rPr>
        <w:t xml:space="preserve">2. Federal State Statistics Service [Electronic resource]. URL: https: // www.rosstat.gov.ru (accessed 05/14/2022). </w:t>
      </w:r>
    </w:p>
    <w:p w:rsidR="00D864B8" w:rsidRPr="00597F37" w:rsidRDefault="00D864B8" w:rsidP="00D864B8">
      <w:pPr>
        <w:pStyle w:val="a4"/>
        <w:spacing w:after="0" w:line="360" w:lineRule="auto"/>
        <w:ind w:left="0"/>
        <w:contextualSpacing w:val="0"/>
        <w:jc w:val="both"/>
        <w:rPr>
          <w:rStyle w:val="q4iawc"/>
          <w:rFonts w:ascii="Times New Roman" w:hAnsi="Times New Roman"/>
          <w:sz w:val="28"/>
          <w:szCs w:val="28"/>
          <w:lang w:val="en"/>
        </w:rPr>
      </w:pPr>
      <w:r w:rsidRPr="00597F37">
        <w:rPr>
          <w:rStyle w:val="q4iawc"/>
          <w:rFonts w:ascii="Times New Roman" w:hAnsi="Times New Roman"/>
          <w:sz w:val="28"/>
          <w:szCs w:val="28"/>
          <w:lang w:val="en"/>
        </w:rPr>
        <w:t xml:space="preserve">3. Sokolov E.V., Kostyrin E.V., Korneev V.V., Sovereign emission as a tool for import substitution, improving demography and income growth in a welfare state // article 22 on the website: https://sokolov.expert/ courses </w:t>
      </w:r>
    </w:p>
    <w:p w:rsidR="00D864B8" w:rsidRPr="00597F37" w:rsidRDefault="00D864B8" w:rsidP="00D864B8">
      <w:pPr>
        <w:pStyle w:val="a4"/>
        <w:spacing w:after="0" w:line="360" w:lineRule="auto"/>
        <w:ind w:left="0"/>
        <w:contextualSpacing w:val="0"/>
        <w:jc w:val="both"/>
        <w:rPr>
          <w:rStyle w:val="q4iawc"/>
          <w:rFonts w:ascii="Times New Roman" w:hAnsi="Times New Roman"/>
          <w:sz w:val="28"/>
          <w:szCs w:val="28"/>
          <w:lang w:val="en"/>
        </w:rPr>
      </w:pPr>
      <w:r w:rsidRPr="00597F37">
        <w:rPr>
          <w:rStyle w:val="q4iawc"/>
          <w:rFonts w:ascii="Times New Roman" w:hAnsi="Times New Roman"/>
          <w:sz w:val="28"/>
          <w:szCs w:val="28"/>
          <w:lang w:val="en"/>
        </w:rPr>
        <w:t xml:space="preserve">4. Sokolov E.V., Kostyrin E.V., Korneev V.V., Skvortsov S.S., Sovereign emission as a tool for increasing the wages of working citizens and the Russian economy // Economics and Management: Problems, Solutions. 2022. No. 4, Volume 2. </w:t>
      </w:r>
    </w:p>
    <w:p w:rsidR="00D864B8" w:rsidRPr="00597F37" w:rsidRDefault="00D864B8" w:rsidP="00D864B8">
      <w:pPr>
        <w:pStyle w:val="a4"/>
        <w:spacing w:after="0" w:line="360" w:lineRule="auto"/>
        <w:ind w:left="0"/>
        <w:contextualSpacing w:val="0"/>
        <w:jc w:val="both"/>
        <w:rPr>
          <w:rStyle w:val="q4iawc"/>
          <w:rFonts w:ascii="Times New Roman" w:hAnsi="Times New Roman"/>
          <w:sz w:val="28"/>
          <w:szCs w:val="28"/>
          <w:lang w:val="en"/>
        </w:rPr>
      </w:pPr>
      <w:r w:rsidRPr="00597F37">
        <w:rPr>
          <w:rStyle w:val="q4iawc"/>
          <w:rFonts w:ascii="Times New Roman" w:hAnsi="Times New Roman"/>
          <w:sz w:val="28"/>
          <w:szCs w:val="28"/>
          <w:lang w:val="en"/>
        </w:rPr>
        <w:t xml:space="preserve">5. Sokolov E.V., Kostyrin E.V., Balantsev A.B. Social technologies for financing enterprises // article on the site: </w:t>
      </w:r>
      <w:hyperlink r:id="rId11" w:history="1">
        <w:r w:rsidRPr="00597F37">
          <w:rPr>
            <w:rStyle w:val="a6"/>
            <w:rFonts w:ascii="Times New Roman" w:hAnsi="Times New Roman"/>
            <w:sz w:val="28"/>
            <w:szCs w:val="28"/>
            <w:lang w:val="en"/>
          </w:rPr>
          <w:t>https://sokolov.expert/courses</w:t>
        </w:r>
      </w:hyperlink>
      <w:r w:rsidRPr="00597F37">
        <w:rPr>
          <w:rStyle w:val="q4iawc"/>
          <w:rFonts w:ascii="Times New Roman" w:hAnsi="Times New Roman"/>
          <w:sz w:val="28"/>
          <w:szCs w:val="28"/>
          <w:lang w:val="en"/>
        </w:rPr>
        <w:t xml:space="preserve"> </w:t>
      </w:r>
    </w:p>
    <w:p w:rsidR="00A56237" w:rsidRPr="00D864B8" w:rsidRDefault="00D864B8" w:rsidP="00D864B8">
      <w:pPr>
        <w:pStyle w:val="a4"/>
        <w:spacing w:after="0" w:line="360" w:lineRule="auto"/>
        <w:ind w:left="0"/>
        <w:contextualSpacing w:val="0"/>
        <w:jc w:val="both"/>
        <w:rPr>
          <w:rFonts w:ascii="Times New Roman" w:hAnsi="Times New Roman"/>
          <w:sz w:val="28"/>
          <w:szCs w:val="28"/>
          <w:lang w:val="en-US"/>
        </w:rPr>
      </w:pPr>
      <w:r w:rsidRPr="00597F37">
        <w:rPr>
          <w:rStyle w:val="q4iawc"/>
          <w:rFonts w:ascii="Times New Roman" w:hAnsi="Times New Roman"/>
          <w:sz w:val="28"/>
          <w:szCs w:val="28"/>
          <w:lang w:val="en"/>
        </w:rPr>
        <w:t>6. Sokolov E.V., Kostyrin E.V., Rudnev K.V., Social financial technologies for the development of enterprises and the Russian economy // Soft Measurements and Computing, No. 9, 2021.</w:t>
      </w:r>
      <w:bookmarkStart w:id="0" w:name="_GoBack"/>
      <w:bookmarkEnd w:id="0"/>
    </w:p>
    <w:sectPr w:rsidR="00A56237" w:rsidRPr="00D864B8" w:rsidSect="001B575C">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488" w:rsidRDefault="00980488" w:rsidP="00183940">
      <w:pPr>
        <w:spacing w:after="0" w:line="240" w:lineRule="auto"/>
      </w:pPr>
      <w:r>
        <w:separator/>
      </w:r>
    </w:p>
  </w:endnote>
  <w:endnote w:type="continuationSeparator" w:id="0">
    <w:p w:rsidR="00980488" w:rsidRDefault="00980488" w:rsidP="0018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899745"/>
      <w:docPartObj>
        <w:docPartGallery w:val="Page Numbers (Bottom of Page)"/>
        <w:docPartUnique/>
      </w:docPartObj>
    </w:sdtPr>
    <w:sdtEndPr>
      <w:rPr>
        <w:rFonts w:ascii="Times New Roman" w:hAnsi="Times New Roman" w:cs="Times New Roman"/>
        <w:sz w:val="24"/>
        <w:szCs w:val="24"/>
      </w:rPr>
    </w:sdtEndPr>
    <w:sdtContent>
      <w:p w:rsidR="00731F84" w:rsidRPr="00183940" w:rsidRDefault="00731F84">
        <w:pPr>
          <w:pStyle w:val="a9"/>
          <w:jc w:val="center"/>
          <w:rPr>
            <w:rFonts w:ascii="Times New Roman" w:hAnsi="Times New Roman" w:cs="Times New Roman"/>
            <w:sz w:val="24"/>
            <w:szCs w:val="24"/>
          </w:rPr>
        </w:pPr>
        <w:r w:rsidRPr="00183940">
          <w:rPr>
            <w:rFonts w:ascii="Times New Roman" w:hAnsi="Times New Roman" w:cs="Times New Roman"/>
            <w:sz w:val="24"/>
            <w:szCs w:val="24"/>
          </w:rPr>
          <w:fldChar w:fldCharType="begin"/>
        </w:r>
        <w:r w:rsidRPr="00183940">
          <w:rPr>
            <w:rFonts w:ascii="Times New Roman" w:hAnsi="Times New Roman" w:cs="Times New Roman"/>
            <w:sz w:val="24"/>
            <w:szCs w:val="24"/>
          </w:rPr>
          <w:instrText>PAGE   \* MERGEFORMAT</w:instrText>
        </w:r>
        <w:r w:rsidRPr="00183940">
          <w:rPr>
            <w:rFonts w:ascii="Times New Roman" w:hAnsi="Times New Roman" w:cs="Times New Roman"/>
            <w:sz w:val="24"/>
            <w:szCs w:val="24"/>
          </w:rPr>
          <w:fldChar w:fldCharType="separate"/>
        </w:r>
        <w:r w:rsidR="00597F37">
          <w:rPr>
            <w:rFonts w:ascii="Times New Roman" w:hAnsi="Times New Roman" w:cs="Times New Roman"/>
            <w:noProof/>
            <w:sz w:val="24"/>
            <w:szCs w:val="24"/>
          </w:rPr>
          <w:t>1</w:t>
        </w:r>
        <w:r w:rsidRPr="00183940">
          <w:rPr>
            <w:rFonts w:ascii="Times New Roman" w:hAnsi="Times New Roman" w:cs="Times New Roman"/>
            <w:sz w:val="24"/>
            <w:szCs w:val="24"/>
          </w:rPr>
          <w:fldChar w:fldCharType="end"/>
        </w:r>
      </w:p>
    </w:sdtContent>
  </w:sdt>
  <w:p w:rsidR="00731F84" w:rsidRDefault="00731F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488" w:rsidRDefault="00980488" w:rsidP="00183940">
      <w:pPr>
        <w:spacing w:after="0" w:line="240" w:lineRule="auto"/>
      </w:pPr>
      <w:r>
        <w:separator/>
      </w:r>
    </w:p>
  </w:footnote>
  <w:footnote w:type="continuationSeparator" w:id="0">
    <w:p w:rsidR="00980488" w:rsidRDefault="00980488" w:rsidP="00183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84" w:rsidRPr="0054714B" w:rsidRDefault="00731F84">
    <w:pPr>
      <w:pStyle w:val="a7"/>
      <w:rPr>
        <w:rFonts w:ascii="Times New Roman" w:hAnsi="Times New Roman" w:cs="Times New Roman"/>
        <w:sz w:val="24"/>
        <w:szCs w:val="24"/>
      </w:rPr>
    </w:pPr>
    <w:r w:rsidRPr="0054714B">
      <w:rPr>
        <w:rFonts w:ascii="Times New Roman" w:hAnsi="Times New Roman" w:cs="Times New Roman"/>
        <w:sz w:val="24"/>
        <w:szCs w:val="24"/>
      </w:rPr>
      <w:t>Экономика и управление: проблемы, решения. 2022. № 6, Том 1</w:t>
    </w:r>
  </w:p>
  <w:p w:rsidR="00731F84" w:rsidRDefault="00731F8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C63"/>
    <w:multiLevelType w:val="hybridMultilevel"/>
    <w:tmpl w:val="6E345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2C7469"/>
    <w:multiLevelType w:val="hybridMultilevel"/>
    <w:tmpl w:val="E6AA89E8"/>
    <w:lvl w:ilvl="0" w:tplc="F8927A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F397121"/>
    <w:multiLevelType w:val="hybridMultilevel"/>
    <w:tmpl w:val="7F5424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17F6470"/>
    <w:multiLevelType w:val="hybridMultilevel"/>
    <w:tmpl w:val="E3EA2DBE"/>
    <w:lvl w:ilvl="0" w:tplc="86A04E50">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B6"/>
    <w:rsid w:val="0000189E"/>
    <w:rsid w:val="000074EC"/>
    <w:rsid w:val="0005698F"/>
    <w:rsid w:val="00066219"/>
    <w:rsid w:val="000815C3"/>
    <w:rsid w:val="00096221"/>
    <w:rsid w:val="000A1C03"/>
    <w:rsid w:val="000A53B0"/>
    <w:rsid w:val="000E06B6"/>
    <w:rsid w:val="001113ED"/>
    <w:rsid w:val="00123958"/>
    <w:rsid w:val="0017036E"/>
    <w:rsid w:val="00173402"/>
    <w:rsid w:val="00183940"/>
    <w:rsid w:val="001B54EE"/>
    <w:rsid w:val="001B575C"/>
    <w:rsid w:val="001B5EEB"/>
    <w:rsid w:val="001D1AE7"/>
    <w:rsid w:val="001D65FA"/>
    <w:rsid w:val="001E4086"/>
    <w:rsid w:val="002235D8"/>
    <w:rsid w:val="0026399B"/>
    <w:rsid w:val="00265E24"/>
    <w:rsid w:val="00295456"/>
    <w:rsid w:val="002A02E9"/>
    <w:rsid w:val="002B50B1"/>
    <w:rsid w:val="002C655E"/>
    <w:rsid w:val="002D68B6"/>
    <w:rsid w:val="002F7249"/>
    <w:rsid w:val="00300189"/>
    <w:rsid w:val="00364146"/>
    <w:rsid w:val="00374838"/>
    <w:rsid w:val="00402379"/>
    <w:rsid w:val="00402D75"/>
    <w:rsid w:val="00404132"/>
    <w:rsid w:val="00433A97"/>
    <w:rsid w:val="00441443"/>
    <w:rsid w:val="00442F38"/>
    <w:rsid w:val="004461F5"/>
    <w:rsid w:val="00460755"/>
    <w:rsid w:val="00495362"/>
    <w:rsid w:val="004A420D"/>
    <w:rsid w:val="0054714B"/>
    <w:rsid w:val="00597F37"/>
    <w:rsid w:val="005B751B"/>
    <w:rsid w:val="005E22CB"/>
    <w:rsid w:val="0067074D"/>
    <w:rsid w:val="00694620"/>
    <w:rsid w:val="006E167A"/>
    <w:rsid w:val="006F2E00"/>
    <w:rsid w:val="007165CA"/>
    <w:rsid w:val="00731F84"/>
    <w:rsid w:val="007E5FEE"/>
    <w:rsid w:val="008467F9"/>
    <w:rsid w:val="00870BA1"/>
    <w:rsid w:val="00886AA2"/>
    <w:rsid w:val="008B3907"/>
    <w:rsid w:val="008E5523"/>
    <w:rsid w:val="00953B16"/>
    <w:rsid w:val="00980488"/>
    <w:rsid w:val="009D218B"/>
    <w:rsid w:val="009D66FA"/>
    <w:rsid w:val="009E30A8"/>
    <w:rsid w:val="00A123B0"/>
    <w:rsid w:val="00A1551B"/>
    <w:rsid w:val="00A34E2F"/>
    <w:rsid w:val="00A56237"/>
    <w:rsid w:val="00A726D9"/>
    <w:rsid w:val="00B265C4"/>
    <w:rsid w:val="00B36B6A"/>
    <w:rsid w:val="00B51025"/>
    <w:rsid w:val="00B55747"/>
    <w:rsid w:val="00B66276"/>
    <w:rsid w:val="00B8522A"/>
    <w:rsid w:val="00B9320E"/>
    <w:rsid w:val="00BA4151"/>
    <w:rsid w:val="00BA7307"/>
    <w:rsid w:val="00BD604A"/>
    <w:rsid w:val="00BE4BEB"/>
    <w:rsid w:val="00BF2828"/>
    <w:rsid w:val="00C31DA6"/>
    <w:rsid w:val="00C33A16"/>
    <w:rsid w:val="00C361CC"/>
    <w:rsid w:val="00C85ABF"/>
    <w:rsid w:val="00C85D84"/>
    <w:rsid w:val="00C87329"/>
    <w:rsid w:val="00CB0ED2"/>
    <w:rsid w:val="00CD2C4B"/>
    <w:rsid w:val="00CE2ECB"/>
    <w:rsid w:val="00CF5EC0"/>
    <w:rsid w:val="00D025A5"/>
    <w:rsid w:val="00D16F2E"/>
    <w:rsid w:val="00D8592F"/>
    <w:rsid w:val="00D864B8"/>
    <w:rsid w:val="00D90118"/>
    <w:rsid w:val="00DB52B7"/>
    <w:rsid w:val="00DB5AB6"/>
    <w:rsid w:val="00DC4C63"/>
    <w:rsid w:val="00DD19E7"/>
    <w:rsid w:val="00E00812"/>
    <w:rsid w:val="00E20BFC"/>
    <w:rsid w:val="00E74CFB"/>
    <w:rsid w:val="00EE07DF"/>
    <w:rsid w:val="00EE7A54"/>
    <w:rsid w:val="00F15B5E"/>
    <w:rsid w:val="00F15D76"/>
    <w:rsid w:val="00F237F5"/>
    <w:rsid w:val="00F27C55"/>
    <w:rsid w:val="00F55F5C"/>
    <w:rsid w:val="00F6467B"/>
    <w:rsid w:val="00F86857"/>
    <w:rsid w:val="00FA711D"/>
    <w:rsid w:val="00FC421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26D9"/>
    <w:rPr>
      <w:color w:val="808080"/>
    </w:rPr>
  </w:style>
  <w:style w:type="paragraph" w:styleId="a4">
    <w:name w:val="List Paragraph"/>
    <w:basedOn w:val="a"/>
    <w:link w:val="a5"/>
    <w:uiPriority w:val="34"/>
    <w:qFormat/>
    <w:rsid w:val="001B575C"/>
    <w:pPr>
      <w:spacing w:line="264" w:lineRule="auto"/>
      <w:ind w:left="720"/>
      <w:contextualSpacing/>
    </w:pPr>
    <w:rPr>
      <w:rFonts w:ascii="Calibri" w:eastAsia="Times New Roman" w:hAnsi="Calibri" w:cs="Times New Roman"/>
      <w:color w:val="000000"/>
      <w:szCs w:val="20"/>
      <w:lang w:eastAsia="ru-RU"/>
    </w:rPr>
  </w:style>
  <w:style w:type="character" w:customStyle="1" w:styleId="a5">
    <w:name w:val="Абзац списка Знак"/>
    <w:basedOn w:val="a0"/>
    <w:link w:val="a4"/>
    <w:uiPriority w:val="34"/>
    <w:rsid w:val="001B575C"/>
    <w:rPr>
      <w:rFonts w:ascii="Calibri" w:eastAsia="Times New Roman" w:hAnsi="Calibri" w:cs="Times New Roman"/>
      <w:color w:val="000000"/>
      <w:szCs w:val="20"/>
      <w:lang w:eastAsia="ru-RU"/>
    </w:rPr>
  </w:style>
  <w:style w:type="character" w:styleId="a6">
    <w:name w:val="Hyperlink"/>
    <w:basedOn w:val="a0"/>
    <w:uiPriority w:val="99"/>
    <w:unhideWhenUsed/>
    <w:rsid w:val="00FC421F"/>
    <w:rPr>
      <w:color w:val="0563C1" w:themeColor="hyperlink"/>
      <w:u w:val="single"/>
    </w:rPr>
  </w:style>
  <w:style w:type="paragraph" w:styleId="a7">
    <w:name w:val="header"/>
    <w:basedOn w:val="a"/>
    <w:link w:val="a8"/>
    <w:uiPriority w:val="99"/>
    <w:unhideWhenUsed/>
    <w:rsid w:val="001839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3940"/>
  </w:style>
  <w:style w:type="paragraph" w:styleId="a9">
    <w:name w:val="footer"/>
    <w:basedOn w:val="a"/>
    <w:link w:val="aa"/>
    <w:uiPriority w:val="99"/>
    <w:unhideWhenUsed/>
    <w:rsid w:val="001839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3940"/>
  </w:style>
  <w:style w:type="paragraph" w:styleId="ab">
    <w:name w:val="Balloon Text"/>
    <w:basedOn w:val="a"/>
    <w:link w:val="ac"/>
    <w:uiPriority w:val="99"/>
    <w:semiHidden/>
    <w:unhideWhenUsed/>
    <w:rsid w:val="000A53B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53B0"/>
    <w:rPr>
      <w:rFonts w:ascii="Tahoma" w:hAnsi="Tahoma" w:cs="Tahoma"/>
      <w:sz w:val="16"/>
      <w:szCs w:val="16"/>
    </w:rPr>
  </w:style>
  <w:style w:type="character" w:customStyle="1" w:styleId="q4iawc">
    <w:name w:val="q4iawc"/>
    <w:basedOn w:val="a0"/>
    <w:rsid w:val="00BD6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26D9"/>
    <w:rPr>
      <w:color w:val="808080"/>
    </w:rPr>
  </w:style>
  <w:style w:type="paragraph" w:styleId="a4">
    <w:name w:val="List Paragraph"/>
    <w:basedOn w:val="a"/>
    <w:link w:val="a5"/>
    <w:uiPriority w:val="34"/>
    <w:qFormat/>
    <w:rsid w:val="001B575C"/>
    <w:pPr>
      <w:spacing w:line="264" w:lineRule="auto"/>
      <w:ind w:left="720"/>
      <w:contextualSpacing/>
    </w:pPr>
    <w:rPr>
      <w:rFonts w:ascii="Calibri" w:eastAsia="Times New Roman" w:hAnsi="Calibri" w:cs="Times New Roman"/>
      <w:color w:val="000000"/>
      <w:szCs w:val="20"/>
      <w:lang w:eastAsia="ru-RU"/>
    </w:rPr>
  </w:style>
  <w:style w:type="character" w:customStyle="1" w:styleId="a5">
    <w:name w:val="Абзац списка Знак"/>
    <w:basedOn w:val="a0"/>
    <w:link w:val="a4"/>
    <w:uiPriority w:val="34"/>
    <w:rsid w:val="001B575C"/>
    <w:rPr>
      <w:rFonts w:ascii="Calibri" w:eastAsia="Times New Roman" w:hAnsi="Calibri" w:cs="Times New Roman"/>
      <w:color w:val="000000"/>
      <w:szCs w:val="20"/>
      <w:lang w:eastAsia="ru-RU"/>
    </w:rPr>
  </w:style>
  <w:style w:type="character" w:styleId="a6">
    <w:name w:val="Hyperlink"/>
    <w:basedOn w:val="a0"/>
    <w:uiPriority w:val="99"/>
    <w:unhideWhenUsed/>
    <w:rsid w:val="00FC421F"/>
    <w:rPr>
      <w:color w:val="0563C1" w:themeColor="hyperlink"/>
      <w:u w:val="single"/>
    </w:rPr>
  </w:style>
  <w:style w:type="paragraph" w:styleId="a7">
    <w:name w:val="header"/>
    <w:basedOn w:val="a"/>
    <w:link w:val="a8"/>
    <w:uiPriority w:val="99"/>
    <w:unhideWhenUsed/>
    <w:rsid w:val="001839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3940"/>
  </w:style>
  <w:style w:type="paragraph" w:styleId="a9">
    <w:name w:val="footer"/>
    <w:basedOn w:val="a"/>
    <w:link w:val="aa"/>
    <w:uiPriority w:val="99"/>
    <w:unhideWhenUsed/>
    <w:rsid w:val="001839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3940"/>
  </w:style>
  <w:style w:type="paragraph" w:styleId="ab">
    <w:name w:val="Balloon Text"/>
    <w:basedOn w:val="a"/>
    <w:link w:val="ac"/>
    <w:uiPriority w:val="99"/>
    <w:semiHidden/>
    <w:unhideWhenUsed/>
    <w:rsid w:val="000A53B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53B0"/>
    <w:rPr>
      <w:rFonts w:ascii="Tahoma" w:hAnsi="Tahoma" w:cs="Tahoma"/>
      <w:sz w:val="16"/>
      <w:szCs w:val="16"/>
    </w:rPr>
  </w:style>
  <w:style w:type="character" w:customStyle="1" w:styleId="q4iawc">
    <w:name w:val="q4iawc"/>
    <w:basedOn w:val="a0"/>
    <w:rsid w:val="00BD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3788">
      <w:bodyDiv w:val="1"/>
      <w:marLeft w:val="0"/>
      <w:marRight w:val="0"/>
      <w:marTop w:val="0"/>
      <w:marBottom w:val="0"/>
      <w:divBdr>
        <w:top w:val="none" w:sz="0" w:space="0" w:color="auto"/>
        <w:left w:val="none" w:sz="0" w:space="0" w:color="auto"/>
        <w:bottom w:val="none" w:sz="0" w:space="0" w:color="auto"/>
        <w:right w:val="none" w:sz="0" w:space="0" w:color="auto"/>
      </w:divBdr>
    </w:div>
    <w:div w:id="6687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kolov.expert/courses"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1029B-1385-414B-9EE7-B1BB6FA7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4949</Words>
  <Characters>28215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29</cp:revision>
  <cp:lastPrinted>2022-05-30T07:54:00Z</cp:lastPrinted>
  <dcterms:created xsi:type="dcterms:W3CDTF">2022-05-20T07:55:00Z</dcterms:created>
  <dcterms:modified xsi:type="dcterms:W3CDTF">2022-05-31T09:27:00Z</dcterms:modified>
</cp:coreProperties>
</file>