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5C2" w:rsidRPr="00CC36E2" w:rsidRDefault="007675C2" w:rsidP="007675C2">
      <w:pPr>
        <w:spacing w:beforeAutospacing="1" w:afterAutospacing="1" w:line="360" w:lineRule="auto"/>
        <w:rPr>
          <w:rFonts w:ascii="Times New Roman" w:hAnsi="Times New Roman"/>
          <w:color w:val="auto"/>
          <w:sz w:val="28"/>
          <w:szCs w:val="28"/>
        </w:rPr>
      </w:pPr>
      <w:r w:rsidRPr="00CC36E2">
        <w:rPr>
          <w:rFonts w:ascii="Times New Roman" w:hAnsi="Times New Roman"/>
          <w:color w:val="auto"/>
          <w:sz w:val="28"/>
          <w:szCs w:val="28"/>
        </w:rPr>
        <w:t>УДК 336.233.2; 334.021; 331.5.024.54</w:t>
      </w:r>
    </w:p>
    <w:p w:rsidR="007675C2" w:rsidRPr="003D7C09" w:rsidRDefault="007675C2" w:rsidP="007675C2">
      <w:pPr>
        <w:spacing w:before="280" w:after="280" w:line="360" w:lineRule="auto"/>
      </w:pPr>
      <w:r w:rsidRPr="003D7C09">
        <w:rPr>
          <w:rFonts w:ascii="Times New Roman" w:hAnsi="Times New Roman"/>
          <w:b/>
          <w:sz w:val="28"/>
        </w:rPr>
        <w:t xml:space="preserve">СОКОЛОВ Евгений Васильевич </w:t>
      </w:r>
      <w:r w:rsidRPr="003D7C09">
        <w:rPr>
          <w:rFonts w:ascii="Times New Roman" w:hAnsi="Times New Roman"/>
          <w:sz w:val="28"/>
        </w:rPr>
        <w:t xml:space="preserve">– д.т.н., профессор, зав. каф. </w:t>
      </w:r>
      <w:r w:rsidRPr="003D7C09">
        <w:rPr>
          <w:rFonts w:ascii="Times New Roman" w:hAnsi="Times New Roman"/>
          <w:sz w:val="28"/>
        </w:rPr>
        <w:br/>
        <w:t>ИБМ5 «Финансы» МГТУ им. Н.Э. Баумана.</w:t>
      </w:r>
    </w:p>
    <w:p w:rsidR="007675C2" w:rsidRPr="003D7C09" w:rsidRDefault="007675C2" w:rsidP="007675C2">
      <w:pPr>
        <w:spacing w:before="280" w:after="280" w:line="360" w:lineRule="auto"/>
        <w:rPr>
          <w:lang w:val="en-US"/>
        </w:rPr>
      </w:pPr>
      <w:proofErr w:type="spellStart"/>
      <w:r w:rsidRPr="003D7C09">
        <w:rPr>
          <w:rFonts w:ascii="Times New Roman" w:hAnsi="Times New Roman"/>
          <w:b/>
          <w:sz w:val="28"/>
          <w:szCs w:val="28"/>
          <w:lang w:val="en-US"/>
        </w:rPr>
        <w:t>Sokolov</w:t>
      </w:r>
      <w:proofErr w:type="spellEnd"/>
      <w:r w:rsidRPr="003D7C09">
        <w:rPr>
          <w:rFonts w:ascii="Times New Roman" w:hAnsi="Times New Roman"/>
          <w:b/>
          <w:sz w:val="28"/>
          <w:szCs w:val="28"/>
          <w:lang w:val="en-US"/>
        </w:rPr>
        <w:t xml:space="preserve"> E.V.</w:t>
      </w:r>
      <w:r w:rsidRPr="003D7C09">
        <w:rPr>
          <w:rFonts w:ascii="Times New Roman" w:hAnsi="Times New Roman"/>
          <w:sz w:val="28"/>
          <w:szCs w:val="28"/>
          <w:lang w:val="en-US"/>
        </w:rPr>
        <w:t xml:space="preserve"> – Doctor of Technical Sciences, Head of the Department of “Finance”, Bauman Moscow State Technical University (BMSTU).</w:t>
      </w:r>
    </w:p>
    <w:p w:rsidR="007675C2" w:rsidRPr="003D7C09" w:rsidRDefault="007675C2" w:rsidP="007675C2">
      <w:pPr>
        <w:spacing w:before="280" w:after="280" w:line="360" w:lineRule="auto"/>
        <w:rPr>
          <w:lang w:val="en-US"/>
        </w:rPr>
      </w:pPr>
      <w:r w:rsidRPr="003D7C09">
        <w:rPr>
          <w:rFonts w:ascii="Times New Roman" w:hAnsi="Times New Roman"/>
          <w:b/>
          <w:sz w:val="28"/>
          <w:szCs w:val="28"/>
        </w:rPr>
        <w:t>КОСТЫРИН Евгений Вячеславович</w:t>
      </w:r>
      <w:r w:rsidRPr="003D7C09">
        <w:rPr>
          <w:rFonts w:ascii="Times New Roman" w:hAnsi="Times New Roman"/>
          <w:sz w:val="28"/>
          <w:szCs w:val="28"/>
        </w:rPr>
        <w:t xml:space="preserve"> – д.э.н., </w:t>
      </w:r>
      <w:r>
        <w:rPr>
          <w:rFonts w:ascii="Times New Roman" w:hAnsi="Times New Roman"/>
          <w:sz w:val="28"/>
          <w:szCs w:val="28"/>
        </w:rPr>
        <w:t xml:space="preserve">доцент, </w:t>
      </w:r>
      <w:r w:rsidR="003C5693">
        <w:rPr>
          <w:rFonts w:ascii="Times New Roman" w:hAnsi="Times New Roman"/>
          <w:sz w:val="28"/>
          <w:szCs w:val="28"/>
        </w:rPr>
        <w:t>профессор</w:t>
      </w:r>
      <w:r w:rsidRPr="003D7C09">
        <w:rPr>
          <w:rFonts w:ascii="Times New Roman" w:hAnsi="Times New Roman"/>
          <w:sz w:val="28"/>
          <w:szCs w:val="28"/>
        </w:rPr>
        <w:t xml:space="preserve"> кафедры </w:t>
      </w:r>
      <w:r w:rsidRPr="003D7C09">
        <w:rPr>
          <w:rFonts w:ascii="Times New Roman" w:hAnsi="Times New Roman"/>
          <w:sz w:val="28"/>
          <w:szCs w:val="28"/>
        </w:rPr>
        <w:br/>
        <w:t>ИБМ5 «Финансы» МГТУ им. Н</w:t>
      </w:r>
      <w:r w:rsidRPr="003D7C09">
        <w:rPr>
          <w:rFonts w:ascii="Times New Roman" w:hAnsi="Times New Roman"/>
          <w:sz w:val="28"/>
          <w:szCs w:val="28"/>
          <w:lang w:val="en-US"/>
        </w:rPr>
        <w:t>.</w:t>
      </w:r>
      <w:r w:rsidRPr="003D7C09">
        <w:rPr>
          <w:rFonts w:ascii="Times New Roman" w:hAnsi="Times New Roman"/>
          <w:sz w:val="28"/>
          <w:szCs w:val="28"/>
        </w:rPr>
        <w:t>Э</w:t>
      </w:r>
      <w:r w:rsidRPr="003D7C09">
        <w:rPr>
          <w:rFonts w:ascii="Times New Roman" w:hAnsi="Times New Roman"/>
          <w:sz w:val="28"/>
          <w:szCs w:val="28"/>
          <w:lang w:val="en-US"/>
        </w:rPr>
        <w:t xml:space="preserve">. </w:t>
      </w:r>
      <w:r w:rsidRPr="003D7C09">
        <w:rPr>
          <w:rFonts w:ascii="Times New Roman" w:hAnsi="Times New Roman"/>
          <w:sz w:val="28"/>
          <w:szCs w:val="28"/>
        </w:rPr>
        <w:t>Баумана</w:t>
      </w:r>
      <w:r w:rsidRPr="003D7C09">
        <w:rPr>
          <w:rFonts w:ascii="Times New Roman" w:hAnsi="Times New Roman"/>
          <w:sz w:val="28"/>
          <w:szCs w:val="28"/>
          <w:lang w:val="en-US"/>
        </w:rPr>
        <w:t>.</w:t>
      </w:r>
    </w:p>
    <w:p w:rsidR="007675C2" w:rsidRPr="00C7151C" w:rsidRDefault="007675C2" w:rsidP="007675C2">
      <w:pPr>
        <w:spacing w:before="280" w:after="280" w:line="360" w:lineRule="auto"/>
        <w:rPr>
          <w:rFonts w:ascii="Times New Roman" w:hAnsi="Times New Roman"/>
          <w:sz w:val="28"/>
          <w:szCs w:val="28"/>
          <w:lang w:val="en-US"/>
        </w:rPr>
      </w:pPr>
      <w:proofErr w:type="spellStart"/>
      <w:r w:rsidRPr="003D7C09">
        <w:rPr>
          <w:rFonts w:ascii="Times New Roman" w:hAnsi="Times New Roman"/>
          <w:b/>
          <w:sz w:val="28"/>
          <w:szCs w:val="28"/>
          <w:lang w:val="en-US"/>
        </w:rPr>
        <w:t>Kostyrin</w:t>
      </w:r>
      <w:proofErr w:type="spellEnd"/>
      <w:r w:rsidRPr="003D7C09">
        <w:rPr>
          <w:rFonts w:ascii="Times New Roman" w:hAnsi="Times New Roman"/>
          <w:b/>
          <w:sz w:val="28"/>
          <w:szCs w:val="28"/>
          <w:lang w:val="en-US"/>
        </w:rPr>
        <w:t xml:space="preserve"> E.V.</w:t>
      </w:r>
      <w:r w:rsidRPr="003D7C09">
        <w:rPr>
          <w:rFonts w:ascii="Times New Roman" w:hAnsi="Times New Roman"/>
          <w:sz w:val="28"/>
          <w:szCs w:val="28"/>
          <w:lang w:val="en-US"/>
        </w:rPr>
        <w:t xml:space="preserve"> – Doctor of Economic Sciences, Professor, Sub-faculty of Finance of Engineering Business and Management faculty (EBM5), Bauman Moscow State Technical University (BMSTU).</w:t>
      </w:r>
    </w:p>
    <w:p w:rsidR="00294FB4" w:rsidRPr="00C7151C" w:rsidRDefault="00294FB4" w:rsidP="007675C2">
      <w:pPr>
        <w:spacing w:before="280" w:after="280" w:line="360" w:lineRule="auto"/>
        <w:rPr>
          <w:rFonts w:ascii="Times New Roman" w:hAnsi="Times New Roman"/>
          <w:sz w:val="28"/>
          <w:szCs w:val="28"/>
          <w:lang w:val="en-US"/>
        </w:rPr>
      </w:pPr>
      <w:r w:rsidRPr="00C509BC">
        <w:rPr>
          <w:rFonts w:ascii="Times New Roman" w:hAnsi="Times New Roman"/>
          <w:b/>
          <w:sz w:val="28"/>
          <w:szCs w:val="28"/>
        </w:rPr>
        <w:t>Руднев Кирилл Владимирови</w:t>
      </w:r>
      <w:proofErr w:type="gramStart"/>
      <w:r w:rsidRPr="00C509BC">
        <w:rPr>
          <w:rFonts w:ascii="Times New Roman" w:hAnsi="Times New Roman"/>
          <w:b/>
          <w:sz w:val="28"/>
          <w:szCs w:val="28"/>
        </w:rPr>
        <w:t>ч</w:t>
      </w:r>
      <w:r>
        <w:rPr>
          <w:rFonts w:ascii="Times New Roman" w:hAnsi="Times New Roman"/>
          <w:sz w:val="28"/>
          <w:szCs w:val="28"/>
        </w:rPr>
        <w:t>-</w:t>
      </w:r>
      <w:proofErr w:type="gramEnd"/>
      <w:r>
        <w:rPr>
          <w:rFonts w:ascii="Times New Roman" w:hAnsi="Times New Roman"/>
          <w:sz w:val="28"/>
          <w:szCs w:val="28"/>
        </w:rPr>
        <w:t xml:space="preserve"> к.э.н., доцент кафедры ИБМ5 «Финансы» МГТУ им. Н</w:t>
      </w:r>
      <w:r w:rsidRPr="00C7151C">
        <w:rPr>
          <w:rFonts w:ascii="Times New Roman" w:hAnsi="Times New Roman"/>
          <w:sz w:val="28"/>
          <w:szCs w:val="28"/>
          <w:lang w:val="en-US"/>
        </w:rPr>
        <w:t>.</w:t>
      </w:r>
      <w:r>
        <w:rPr>
          <w:rFonts w:ascii="Times New Roman" w:hAnsi="Times New Roman"/>
          <w:sz w:val="28"/>
          <w:szCs w:val="28"/>
        </w:rPr>
        <w:t>Э</w:t>
      </w:r>
      <w:r w:rsidRPr="00C7151C">
        <w:rPr>
          <w:rFonts w:ascii="Times New Roman" w:hAnsi="Times New Roman"/>
          <w:sz w:val="28"/>
          <w:szCs w:val="28"/>
          <w:lang w:val="en-US"/>
        </w:rPr>
        <w:t xml:space="preserve">. </w:t>
      </w:r>
      <w:r>
        <w:rPr>
          <w:rFonts w:ascii="Times New Roman" w:hAnsi="Times New Roman"/>
          <w:sz w:val="28"/>
          <w:szCs w:val="28"/>
        </w:rPr>
        <w:t>Баумана</w:t>
      </w:r>
      <w:r w:rsidRPr="00C7151C">
        <w:rPr>
          <w:rFonts w:ascii="Times New Roman" w:hAnsi="Times New Roman"/>
          <w:sz w:val="28"/>
          <w:szCs w:val="28"/>
          <w:lang w:val="en-US"/>
        </w:rPr>
        <w:t>.</w:t>
      </w:r>
    </w:p>
    <w:p w:rsidR="00C509BC" w:rsidRPr="00C509BC" w:rsidRDefault="00C509BC" w:rsidP="007675C2">
      <w:pPr>
        <w:spacing w:before="280" w:after="280" w:line="360" w:lineRule="auto"/>
        <w:rPr>
          <w:rFonts w:ascii="Times New Roman" w:hAnsi="Times New Roman"/>
          <w:sz w:val="28"/>
          <w:szCs w:val="28"/>
          <w:lang w:val="en-US"/>
        </w:rPr>
      </w:pPr>
      <w:proofErr w:type="spellStart"/>
      <w:r w:rsidRPr="00C509BC">
        <w:rPr>
          <w:rFonts w:ascii="Times New Roman" w:hAnsi="Times New Roman"/>
          <w:b/>
          <w:sz w:val="28"/>
          <w:szCs w:val="28"/>
          <w:lang w:val="en-US"/>
        </w:rPr>
        <w:t>Rudnev</w:t>
      </w:r>
      <w:proofErr w:type="spellEnd"/>
      <w:r w:rsidRPr="00C509BC">
        <w:rPr>
          <w:rFonts w:ascii="Times New Roman" w:hAnsi="Times New Roman"/>
          <w:b/>
          <w:sz w:val="28"/>
          <w:szCs w:val="28"/>
          <w:lang w:val="en-US"/>
        </w:rPr>
        <w:t xml:space="preserve"> K.V. </w:t>
      </w:r>
      <w:r w:rsidRPr="00C509BC">
        <w:rPr>
          <w:rFonts w:ascii="Times New Roman" w:hAnsi="Times New Roman"/>
          <w:sz w:val="28"/>
          <w:szCs w:val="28"/>
          <w:lang w:val="en-US"/>
        </w:rPr>
        <w:t>- Candidate of Economics, Associate Professor of the Department of IBM5 "Finance", MSTU N.E. Bauman.</w:t>
      </w:r>
    </w:p>
    <w:p w:rsidR="00294FB4" w:rsidRDefault="00294FB4" w:rsidP="007675C2">
      <w:pPr>
        <w:spacing w:before="280" w:after="280" w:line="360" w:lineRule="auto"/>
        <w:rPr>
          <w:rFonts w:ascii="Times New Roman" w:hAnsi="Times New Roman"/>
          <w:sz w:val="28"/>
          <w:szCs w:val="28"/>
        </w:rPr>
      </w:pPr>
      <w:r w:rsidRPr="00C509BC">
        <w:rPr>
          <w:rFonts w:ascii="Times New Roman" w:hAnsi="Times New Roman"/>
          <w:b/>
          <w:sz w:val="28"/>
          <w:szCs w:val="28"/>
        </w:rPr>
        <w:t>Фролов Михаил Анатольевич</w:t>
      </w:r>
      <w:r>
        <w:rPr>
          <w:rFonts w:ascii="Times New Roman" w:hAnsi="Times New Roman"/>
          <w:sz w:val="28"/>
          <w:szCs w:val="28"/>
        </w:rPr>
        <w:t xml:space="preserve"> – директор по экономике и финансам АО </w:t>
      </w:r>
      <w:proofErr w:type="spellStart"/>
      <w:r>
        <w:rPr>
          <w:rFonts w:ascii="Times New Roman" w:hAnsi="Times New Roman"/>
          <w:sz w:val="28"/>
          <w:szCs w:val="28"/>
        </w:rPr>
        <w:t>Эльконский</w:t>
      </w:r>
      <w:proofErr w:type="spellEnd"/>
      <w:r>
        <w:rPr>
          <w:rFonts w:ascii="Times New Roman" w:hAnsi="Times New Roman"/>
          <w:sz w:val="28"/>
          <w:szCs w:val="28"/>
        </w:rPr>
        <w:t xml:space="preserve"> ГМК.</w:t>
      </w:r>
    </w:p>
    <w:p w:rsidR="00C509BC" w:rsidRPr="00C509BC" w:rsidRDefault="00C509BC" w:rsidP="007675C2">
      <w:pPr>
        <w:spacing w:before="280" w:after="280" w:line="360" w:lineRule="auto"/>
        <w:rPr>
          <w:rFonts w:ascii="Times New Roman" w:hAnsi="Times New Roman"/>
          <w:sz w:val="28"/>
          <w:szCs w:val="28"/>
          <w:lang w:val="en-US"/>
        </w:rPr>
      </w:pPr>
      <w:proofErr w:type="spellStart"/>
      <w:r w:rsidRPr="00C509BC">
        <w:rPr>
          <w:rFonts w:ascii="Times New Roman" w:hAnsi="Times New Roman"/>
          <w:b/>
          <w:sz w:val="28"/>
          <w:szCs w:val="28"/>
          <w:lang w:val="en-US"/>
        </w:rPr>
        <w:t>Frolov</w:t>
      </w:r>
      <w:proofErr w:type="spellEnd"/>
      <w:r w:rsidRPr="00C509BC">
        <w:rPr>
          <w:rFonts w:ascii="Times New Roman" w:hAnsi="Times New Roman"/>
          <w:b/>
          <w:sz w:val="28"/>
          <w:szCs w:val="28"/>
          <w:lang w:val="en-US"/>
        </w:rPr>
        <w:t xml:space="preserve"> M. A.</w:t>
      </w:r>
      <w:r w:rsidRPr="00C509BC">
        <w:rPr>
          <w:rFonts w:ascii="Times New Roman" w:hAnsi="Times New Roman"/>
          <w:sz w:val="28"/>
          <w:szCs w:val="28"/>
          <w:lang w:val="en-US"/>
        </w:rPr>
        <w:t xml:space="preserve"> – Director for Economics and Finance of JSC </w:t>
      </w:r>
      <w:proofErr w:type="spellStart"/>
      <w:r w:rsidRPr="00C509BC">
        <w:rPr>
          <w:rFonts w:ascii="Times New Roman" w:hAnsi="Times New Roman"/>
          <w:sz w:val="28"/>
          <w:szCs w:val="28"/>
          <w:lang w:val="en-US"/>
        </w:rPr>
        <w:t>Elkon</w:t>
      </w:r>
      <w:proofErr w:type="spellEnd"/>
      <w:r w:rsidRPr="00C509BC">
        <w:rPr>
          <w:rFonts w:ascii="Times New Roman" w:hAnsi="Times New Roman"/>
          <w:sz w:val="28"/>
          <w:szCs w:val="28"/>
          <w:lang w:val="en-US"/>
        </w:rPr>
        <w:t xml:space="preserve"> MMC</w:t>
      </w:r>
    </w:p>
    <w:p w:rsidR="00294FB4" w:rsidRPr="00C509BC" w:rsidRDefault="00294FB4" w:rsidP="007675C2">
      <w:pPr>
        <w:spacing w:before="280" w:after="280" w:line="360" w:lineRule="auto"/>
        <w:rPr>
          <w:rFonts w:ascii="Times New Roman" w:hAnsi="Times New Roman"/>
          <w:sz w:val="28"/>
          <w:szCs w:val="28"/>
          <w:lang w:val="en-US"/>
        </w:rPr>
      </w:pPr>
    </w:p>
    <w:p w:rsidR="007675C2" w:rsidRPr="00101EAF" w:rsidRDefault="00CC36E2" w:rsidP="007675C2">
      <w:pPr>
        <w:spacing w:after="0" w:line="360" w:lineRule="auto"/>
        <w:jc w:val="center"/>
        <w:rPr>
          <w:rFonts w:ascii="Times New Roman" w:hAnsi="Times New Roman"/>
          <w:b/>
          <w:color w:val="auto"/>
          <w:sz w:val="28"/>
          <w:szCs w:val="28"/>
        </w:rPr>
      </w:pPr>
      <w:r>
        <w:rPr>
          <w:rFonts w:ascii="Times New Roman" w:hAnsi="Times New Roman"/>
          <w:b/>
          <w:sz w:val="28"/>
          <w:szCs w:val="28"/>
        </w:rPr>
        <w:t>ИННОВАЦИОННЫЕ</w:t>
      </w:r>
      <w:r w:rsidR="007675C2" w:rsidRPr="003D7C09">
        <w:rPr>
          <w:rFonts w:ascii="Times New Roman" w:hAnsi="Times New Roman"/>
          <w:b/>
          <w:sz w:val="28"/>
          <w:szCs w:val="28"/>
        </w:rPr>
        <w:t xml:space="preserve"> ФИНАНСОВЫЕ ТЕХНОЛОГИИ РАЗВИТИЯ </w:t>
      </w:r>
      <w:r w:rsidR="007675C2" w:rsidRPr="00101EAF">
        <w:rPr>
          <w:rFonts w:ascii="Times New Roman" w:hAnsi="Times New Roman"/>
          <w:b/>
          <w:color w:val="auto"/>
          <w:sz w:val="28"/>
          <w:szCs w:val="28"/>
        </w:rPr>
        <w:t>ЭКОНОМИКИ РОССИИ</w:t>
      </w:r>
    </w:p>
    <w:p w:rsidR="00CC36E2" w:rsidRDefault="00CC36E2" w:rsidP="00CC36E2">
      <w:pPr>
        <w:pStyle w:val="a5"/>
        <w:tabs>
          <w:tab w:val="left" w:pos="709"/>
        </w:tabs>
        <w:spacing w:after="0" w:line="360" w:lineRule="auto"/>
        <w:ind w:left="0"/>
        <w:jc w:val="center"/>
        <w:rPr>
          <w:rFonts w:ascii="Times New Roman" w:hAnsi="Times New Roman"/>
          <w:b/>
          <w:color w:val="auto"/>
          <w:sz w:val="28"/>
          <w:szCs w:val="28"/>
          <w:lang w:val="en-US"/>
        </w:rPr>
      </w:pPr>
      <w:r w:rsidRPr="00CC36E2">
        <w:rPr>
          <w:rFonts w:ascii="Times New Roman" w:hAnsi="Times New Roman"/>
          <w:b/>
          <w:color w:val="auto"/>
          <w:sz w:val="28"/>
          <w:szCs w:val="28"/>
          <w:lang w:val="en-US"/>
        </w:rPr>
        <w:t>INNOVATIVE FINANCIAL TECHNOLOGIES FOR THE DEVELOPMENT OF THE RUSSIAN ECONOMY</w:t>
      </w:r>
    </w:p>
    <w:p w:rsidR="007675C2" w:rsidRDefault="007675C2" w:rsidP="008C6C5A">
      <w:pPr>
        <w:pStyle w:val="a5"/>
        <w:tabs>
          <w:tab w:val="left" w:pos="709"/>
        </w:tabs>
        <w:spacing w:after="0" w:line="360" w:lineRule="auto"/>
        <w:ind w:left="0"/>
        <w:jc w:val="both"/>
        <w:rPr>
          <w:rFonts w:ascii="Times New Roman" w:hAnsi="Times New Roman"/>
          <w:sz w:val="28"/>
          <w:szCs w:val="28"/>
        </w:rPr>
      </w:pPr>
      <w:r w:rsidRPr="00101EAF">
        <w:rPr>
          <w:rFonts w:ascii="Times New Roman" w:hAnsi="Times New Roman"/>
          <w:b/>
          <w:color w:val="auto"/>
          <w:sz w:val="28"/>
          <w:szCs w:val="28"/>
        </w:rPr>
        <w:lastRenderedPageBreak/>
        <w:t>Аннотация</w:t>
      </w:r>
      <w:r w:rsidRPr="00694D5D">
        <w:rPr>
          <w:rFonts w:ascii="Times New Roman" w:hAnsi="Times New Roman"/>
          <w:b/>
          <w:color w:val="auto"/>
          <w:sz w:val="28"/>
          <w:szCs w:val="28"/>
        </w:rPr>
        <w:t>.</w:t>
      </w:r>
      <w:r w:rsidR="008C6C5A" w:rsidRPr="008C6C5A">
        <w:rPr>
          <w:rFonts w:ascii="Times New Roman" w:hAnsi="Times New Roman"/>
          <w:color w:val="auto"/>
          <w:sz w:val="28"/>
          <w:szCs w:val="28"/>
        </w:rPr>
        <w:t xml:space="preserve"> </w:t>
      </w:r>
      <w:r w:rsidR="00101EAF" w:rsidRPr="00101EAF">
        <w:rPr>
          <w:rFonts w:ascii="Times New Roman" w:hAnsi="Times New Roman"/>
          <w:bCs/>
          <w:color w:val="auto"/>
          <w:sz w:val="28"/>
          <w:szCs w:val="28"/>
        </w:rPr>
        <w:t xml:space="preserve">Предлагаемые </w:t>
      </w:r>
      <w:r w:rsidR="00694D5D">
        <w:rPr>
          <w:rFonts w:ascii="Times New Roman" w:hAnsi="Times New Roman"/>
          <w:bCs/>
          <w:color w:val="auto"/>
          <w:sz w:val="28"/>
          <w:szCs w:val="28"/>
        </w:rPr>
        <w:t xml:space="preserve">инновационные </w:t>
      </w:r>
      <w:r w:rsidR="00101EAF">
        <w:rPr>
          <w:rFonts w:ascii="Times New Roman" w:hAnsi="Times New Roman"/>
          <w:bCs/>
          <w:color w:val="auto"/>
          <w:sz w:val="28"/>
          <w:szCs w:val="28"/>
        </w:rPr>
        <w:t>финансовые</w:t>
      </w:r>
      <w:r w:rsidR="00101EAF" w:rsidRPr="00101EAF">
        <w:rPr>
          <w:rFonts w:ascii="Times New Roman" w:hAnsi="Times New Roman"/>
          <w:bCs/>
          <w:color w:val="auto"/>
          <w:sz w:val="28"/>
          <w:szCs w:val="28"/>
        </w:rPr>
        <w:t xml:space="preserve"> технологии</w:t>
      </w:r>
      <w:r w:rsidR="00101EAF">
        <w:rPr>
          <w:rFonts w:ascii="Times New Roman" w:hAnsi="Times New Roman"/>
          <w:bCs/>
          <w:color w:val="auto"/>
          <w:sz w:val="28"/>
          <w:szCs w:val="28"/>
        </w:rPr>
        <w:t xml:space="preserve"> развития </w:t>
      </w:r>
      <w:r w:rsidRPr="00101EAF">
        <w:rPr>
          <w:rFonts w:ascii="Times New Roman" w:hAnsi="Times New Roman"/>
          <w:bCs/>
          <w:color w:val="auto"/>
          <w:sz w:val="28"/>
          <w:szCs w:val="28"/>
        </w:rPr>
        <w:t>экономи</w:t>
      </w:r>
      <w:r w:rsidR="00101EAF">
        <w:rPr>
          <w:rFonts w:ascii="Times New Roman" w:hAnsi="Times New Roman"/>
          <w:bCs/>
          <w:color w:val="auto"/>
          <w:sz w:val="28"/>
          <w:szCs w:val="28"/>
        </w:rPr>
        <w:t>ки России, гармонично сочетающие</w:t>
      </w:r>
      <w:r w:rsidRPr="00101EAF">
        <w:rPr>
          <w:rFonts w:ascii="Times New Roman" w:hAnsi="Times New Roman"/>
          <w:bCs/>
          <w:color w:val="auto"/>
          <w:sz w:val="28"/>
          <w:szCs w:val="28"/>
        </w:rPr>
        <w:t xml:space="preserve"> интересы работающих граждан, </w:t>
      </w:r>
      <w:r w:rsidR="00101EAF">
        <w:rPr>
          <w:rFonts w:ascii="Times New Roman" w:hAnsi="Times New Roman"/>
          <w:bCs/>
          <w:color w:val="auto"/>
          <w:sz w:val="28"/>
          <w:szCs w:val="28"/>
        </w:rPr>
        <w:t>собственников и государства, даю</w:t>
      </w:r>
      <w:r w:rsidRPr="00101EAF">
        <w:rPr>
          <w:rFonts w:ascii="Times New Roman" w:hAnsi="Times New Roman"/>
          <w:bCs/>
          <w:color w:val="auto"/>
          <w:sz w:val="28"/>
          <w:szCs w:val="28"/>
        </w:rPr>
        <w:t>т возможность п</w:t>
      </w:r>
      <w:r w:rsidRPr="00101EAF">
        <w:rPr>
          <w:rFonts w:ascii="Times New Roman" w:hAnsi="Times New Roman"/>
          <w:color w:val="auto"/>
          <w:sz w:val="28"/>
          <w:szCs w:val="28"/>
        </w:rPr>
        <w:t>ри вполне достижимых темпах роста валового внутреннего проду</w:t>
      </w:r>
      <w:r w:rsidR="00101EAF">
        <w:rPr>
          <w:rFonts w:ascii="Times New Roman" w:hAnsi="Times New Roman"/>
          <w:color w:val="auto"/>
          <w:sz w:val="28"/>
          <w:szCs w:val="28"/>
        </w:rPr>
        <w:t>кта (выручки предприятий) на 3</w:t>
      </w:r>
      <w:r w:rsidRPr="00101EAF">
        <w:rPr>
          <w:rFonts w:ascii="Times New Roman" w:hAnsi="Times New Roman"/>
          <w:color w:val="auto"/>
          <w:sz w:val="28"/>
          <w:szCs w:val="28"/>
        </w:rPr>
        <w:t xml:space="preserve">% в год </w:t>
      </w:r>
      <w:r w:rsidRPr="00101EAF">
        <w:rPr>
          <w:rFonts w:ascii="Times New Roman" w:hAnsi="Times New Roman"/>
          <w:bCs/>
          <w:color w:val="auto"/>
          <w:sz w:val="28"/>
          <w:szCs w:val="28"/>
        </w:rPr>
        <w:t>обеспечить рост заработной платы раб</w:t>
      </w:r>
      <w:r w:rsidR="00A52AA5">
        <w:rPr>
          <w:rFonts w:ascii="Times New Roman" w:hAnsi="Times New Roman"/>
          <w:bCs/>
          <w:color w:val="auto"/>
          <w:sz w:val="28"/>
          <w:szCs w:val="28"/>
        </w:rPr>
        <w:t xml:space="preserve">отающих граждан за </w:t>
      </w:r>
      <w:r w:rsidR="00694D5D">
        <w:rPr>
          <w:rFonts w:ascii="Times New Roman" w:hAnsi="Times New Roman"/>
          <w:bCs/>
          <w:color w:val="auto"/>
          <w:sz w:val="28"/>
          <w:szCs w:val="28"/>
        </w:rPr>
        <w:t>10</w:t>
      </w:r>
      <w:r w:rsidR="00A52AA5">
        <w:rPr>
          <w:rFonts w:ascii="Times New Roman" w:hAnsi="Times New Roman"/>
          <w:bCs/>
          <w:color w:val="auto"/>
          <w:sz w:val="28"/>
          <w:szCs w:val="28"/>
        </w:rPr>
        <w:t xml:space="preserve"> лет на </w:t>
      </w:r>
      <w:r w:rsidR="00694D5D">
        <w:rPr>
          <w:rFonts w:ascii="Times New Roman" w:hAnsi="Times New Roman"/>
          <w:bCs/>
          <w:color w:val="auto"/>
          <w:sz w:val="28"/>
          <w:szCs w:val="28"/>
        </w:rPr>
        <w:t>48</w:t>
      </w:r>
      <w:r w:rsidRPr="00101EAF">
        <w:rPr>
          <w:rFonts w:ascii="Times New Roman" w:hAnsi="Times New Roman"/>
          <w:bCs/>
          <w:color w:val="auto"/>
          <w:sz w:val="28"/>
          <w:szCs w:val="28"/>
        </w:rPr>
        <w:t>%, что позволит практически покончить с бедностью.</w:t>
      </w:r>
      <w:r w:rsidRPr="00101EAF">
        <w:rPr>
          <w:rFonts w:ascii="Times New Roman" w:hAnsi="Times New Roman"/>
          <w:color w:val="auto"/>
          <w:sz w:val="28"/>
          <w:szCs w:val="28"/>
        </w:rPr>
        <w:t xml:space="preserve"> </w:t>
      </w:r>
      <w:proofErr w:type="gramStart"/>
      <w:r w:rsidR="00694D5D" w:rsidRPr="0094235F">
        <w:rPr>
          <w:rFonts w:asciiTheme="minorBidi" w:hAnsiTheme="minorBidi"/>
          <w:sz w:val="28"/>
          <w:szCs w:val="28"/>
        </w:rPr>
        <w:t>Увеличить отчисления в фонд развития от одного р</w:t>
      </w:r>
      <w:r w:rsidR="00694D5D">
        <w:rPr>
          <w:rFonts w:asciiTheme="minorBidi" w:hAnsiTheme="minorBidi"/>
          <w:sz w:val="28"/>
          <w:szCs w:val="28"/>
        </w:rPr>
        <w:t>аботающего на</w:t>
      </w:r>
      <w:r w:rsidR="008C6C5A">
        <w:rPr>
          <w:rFonts w:asciiTheme="minorBidi" w:hAnsiTheme="minorBidi"/>
          <w:sz w:val="28"/>
          <w:szCs w:val="28"/>
        </w:rPr>
        <w:t xml:space="preserve"> </w:t>
      </w:r>
      <w:r w:rsidR="00694D5D" w:rsidRPr="0094235F">
        <w:rPr>
          <w:rFonts w:asciiTheme="minorBidi" w:hAnsiTheme="minorBidi"/>
          <w:sz w:val="28"/>
          <w:szCs w:val="28"/>
        </w:rPr>
        <w:t xml:space="preserve">1 843,07 руб. В среднем для трудового коллектива в 100 человек на </w:t>
      </w:r>
      <w:r w:rsidR="004934D6">
        <w:rPr>
          <w:rFonts w:asciiTheme="minorBidi" w:hAnsiTheme="minorBidi"/>
          <w:sz w:val="28"/>
          <w:szCs w:val="28"/>
        </w:rPr>
        <w:t>развитие в год будет направлено</w:t>
      </w:r>
      <w:r w:rsidR="002E073D">
        <w:rPr>
          <w:rFonts w:asciiTheme="minorBidi" w:hAnsiTheme="minorBidi"/>
          <w:sz w:val="28"/>
          <w:szCs w:val="28"/>
        </w:rPr>
        <w:t xml:space="preserve"> 2 211 684 руб. </w:t>
      </w:r>
      <w:r w:rsidR="00694D5D" w:rsidRPr="0094235F">
        <w:rPr>
          <w:rFonts w:asciiTheme="minorBidi" w:hAnsiTheme="minorBidi"/>
          <w:sz w:val="28"/>
          <w:szCs w:val="28"/>
        </w:rPr>
        <w:t>при численности 1 000 человек поступит 22 116 840 руб.</w:t>
      </w:r>
      <w:r w:rsidRPr="00101EAF">
        <w:rPr>
          <w:rFonts w:ascii="Times New Roman" w:hAnsi="Times New Roman"/>
          <w:color w:val="auto"/>
          <w:sz w:val="28"/>
          <w:szCs w:val="28"/>
        </w:rPr>
        <w:t xml:space="preserve">, </w:t>
      </w:r>
      <w:r w:rsidR="002E073D">
        <w:rPr>
          <w:rFonts w:asciiTheme="minorBidi" w:hAnsiTheme="minorBidi"/>
          <w:sz w:val="28"/>
          <w:szCs w:val="28"/>
        </w:rPr>
        <w:t>и т. д.</w:t>
      </w:r>
      <w:r w:rsidR="002E073D" w:rsidRPr="0094235F">
        <w:rPr>
          <w:rFonts w:asciiTheme="minorBidi" w:hAnsiTheme="minorBidi"/>
          <w:sz w:val="28"/>
          <w:szCs w:val="28"/>
        </w:rPr>
        <w:t xml:space="preserve"> </w:t>
      </w:r>
      <w:r w:rsidR="002E073D">
        <w:rPr>
          <w:rFonts w:asciiTheme="minorBidi" w:hAnsiTheme="minorBidi"/>
          <w:sz w:val="28"/>
          <w:szCs w:val="28"/>
        </w:rPr>
        <w:t>В этом</w:t>
      </w:r>
      <w:r w:rsidRPr="00101EAF">
        <w:rPr>
          <w:rFonts w:ascii="Times New Roman" w:hAnsi="Times New Roman"/>
          <w:color w:val="auto"/>
          <w:sz w:val="28"/>
          <w:szCs w:val="28"/>
        </w:rPr>
        <w:t>, прежде всего, заинтересованы собственники предприятий и весь трудовой коллектив, поскольку это обеспечивает рост их доходов</w:t>
      </w:r>
      <w:proofErr w:type="gramEnd"/>
      <w:r w:rsidRPr="00101EAF">
        <w:rPr>
          <w:rFonts w:ascii="Times New Roman" w:hAnsi="Times New Roman"/>
          <w:color w:val="auto"/>
          <w:sz w:val="28"/>
          <w:szCs w:val="28"/>
        </w:rPr>
        <w:t xml:space="preserve"> и возможность постоянной модернизации и обновления технологического оборудования и выпуска новой конкурентоспособной продукции. </w:t>
      </w:r>
      <w:proofErr w:type="gramStart"/>
      <w:r w:rsidR="008C6C5A">
        <w:rPr>
          <w:rFonts w:ascii="Times New Roman" w:hAnsi="Times New Roman"/>
          <w:sz w:val="28"/>
          <w:szCs w:val="28"/>
        </w:rPr>
        <w:t xml:space="preserve">Сначала стабилизировать, а начиная с 2028 года увеличить отчисления в </w:t>
      </w:r>
      <w:r w:rsidR="004934D6">
        <w:rPr>
          <w:rFonts w:ascii="Times New Roman" w:hAnsi="Times New Roman"/>
          <w:sz w:val="28"/>
          <w:szCs w:val="28"/>
        </w:rPr>
        <w:t>Пенсионный фонд России</w:t>
      </w:r>
      <w:r w:rsidR="002E073D">
        <w:rPr>
          <w:rFonts w:ascii="Times New Roman" w:hAnsi="Times New Roman"/>
          <w:sz w:val="28"/>
          <w:szCs w:val="28"/>
        </w:rPr>
        <w:t xml:space="preserve">, </w:t>
      </w:r>
      <w:r w:rsidR="004934D6">
        <w:rPr>
          <w:rFonts w:ascii="Times New Roman" w:hAnsi="Times New Roman"/>
          <w:sz w:val="28"/>
          <w:szCs w:val="28"/>
        </w:rPr>
        <w:t>Федеральный фонд обязательного медицинского страхования</w:t>
      </w:r>
      <w:r w:rsidR="002E073D">
        <w:rPr>
          <w:rFonts w:ascii="Times New Roman" w:hAnsi="Times New Roman"/>
          <w:sz w:val="28"/>
          <w:szCs w:val="28"/>
        </w:rPr>
        <w:t xml:space="preserve">, </w:t>
      </w:r>
      <w:r w:rsidR="008C6C5A">
        <w:rPr>
          <w:rFonts w:ascii="Times New Roman" w:hAnsi="Times New Roman"/>
          <w:sz w:val="28"/>
          <w:szCs w:val="28"/>
        </w:rPr>
        <w:t xml:space="preserve"> поступления по подоходному налогу, налогу на прибыль и по </w:t>
      </w:r>
      <w:r w:rsidR="004934D6">
        <w:rPr>
          <w:rFonts w:ascii="Times New Roman" w:hAnsi="Times New Roman"/>
          <w:sz w:val="28"/>
          <w:szCs w:val="28"/>
        </w:rPr>
        <w:t>налогу на добавленную стоимость</w:t>
      </w:r>
      <w:r w:rsidR="008C6C5A">
        <w:rPr>
          <w:rFonts w:ascii="Times New Roman" w:hAnsi="Times New Roman"/>
          <w:sz w:val="28"/>
          <w:szCs w:val="28"/>
        </w:rPr>
        <w:t xml:space="preserve"> и довести этот рост к 2030 году до 2,5%, </w:t>
      </w:r>
      <w:r w:rsidR="002E073D">
        <w:rPr>
          <w:rFonts w:ascii="Times New Roman" w:hAnsi="Times New Roman"/>
          <w:sz w:val="28"/>
          <w:szCs w:val="28"/>
        </w:rPr>
        <w:t xml:space="preserve"> а к 2041 году на 19% </w:t>
      </w:r>
      <w:r w:rsidR="008C6C5A" w:rsidRPr="003D7C09">
        <w:rPr>
          <w:rFonts w:ascii="Times New Roman" w:hAnsi="Times New Roman"/>
          <w:sz w:val="28"/>
          <w:szCs w:val="28"/>
        </w:rPr>
        <w:t>что позволит государству решить многие социальные задачи</w:t>
      </w:r>
      <w:r w:rsidR="008C6C5A">
        <w:rPr>
          <w:rFonts w:ascii="Times New Roman" w:hAnsi="Times New Roman"/>
          <w:sz w:val="28"/>
          <w:szCs w:val="28"/>
        </w:rPr>
        <w:t>.</w:t>
      </w:r>
      <w:proofErr w:type="gramEnd"/>
      <w:r w:rsidR="008C6C5A">
        <w:rPr>
          <w:rFonts w:ascii="Times New Roman" w:hAnsi="Times New Roman"/>
          <w:sz w:val="28"/>
          <w:szCs w:val="28"/>
        </w:rPr>
        <w:t xml:space="preserve"> Сократить отчисления в </w:t>
      </w:r>
      <w:r w:rsidR="004934D6">
        <w:rPr>
          <w:rFonts w:ascii="Times New Roman" w:hAnsi="Times New Roman"/>
          <w:sz w:val="28"/>
          <w:szCs w:val="28"/>
        </w:rPr>
        <w:t>Пенсионный фонд России</w:t>
      </w:r>
      <w:r w:rsidR="008C6C5A">
        <w:rPr>
          <w:rFonts w:ascii="Times New Roman" w:hAnsi="Times New Roman"/>
          <w:sz w:val="28"/>
          <w:szCs w:val="28"/>
        </w:rPr>
        <w:t xml:space="preserve"> к 2030 году до 8,99% и </w:t>
      </w:r>
      <w:r w:rsidR="002E073D">
        <w:rPr>
          <w:rFonts w:ascii="Times New Roman" w:hAnsi="Times New Roman"/>
          <w:sz w:val="28"/>
          <w:szCs w:val="28"/>
        </w:rPr>
        <w:t xml:space="preserve">в </w:t>
      </w:r>
      <w:r w:rsidR="004934D6">
        <w:rPr>
          <w:rFonts w:ascii="Times New Roman" w:hAnsi="Times New Roman"/>
          <w:sz w:val="28"/>
          <w:szCs w:val="28"/>
        </w:rPr>
        <w:t>Федеральный фонд обязательного медицинского страхования</w:t>
      </w:r>
      <w:r w:rsidR="008C6C5A">
        <w:rPr>
          <w:rFonts w:ascii="Times New Roman" w:hAnsi="Times New Roman"/>
          <w:sz w:val="28"/>
          <w:szCs w:val="28"/>
        </w:rPr>
        <w:t xml:space="preserve"> </w:t>
      </w:r>
      <w:r w:rsidR="002E073D">
        <w:rPr>
          <w:rFonts w:ascii="Times New Roman" w:hAnsi="Times New Roman"/>
          <w:sz w:val="28"/>
          <w:szCs w:val="28"/>
        </w:rPr>
        <w:t>с</w:t>
      </w:r>
      <w:r w:rsidR="008C6C5A">
        <w:rPr>
          <w:rFonts w:ascii="Times New Roman" w:hAnsi="Times New Roman"/>
          <w:sz w:val="28"/>
          <w:szCs w:val="28"/>
        </w:rPr>
        <w:t xml:space="preserve"> 5,1% до 0%, что существенно снизит себестоимость товаров, работ и услуг всех предприятий России.</w:t>
      </w:r>
      <w:r w:rsidR="008C6C5A" w:rsidRPr="008C6C5A">
        <w:rPr>
          <w:rFonts w:ascii="Times New Roman" w:hAnsi="Times New Roman"/>
          <w:color w:val="auto"/>
          <w:sz w:val="28"/>
          <w:szCs w:val="28"/>
        </w:rPr>
        <w:t xml:space="preserve"> </w:t>
      </w:r>
      <w:r w:rsidR="008C6C5A" w:rsidRPr="00B77FA3">
        <w:rPr>
          <w:rFonts w:ascii="Times New Roman" w:hAnsi="Times New Roman"/>
          <w:color w:val="auto"/>
          <w:sz w:val="28"/>
          <w:szCs w:val="28"/>
        </w:rPr>
        <w:t xml:space="preserve">При переходе на предлагаемые в статье </w:t>
      </w:r>
      <w:r w:rsidR="004934D6">
        <w:rPr>
          <w:rFonts w:ascii="Times New Roman" w:hAnsi="Times New Roman"/>
          <w:color w:val="auto"/>
          <w:sz w:val="28"/>
          <w:szCs w:val="28"/>
        </w:rPr>
        <w:t>инновационные</w:t>
      </w:r>
      <w:r w:rsidR="008C6C5A" w:rsidRPr="00B77FA3">
        <w:rPr>
          <w:rFonts w:ascii="Times New Roman" w:hAnsi="Times New Roman"/>
          <w:color w:val="auto"/>
          <w:sz w:val="28"/>
          <w:szCs w:val="28"/>
        </w:rPr>
        <w:t xml:space="preserve"> финансовые технологии на пенсионных и медицинских счетах граждан России уже в первый год внедрения накопится почти 4 триллиона ру</w:t>
      </w:r>
      <w:r w:rsidR="002E073D">
        <w:rPr>
          <w:rFonts w:ascii="Times New Roman" w:hAnsi="Times New Roman"/>
          <w:color w:val="auto"/>
          <w:sz w:val="28"/>
          <w:szCs w:val="28"/>
        </w:rPr>
        <w:t>б</w:t>
      </w:r>
      <w:r w:rsidR="008C6C5A" w:rsidRPr="00B77FA3">
        <w:rPr>
          <w:rFonts w:ascii="Times New Roman" w:hAnsi="Times New Roman"/>
          <w:color w:val="auto"/>
          <w:sz w:val="28"/>
          <w:szCs w:val="28"/>
        </w:rPr>
        <w:t>лей. А к 2026 году 74 триллиона рублей. Обеспечивая гражданам 2% годовых банки смогут кредитовать предприятия под 2,5% с 25% маржой, обеспечивая экон</w:t>
      </w:r>
      <w:r w:rsidR="008C6C5A">
        <w:rPr>
          <w:rFonts w:ascii="Times New Roman" w:hAnsi="Times New Roman"/>
          <w:color w:val="auto"/>
          <w:sz w:val="28"/>
          <w:szCs w:val="28"/>
        </w:rPr>
        <w:t>омику России огромными, долгосрочными</w:t>
      </w:r>
      <w:r w:rsidR="008C6C5A" w:rsidRPr="00B77FA3">
        <w:rPr>
          <w:rFonts w:ascii="Times New Roman" w:hAnsi="Times New Roman"/>
          <w:color w:val="auto"/>
          <w:sz w:val="28"/>
          <w:szCs w:val="28"/>
        </w:rPr>
        <w:t xml:space="preserve"> и дешевыми финансовыми ресурсами.</w:t>
      </w:r>
    </w:p>
    <w:p w:rsidR="007675C2" w:rsidRPr="00101EAF" w:rsidRDefault="007675C2" w:rsidP="00694D5D">
      <w:pPr>
        <w:pStyle w:val="a5"/>
        <w:tabs>
          <w:tab w:val="left" w:pos="0"/>
          <w:tab w:val="left" w:pos="709"/>
        </w:tabs>
        <w:spacing w:after="0" w:line="360" w:lineRule="auto"/>
        <w:ind w:left="0" w:firstLine="709"/>
        <w:jc w:val="both"/>
        <w:rPr>
          <w:rFonts w:ascii="Times New Roman" w:hAnsi="Times New Roman"/>
          <w:color w:val="auto"/>
          <w:sz w:val="28"/>
          <w:szCs w:val="28"/>
          <w:lang w:val="en-US"/>
        </w:rPr>
      </w:pPr>
      <w:r w:rsidRPr="00101EAF">
        <w:rPr>
          <w:rFonts w:ascii="Times New Roman" w:hAnsi="Times New Roman"/>
          <w:b/>
          <w:color w:val="auto"/>
          <w:sz w:val="28"/>
          <w:szCs w:val="28"/>
          <w:lang w:val="en-US"/>
        </w:rPr>
        <w:lastRenderedPageBreak/>
        <w:t>Summary.</w:t>
      </w:r>
      <w:r w:rsidRPr="00101EAF">
        <w:rPr>
          <w:rFonts w:ascii="Times New Roman" w:hAnsi="Times New Roman"/>
          <w:color w:val="auto"/>
          <w:sz w:val="28"/>
          <w:szCs w:val="28"/>
          <w:lang w:val="en-US"/>
        </w:rPr>
        <w:t xml:space="preserve"> </w:t>
      </w:r>
      <w:r w:rsidR="004934D6" w:rsidRPr="004934D6">
        <w:rPr>
          <w:rFonts w:ascii="Times New Roman" w:hAnsi="Times New Roman"/>
          <w:color w:val="auto"/>
          <w:sz w:val="28"/>
          <w:szCs w:val="28"/>
          <w:lang w:val="en-US"/>
        </w:rPr>
        <w:t>The proposed innovative financial technologies for the development of the Russian economy, harmoniously combining the interests of working citizens, owners and the state, make it possible, at quite achievable growth rates of gross domestic product (enterprise revenue) by 3% per year, to ensure a 48% increase in wages of working citizens over 10 years, which will practically end poverty. Increase contributions to the development fund from one employee by 1</w:t>
      </w:r>
      <w:r w:rsidR="004934D6">
        <w:rPr>
          <w:rFonts w:ascii="Times New Roman" w:hAnsi="Times New Roman"/>
          <w:color w:val="auto"/>
          <w:sz w:val="28"/>
          <w:szCs w:val="28"/>
          <w:lang w:val="en-US"/>
        </w:rPr>
        <w:t>,</w:t>
      </w:r>
      <w:r w:rsidR="004934D6" w:rsidRPr="004934D6">
        <w:rPr>
          <w:rFonts w:ascii="Times New Roman" w:hAnsi="Times New Roman"/>
          <w:color w:val="auto"/>
          <w:sz w:val="28"/>
          <w:szCs w:val="28"/>
          <w:lang w:val="en-US"/>
        </w:rPr>
        <w:t xml:space="preserve">843.07 rubles. On average, for a workforce of 100 people, 2,211,684 rubles will be allocated for development per year, with a number of 1,000 people, 22,116,840 rubles will be received, in which, first of all, the owners of enterprises and the entire workforce are interested, since this ensures the growth of their incomes and the possibility of constant modernization and updating of technological equipment and production new competitive products. First, to stabilize, and starting in 2028 to increase contributions to the Pension Fund of Russia and the Federal Compulsory Medical Insurance Fund and income tax, income tax and value added tax receipts and bring this growth to 2.5% by 2030, which will allow the state to solve many social problems. To reduce contributions to the Pension Fund of Russia by 2030 by 13.01% to 8.99% and the Federal Compulsory Medical Insurance Fund by 5.1% to 0%, which will significantly reduce the cost of goods, works and services of all Russian enterprises. When switching to the innovative financial technologies proposed in the article, almost 4 trillion steering wheels will accumulate on the pension and medical accounts of Russian citizens in the first year of implementation. </w:t>
      </w:r>
      <w:proofErr w:type="gramStart"/>
      <w:r w:rsidR="004934D6" w:rsidRPr="004934D6">
        <w:rPr>
          <w:rFonts w:ascii="Times New Roman" w:hAnsi="Times New Roman"/>
          <w:color w:val="auto"/>
          <w:sz w:val="28"/>
          <w:szCs w:val="28"/>
          <w:lang w:val="en-US"/>
        </w:rPr>
        <w:t>And by 2026, 74 trillion rubles.</w:t>
      </w:r>
      <w:proofErr w:type="gramEnd"/>
      <w:r w:rsidR="004934D6" w:rsidRPr="004934D6">
        <w:rPr>
          <w:rFonts w:ascii="Times New Roman" w:hAnsi="Times New Roman"/>
          <w:color w:val="auto"/>
          <w:sz w:val="28"/>
          <w:szCs w:val="28"/>
          <w:lang w:val="en-US"/>
        </w:rPr>
        <w:t xml:space="preserve"> Providing citizens with 2% per annum, banks will be able to lend to enterprises at 2.5% with a 25% margin, providing the Russian economy with huge, long-term and cheap financial resources</w:t>
      </w:r>
      <w:r w:rsidR="00694D5D" w:rsidRPr="00694D5D">
        <w:rPr>
          <w:rFonts w:ascii="Times New Roman" w:hAnsi="Times New Roman"/>
          <w:color w:val="auto"/>
          <w:sz w:val="28"/>
          <w:szCs w:val="28"/>
          <w:lang w:val="en-US"/>
        </w:rPr>
        <w:t>.</w:t>
      </w:r>
    </w:p>
    <w:p w:rsidR="007675C2" w:rsidRPr="00101EAF" w:rsidRDefault="007675C2" w:rsidP="00694D5D">
      <w:pPr>
        <w:spacing w:before="280" w:after="280" w:line="360" w:lineRule="auto"/>
        <w:jc w:val="both"/>
        <w:rPr>
          <w:color w:val="auto"/>
        </w:rPr>
      </w:pPr>
      <w:r w:rsidRPr="00101EAF">
        <w:rPr>
          <w:rFonts w:ascii="Times New Roman" w:hAnsi="Times New Roman"/>
          <w:b/>
          <w:color w:val="auto"/>
          <w:sz w:val="28"/>
          <w:szCs w:val="28"/>
        </w:rPr>
        <w:t>Ключевые слова:</w:t>
      </w:r>
      <w:r w:rsidRPr="00101EAF">
        <w:rPr>
          <w:rFonts w:ascii="Times New Roman" w:hAnsi="Times New Roman"/>
          <w:color w:val="auto"/>
          <w:sz w:val="28"/>
          <w:szCs w:val="28"/>
        </w:rPr>
        <w:t xml:space="preserve"> </w:t>
      </w:r>
      <w:r w:rsidR="00694D5D">
        <w:rPr>
          <w:rFonts w:ascii="Times New Roman" w:hAnsi="Times New Roman"/>
          <w:color w:val="auto"/>
          <w:sz w:val="28"/>
          <w:szCs w:val="28"/>
        </w:rPr>
        <w:t xml:space="preserve">инновационные технологии, </w:t>
      </w:r>
      <w:r w:rsidRPr="00101EAF">
        <w:rPr>
          <w:rFonts w:ascii="Times New Roman" w:hAnsi="Times New Roman"/>
          <w:color w:val="auto"/>
          <w:sz w:val="28"/>
          <w:szCs w:val="28"/>
        </w:rPr>
        <w:t xml:space="preserve">экономико-математическая модель, </w:t>
      </w:r>
      <w:r w:rsidR="00694D5D">
        <w:rPr>
          <w:rFonts w:ascii="Times New Roman" w:hAnsi="Times New Roman"/>
          <w:color w:val="auto"/>
          <w:sz w:val="28"/>
          <w:szCs w:val="28"/>
        </w:rPr>
        <w:t>фонд социального страхования</w:t>
      </w:r>
      <w:r w:rsidRPr="00101EAF">
        <w:rPr>
          <w:rFonts w:ascii="Times New Roman" w:hAnsi="Times New Roman"/>
          <w:color w:val="auto"/>
          <w:sz w:val="28"/>
          <w:szCs w:val="28"/>
        </w:rPr>
        <w:t xml:space="preserve">, работающий гражданин, социальное государство, заработная плата, пенсионное обеспечение, </w:t>
      </w:r>
      <w:r w:rsidR="00694D5D">
        <w:rPr>
          <w:rFonts w:ascii="Times New Roman" w:hAnsi="Times New Roman"/>
          <w:color w:val="auto"/>
          <w:sz w:val="28"/>
          <w:szCs w:val="28"/>
        </w:rPr>
        <w:t>обязательное медицинское страхование</w:t>
      </w:r>
      <w:r w:rsidRPr="00101EAF">
        <w:rPr>
          <w:rFonts w:ascii="Times New Roman" w:hAnsi="Times New Roman"/>
          <w:color w:val="auto"/>
          <w:sz w:val="28"/>
          <w:szCs w:val="28"/>
        </w:rPr>
        <w:t>, прорывные технологии.</w:t>
      </w:r>
    </w:p>
    <w:p w:rsidR="007675C2" w:rsidRPr="00101EAF" w:rsidRDefault="007675C2" w:rsidP="007675C2">
      <w:pPr>
        <w:spacing w:before="280" w:after="280" w:line="360" w:lineRule="auto"/>
        <w:jc w:val="both"/>
        <w:rPr>
          <w:rFonts w:ascii="Times New Roman" w:hAnsi="Times New Roman"/>
          <w:color w:val="auto"/>
          <w:sz w:val="28"/>
          <w:szCs w:val="28"/>
          <w:lang w:val="en-US"/>
        </w:rPr>
      </w:pPr>
      <w:r w:rsidRPr="00101EAF">
        <w:rPr>
          <w:rFonts w:ascii="Times New Roman" w:hAnsi="Times New Roman"/>
          <w:b/>
          <w:color w:val="auto"/>
          <w:sz w:val="28"/>
          <w:szCs w:val="28"/>
          <w:lang w:val="en-US"/>
        </w:rPr>
        <w:lastRenderedPageBreak/>
        <w:t>Keywords:</w:t>
      </w:r>
      <w:r w:rsidRPr="00101EAF">
        <w:rPr>
          <w:rFonts w:ascii="Times New Roman" w:hAnsi="Times New Roman"/>
          <w:color w:val="auto"/>
          <w:sz w:val="28"/>
          <w:szCs w:val="28"/>
          <w:lang w:val="en-US"/>
        </w:rPr>
        <w:t xml:space="preserve"> </w:t>
      </w:r>
      <w:r w:rsidR="00694D5D" w:rsidRPr="00694D5D">
        <w:rPr>
          <w:rFonts w:ascii="Times New Roman" w:hAnsi="Times New Roman"/>
          <w:color w:val="auto"/>
          <w:sz w:val="28"/>
          <w:szCs w:val="28"/>
          <w:lang w:val="en-US"/>
        </w:rPr>
        <w:t>innovative technologies, economic and mathematical model, social insurance fund, working citizen, social state, salary, pension provision, compulsory medical insurance, breakthrough technologies</w:t>
      </w:r>
      <w:r w:rsidRPr="00101EAF">
        <w:rPr>
          <w:rFonts w:ascii="Times New Roman" w:hAnsi="Times New Roman"/>
          <w:color w:val="auto"/>
          <w:sz w:val="28"/>
          <w:szCs w:val="28"/>
          <w:lang w:val="en-US"/>
        </w:rPr>
        <w:t>.</w:t>
      </w:r>
    </w:p>
    <w:p w:rsidR="00CC36E2" w:rsidRPr="00CC36E2" w:rsidRDefault="00CC36E2" w:rsidP="00D135EE">
      <w:pPr>
        <w:spacing w:before="100" w:beforeAutospacing="1" w:after="100" w:afterAutospacing="1" w:line="360" w:lineRule="auto"/>
        <w:ind w:firstLine="709"/>
        <w:contextualSpacing/>
        <w:jc w:val="both"/>
        <w:rPr>
          <w:rFonts w:asciiTheme="minorBidi" w:hAnsiTheme="minorBidi"/>
          <w:sz w:val="28"/>
          <w:szCs w:val="28"/>
        </w:rPr>
      </w:pPr>
      <w:r w:rsidRPr="00CC36E2">
        <w:rPr>
          <w:rFonts w:asciiTheme="minorBidi" w:hAnsiTheme="minorBidi"/>
          <w:b/>
          <w:sz w:val="28"/>
          <w:szCs w:val="28"/>
        </w:rPr>
        <w:t>Введение.</w:t>
      </w:r>
      <w:r w:rsidR="00D135EE">
        <w:rPr>
          <w:rFonts w:asciiTheme="minorBidi" w:hAnsiTheme="minorBidi"/>
          <w:b/>
          <w:sz w:val="28"/>
          <w:szCs w:val="28"/>
        </w:rPr>
        <w:t xml:space="preserve"> </w:t>
      </w:r>
      <w:r w:rsidRPr="00CC36E2">
        <w:rPr>
          <w:rFonts w:asciiTheme="minorBidi" w:hAnsiTheme="minorBidi"/>
          <w:sz w:val="28"/>
          <w:szCs w:val="28"/>
        </w:rPr>
        <w:t xml:space="preserve">Под </w:t>
      </w:r>
      <w:r>
        <w:rPr>
          <w:rFonts w:asciiTheme="minorBidi" w:hAnsiTheme="minorBidi"/>
          <w:sz w:val="28"/>
          <w:szCs w:val="28"/>
        </w:rPr>
        <w:t>инновационными</w:t>
      </w:r>
      <w:r w:rsidRPr="00CC36E2">
        <w:rPr>
          <w:rFonts w:asciiTheme="minorBidi" w:hAnsiTheme="minorBidi"/>
          <w:sz w:val="28"/>
          <w:szCs w:val="28"/>
        </w:rPr>
        <w:t xml:space="preserve"> финансовыми технологиями </w:t>
      </w:r>
      <w:r>
        <w:rPr>
          <w:rFonts w:asciiTheme="minorBidi" w:hAnsiTheme="minorBidi"/>
          <w:sz w:val="28"/>
          <w:szCs w:val="28"/>
        </w:rPr>
        <w:t xml:space="preserve">будем понимать </w:t>
      </w:r>
      <w:r w:rsidRPr="00CC36E2">
        <w:rPr>
          <w:rFonts w:asciiTheme="minorBidi" w:hAnsiTheme="minorBidi"/>
          <w:sz w:val="28"/>
          <w:szCs w:val="28"/>
        </w:rPr>
        <w:t>гармоничное сочетание финансовых интересов трудового коллектива, собственников и государства.</w:t>
      </w:r>
      <w:r>
        <w:rPr>
          <w:rFonts w:asciiTheme="minorBidi" w:hAnsiTheme="minorBidi"/>
          <w:sz w:val="28"/>
          <w:szCs w:val="28"/>
        </w:rPr>
        <w:t xml:space="preserve"> При этом </w:t>
      </w:r>
      <w:r w:rsidRPr="00CC36E2">
        <w:rPr>
          <w:rFonts w:asciiTheme="minorBidi" w:hAnsiTheme="minorBidi"/>
          <w:sz w:val="28"/>
          <w:szCs w:val="28"/>
        </w:rPr>
        <w:t>финансовы</w:t>
      </w:r>
      <w:r>
        <w:rPr>
          <w:rFonts w:asciiTheme="minorBidi" w:hAnsiTheme="minorBidi"/>
          <w:sz w:val="28"/>
          <w:szCs w:val="28"/>
        </w:rPr>
        <w:t>й</w:t>
      </w:r>
      <w:r w:rsidRPr="00CC36E2">
        <w:rPr>
          <w:rFonts w:asciiTheme="minorBidi" w:hAnsiTheme="minorBidi"/>
          <w:sz w:val="28"/>
          <w:szCs w:val="28"/>
        </w:rPr>
        <w:t xml:space="preserve"> интерес трудового коллектива </w:t>
      </w:r>
      <w:r>
        <w:rPr>
          <w:rFonts w:asciiTheme="minorBidi" w:hAnsiTheme="minorBidi"/>
          <w:sz w:val="28"/>
          <w:szCs w:val="28"/>
        </w:rPr>
        <w:t xml:space="preserve">заключается в </w:t>
      </w:r>
      <w:r w:rsidRPr="00CC36E2">
        <w:rPr>
          <w:rFonts w:asciiTheme="minorBidi" w:hAnsiTheme="minorBidi"/>
          <w:sz w:val="28"/>
          <w:szCs w:val="28"/>
        </w:rPr>
        <w:t>рост</w:t>
      </w:r>
      <w:r>
        <w:rPr>
          <w:rFonts w:asciiTheme="minorBidi" w:hAnsiTheme="minorBidi"/>
          <w:sz w:val="28"/>
          <w:szCs w:val="28"/>
        </w:rPr>
        <w:t>е</w:t>
      </w:r>
      <w:r w:rsidRPr="00CC36E2">
        <w:rPr>
          <w:rFonts w:asciiTheme="minorBidi" w:hAnsiTheme="minorBidi"/>
          <w:sz w:val="28"/>
          <w:szCs w:val="28"/>
        </w:rPr>
        <w:t xml:space="preserve"> заработно</w:t>
      </w:r>
      <w:r>
        <w:rPr>
          <w:rFonts w:asciiTheme="minorBidi" w:hAnsiTheme="minorBidi"/>
          <w:sz w:val="28"/>
          <w:szCs w:val="28"/>
        </w:rPr>
        <w:t>й платы не ниже уровня выручки, финансовые интересы собственника кроются в</w:t>
      </w:r>
      <w:r w:rsidRPr="00CC36E2">
        <w:rPr>
          <w:rFonts w:asciiTheme="minorBidi" w:hAnsiTheme="minorBidi"/>
          <w:sz w:val="28"/>
          <w:szCs w:val="28"/>
        </w:rPr>
        <w:t xml:space="preserve"> рост</w:t>
      </w:r>
      <w:r>
        <w:rPr>
          <w:rFonts w:asciiTheme="minorBidi" w:hAnsiTheme="minorBidi"/>
          <w:sz w:val="28"/>
          <w:szCs w:val="28"/>
        </w:rPr>
        <w:t>е</w:t>
      </w:r>
      <w:r w:rsidRPr="00CC36E2">
        <w:rPr>
          <w:rFonts w:asciiTheme="minorBidi" w:hAnsiTheme="minorBidi"/>
          <w:sz w:val="28"/>
          <w:szCs w:val="28"/>
        </w:rPr>
        <w:t xml:space="preserve"> отчислений на развитие предприятия (на освоение новой и модернизацию выпускаемой продукции)</w:t>
      </w:r>
      <w:r>
        <w:rPr>
          <w:rFonts w:asciiTheme="minorBidi" w:hAnsiTheme="minorBidi"/>
          <w:sz w:val="28"/>
          <w:szCs w:val="28"/>
        </w:rPr>
        <w:t>,</w:t>
      </w:r>
      <w:r w:rsidRPr="00CC36E2">
        <w:rPr>
          <w:rFonts w:asciiTheme="minorBidi" w:hAnsiTheme="minorBidi"/>
          <w:sz w:val="28"/>
          <w:szCs w:val="28"/>
        </w:rPr>
        <w:t xml:space="preserve"> </w:t>
      </w:r>
      <w:r>
        <w:rPr>
          <w:rFonts w:asciiTheme="minorBidi" w:hAnsiTheme="minorBidi"/>
          <w:sz w:val="28"/>
          <w:szCs w:val="28"/>
        </w:rPr>
        <w:t>в</w:t>
      </w:r>
      <w:r w:rsidRPr="00CC36E2">
        <w:rPr>
          <w:rFonts w:asciiTheme="minorBidi" w:hAnsiTheme="minorBidi"/>
          <w:sz w:val="28"/>
          <w:szCs w:val="28"/>
        </w:rPr>
        <w:t xml:space="preserve"> ч</w:t>
      </w:r>
      <w:r>
        <w:rPr>
          <w:rFonts w:asciiTheme="minorBidi" w:hAnsiTheme="minorBidi"/>
          <w:sz w:val="28"/>
          <w:szCs w:val="28"/>
        </w:rPr>
        <w:t>ё</w:t>
      </w:r>
      <w:r w:rsidRPr="00CC36E2">
        <w:rPr>
          <w:rFonts w:asciiTheme="minorBidi" w:hAnsiTheme="minorBidi"/>
          <w:sz w:val="28"/>
          <w:szCs w:val="28"/>
        </w:rPr>
        <w:t>м также з</w:t>
      </w:r>
      <w:r>
        <w:rPr>
          <w:rFonts w:asciiTheme="minorBidi" w:hAnsiTheme="minorBidi"/>
          <w:sz w:val="28"/>
          <w:szCs w:val="28"/>
        </w:rPr>
        <w:t xml:space="preserve">аинтересован трудовой коллектив, а под </w:t>
      </w:r>
      <w:r w:rsidRPr="00CC36E2">
        <w:rPr>
          <w:rFonts w:asciiTheme="minorBidi" w:hAnsiTheme="minorBidi"/>
          <w:sz w:val="28"/>
          <w:szCs w:val="28"/>
        </w:rPr>
        <w:t>финансовым</w:t>
      </w:r>
      <w:r>
        <w:rPr>
          <w:rFonts w:asciiTheme="minorBidi" w:hAnsiTheme="minorBidi"/>
          <w:sz w:val="28"/>
          <w:szCs w:val="28"/>
        </w:rPr>
        <w:t>и</w:t>
      </w:r>
      <w:r w:rsidRPr="00CC36E2">
        <w:rPr>
          <w:rFonts w:asciiTheme="minorBidi" w:hAnsiTheme="minorBidi"/>
          <w:sz w:val="28"/>
          <w:szCs w:val="28"/>
        </w:rPr>
        <w:t xml:space="preserve"> интерес</w:t>
      </w:r>
      <w:r>
        <w:rPr>
          <w:rFonts w:asciiTheme="minorBidi" w:hAnsiTheme="minorBidi"/>
          <w:sz w:val="28"/>
          <w:szCs w:val="28"/>
        </w:rPr>
        <w:t>а</w:t>
      </w:r>
      <w:r w:rsidRPr="00CC36E2">
        <w:rPr>
          <w:rFonts w:asciiTheme="minorBidi" w:hAnsiTheme="minorBidi"/>
          <w:sz w:val="28"/>
          <w:szCs w:val="28"/>
        </w:rPr>
        <w:t>м</w:t>
      </w:r>
      <w:r>
        <w:rPr>
          <w:rFonts w:asciiTheme="minorBidi" w:hAnsiTheme="minorBidi"/>
          <w:sz w:val="28"/>
          <w:szCs w:val="28"/>
        </w:rPr>
        <w:t>и</w:t>
      </w:r>
      <w:r w:rsidRPr="00CC36E2">
        <w:rPr>
          <w:rFonts w:asciiTheme="minorBidi" w:hAnsiTheme="minorBidi"/>
          <w:sz w:val="28"/>
          <w:szCs w:val="28"/>
        </w:rPr>
        <w:t xml:space="preserve"> государства понима</w:t>
      </w:r>
      <w:r w:rsidR="00D135EE">
        <w:rPr>
          <w:rFonts w:asciiTheme="minorBidi" w:hAnsiTheme="minorBidi"/>
          <w:sz w:val="28"/>
          <w:szCs w:val="28"/>
        </w:rPr>
        <w:t>е</w:t>
      </w:r>
      <w:r w:rsidRPr="00CC36E2">
        <w:rPr>
          <w:rFonts w:asciiTheme="minorBidi" w:hAnsiTheme="minorBidi"/>
          <w:sz w:val="28"/>
          <w:szCs w:val="28"/>
        </w:rPr>
        <w:t>тся</w:t>
      </w:r>
      <w:r w:rsidR="00D135EE">
        <w:rPr>
          <w:rFonts w:asciiTheme="minorBidi" w:hAnsiTheme="minorBidi"/>
          <w:sz w:val="28"/>
          <w:szCs w:val="28"/>
        </w:rPr>
        <w:t xml:space="preserve"> в контексте данной статьи </w:t>
      </w:r>
      <w:r w:rsidRPr="00CC36E2">
        <w:rPr>
          <w:rFonts w:asciiTheme="minorBidi" w:hAnsiTheme="minorBidi"/>
          <w:sz w:val="28"/>
          <w:szCs w:val="28"/>
        </w:rPr>
        <w:t>рост налоговых и социальных отчислений.</w:t>
      </w:r>
    </w:p>
    <w:p w:rsidR="00CC36E2" w:rsidRPr="00CC36E2" w:rsidRDefault="00CC36E2" w:rsidP="00D135EE">
      <w:pPr>
        <w:spacing w:before="100" w:beforeAutospacing="1" w:after="100" w:afterAutospacing="1" w:line="360" w:lineRule="auto"/>
        <w:ind w:firstLine="709"/>
        <w:contextualSpacing/>
        <w:jc w:val="both"/>
        <w:rPr>
          <w:rFonts w:ascii="Times New Roman" w:hAnsi="Times New Roman"/>
          <w:sz w:val="28"/>
          <w:szCs w:val="28"/>
        </w:rPr>
      </w:pPr>
      <w:r w:rsidRPr="00CC36E2">
        <w:rPr>
          <w:rFonts w:ascii="Times New Roman" w:hAnsi="Times New Roman"/>
          <w:sz w:val="28"/>
          <w:szCs w:val="28"/>
        </w:rPr>
        <w:t>Всё необходимое (товары, работы, услуги) для жизни людей в обществе в любом государстве создаётся в процессе труда. Это может быть труд на предприятиях любой формы собственности и масштаба (крупные, средние, мелкие), труд самозанятых граждан, труд в рамках домашних хозяйств (воспитание детей, приготовление еды, уборка и т.д.). Другими словами, основные социальные (общественные отношения), необходимые для достойной жизни людей</w:t>
      </w:r>
      <w:r w:rsidR="00D135EE">
        <w:rPr>
          <w:rFonts w:ascii="Times New Roman" w:hAnsi="Times New Roman"/>
          <w:sz w:val="28"/>
          <w:szCs w:val="28"/>
        </w:rPr>
        <w:t>,</w:t>
      </w:r>
      <w:r w:rsidRPr="00CC36E2">
        <w:rPr>
          <w:rFonts w:ascii="Times New Roman" w:hAnsi="Times New Roman"/>
          <w:sz w:val="28"/>
          <w:szCs w:val="28"/>
        </w:rPr>
        <w:t xml:space="preserve"> сосредоточены в сфере трудовых отношений. </w:t>
      </w:r>
      <w:r w:rsidRPr="00CC36E2">
        <w:rPr>
          <w:rFonts w:ascii="Times New Roman" w:eastAsia="Calibri" w:hAnsi="Times New Roman"/>
          <w:sz w:val="28"/>
          <w:szCs w:val="28"/>
        </w:rPr>
        <w:t xml:space="preserve">В процессе производства товаров, выполнения работ и оказания услуг на всех операциях используется </w:t>
      </w:r>
      <w:r w:rsidRPr="00CC36E2">
        <w:rPr>
          <w:rFonts w:ascii="Times New Roman" w:eastAsia="Calibri" w:hAnsi="Times New Roman"/>
          <w:b/>
          <w:sz w:val="28"/>
          <w:szCs w:val="28"/>
        </w:rPr>
        <w:t>живой</w:t>
      </w:r>
      <w:r w:rsidRPr="00CC36E2">
        <w:rPr>
          <w:rFonts w:ascii="Times New Roman" w:eastAsia="Calibri" w:hAnsi="Times New Roman"/>
          <w:sz w:val="28"/>
          <w:szCs w:val="28"/>
        </w:rPr>
        <w:t xml:space="preserve"> (труд работающих граждан) труд и </w:t>
      </w:r>
      <w:r w:rsidRPr="00CC36E2">
        <w:rPr>
          <w:rFonts w:ascii="Times New Roman" w:eastAsia="Calibri" w:hAnsi="Times New Roman"/>
          <w:b/>
          <w:sz w:val="28"/>
          <w:szCs w:val="28"/>
        </w:rPr>
        <w:t>овеществлённый</w:t>
      </w:r>
      <w:r w:rsidRPr="00CC36E2">
        <w:rPr>
          <w:rFonts w:ascii="Times New Roman" w:eastAsia="Calibri" w:hAnsi="Times New Roman"/>
          <w:sz w:val="28"/>
          <w:szCs w:val="28"/>
        </w:rPr>
        <w:t xml:space="preserve"> (здания, оборудование, материалы, комплектующие, отопление, освещение и т.д.) труд. Овеществлённый труд без живого ничего не произведёт. </w:t>
      </w:r>
      <w:r w:rsidRPr="00CC36E2">
        <w:rPr>
          <w:rFonts w:ascii="Times New Roman" w:eastAsia="Calibri" w:hAnsi="Times New Roman"/>
          <w:b/>
          <w:sz w:val="28"/>
          <w:szCs w:val="28"/>
        </w:rPr>
        <w:t>Поэтому главным инструментом развития экономики является живой труд</w:t>
      </w:r>
      <w:r w:rsidRPr="00CC36E2">
        <w:rPr>
          <w:rFonts w:ascii="Times New Roman" w:eastAsia="Calibri" w:hAnsi="Times New Roman"/>
          <w:sz w:val="28"/>
          <w:szCs w:val="28"/>
        </w:rPr>
        <w:t xml:space="preserve"> – эффективное творческое использование овеществлённого труда с целью производства товаров, выполнения работ и оказания услуг. </w:t>
      </w:r>
      <w:r w:rsidRPr="00CC36E2">
        <w:rPr>
          <w:rFonts w:ascii="Times New Roman" w:eastAsia="Calibri" w:hAnsi="Times New Roman"/>
          <w:b/>
          <w:sz w:val="28"/>
          <w:szCs w:val="28"/>
        </w:rPr>
        <w:t>Другими словами, для развития любого государства главным является мотивация (путем роста заработной платы) работающих граждан (трудовых коллективов) к эффективному труду.</w:t>
      </w:r>
    </w:p>
    <w:p w:rsidR="00D135EE" w:rsidRDefault="00D135EE" w:rsidP="00D135EE">
      <w:pPr>
        <w:spacing w:before="100" w:beforeAutospacing="1" w:after="100" w:afterAutospacing="1" w:line="360" w:lineRule="auto"/>
        <w:ind w:firstLine="709"/>
        <w:contextualSpacing/>
        <w:jc w:val="both"/>
        <w:rPr>
          <w:rFonts w:asciiTheme="minorBidi" w:hAnsiTheme="minorBidi"/>
          <w:sz w:val="28"/>
          <w:szCs w:val="28"/>
        </w:rPr>
      </w:pPr>
      <w:r>
        <w:rPr>
          <w:rFonts w:asciiTheme="minorBidi" w:hAnsiTheme="minorBidi"/>
          <w:sz w:val="28"/>
          <w:szCs w:val="28"/>
        </w:rPr>
        <w:lastRenderedPageBreak/>
        <w:t xml:space="preserve">Таким образом, </w:t>
      </w:r>
      <w:r w:rsidRPr="00D135EE">
        <w:rPr>
          <w:rFonts w:asciiTheme="minorBidi" w:hAnsiTheme="minorBidi"/>
          <w:i/>
          <w:sz w:val="28"/>
          <w:szCs w:val="28"/>
        </w:rPr>
        <w:t>целью настоящего исследования выступает</w:t>
      </w:r>
      <w:r>
        <w:rPr>
          <w:rFonts w:asciiTheme="minorBidi" w:hAnsiTheme="minorBidi"/>
          <w:sz w:val="28"/>
          <w:szCs w:val="28"/>
        </w:rPr>
        <w:t xml:space="preserve"> разработка инновационных финансовых технологий развития экономики России, направленных на создание в России сплочённых (мотивированных) и эффективно развивающихся трудовых коллективов.</w:t>
      </w:r>
    </w:p>
    <w:p w:rsidR="009E140F" w:rsidRDefault="008D0452">
      <w:pPr>
        <w:spacing w:after="0" w:line="360" w:lineRule="auto"/>
        <w:ind w:firstLine="709"/>
        <w:jc w:val="both"/>
        <w:rPr>
          <w:rFonts w:ascii="Times New Roman" w:hAnsi="Times New Roman"/>
          <w:sz w:val="28"/>
        </w:rPr>
      </w:pPr>
      <w:r>
        <w:rPr>
          <w:rFonts w:ascii="Times New Roman" w:hAnsi="Times New Roman"/>
          <w:sz w:val="28"/>
        </w:rPr>
        <w:t xml:space="preserve">Экономико-математическая модель комплексной системы </w:t>
      </w:r>
      <w:r w:rsidR="00934ADF">
        <w:rPr>
          <w:rFonts w:ascii="Times New Roman" w:hAnsi="Times New Roman"/>
          <w:sz w:val="28"/>
        </w:rPr>
        <w:t>инновационного</w:t>
      </w:r>
      <w:r>
        <w:rPr>
          <w:rFonts w:ascii="Times New Roman" w:hAnsi="Times New Roman"/>
          <w:sz w:val="28"/>
        </w:rPr>
        <w:t xml:space="preserve"> </w:t>
      </w:r>
      <w:r w:rsidR="00A76764">
        <w:rPr>
          <w:rFonts w:ascii="Times New Roman" w:hAnsi="Times New Roman"/>
          <w:sz w:val="28"/>
        </w:rPr>
        <w:t xml:space="preserve">социального </w:t>
      </w:r>
      <w:r>
        <w:rPr>
          <w:rFonts w:ascii="Times New Roman" w:hAnsi="Times New Roman"/>
          <w:sz w:val="28"/>
        </w:rPr>
        <w:t>финансирования экономики России, оптимизирующая заработную плату трудового коллектива, согласованную с ростом выручки, отчисления на развитие предприятия (актуально для работодателя и всего трудового коллектива), налогообложение и социальные отчисления (важно для государства) имеет вид:</w:t>
      </w:r>
    </w:p>
    <w:p w:rsidR="008E0C3F" w:rsidRPr="003D7C09" w:rsidRDefault="008E0C3F" w:rsidP="008E0C3F">
      <w:pPr>
        <w:spacing w:after="0" w:line="360" w:lineRule="auto"/>
        <w:rPr>
          <w:rFonts w:ascii="Times New Roman" w:hAnsi="Times New Roman"/>
          <w:sz w:val="28"/>
          <w:szCs w:val="28"/>
        </w:rPr>
      </w:pPr>
      <w:r w:rsidRPr="003D7C09">
        <w:rPr>
          <w:rFonts w:ascii="Times New Roman" w:hAnsi="Times New Roman"/>
          <w:sz w:val="28"/>
          <w:szCs w:val="28"/>
        </w:rPr>
        <w:t>Целевая функция</w:t>
      </w:r>
    </w:p>
    <w:tbl>
      <w:tblPr>
        <w:tblW w:w="9639" w:type="dxa"/>
        <w:tblLayout w:type="fixed"/>
        <w:tblLook w:val="04A0" w:firstRow="1" w:lastRow="0" w:firstColumn="1" w:lastColumn="0" w:noHBand="0" w:noVBand="1"/>
      </w:tblPr>
      <w:tblGrid>
        <w:gridCol w:w="5103"/>
        <w:gridCol w:w="4536"/>
      </w:tblGrid>
      <w:tr w:rsidR="008E0C3F" w:rsidRPr="003D7C09" w:rsidTr="007911E0">
        <w:tc>
          <w:tcPr>
            <w:tcW w:w="5103" w:type="dxa"/>
          </w:tcPr>
          <w:p w:rsidR="008E0C3F" w:rsidRPr="003D7C09" w:rsidRDefault="008E0C3F" w:rsidP="007911E0">
            <w:pPr>
              <w:widowControl w:val="0"/>
              <w:spacing w:after="0" w:line="360" w:lineRule="auto"/>
            </w:pPr>
            <m:oMathPara>
              <m:oMathParaPr>
                <m:jc m:val="left"/>
              </m:oMathParaPr>
              <m:oMath>
                <m:r>
                  <w:rPr>
                    <w:rFonts w:ascii="Cambria Math" w:hAnsi="Cambria Math"/>
                  </w:rPr>
                  <m:t>ЗП=Д∙</m:t>
                </m:r>
                <m:sSub>
                  <m:sSubPr>
                    <m:ctrlPr>
                      <w:rPr>
                        <w:rFonts w:ascii="Cambria Math" w:hAnsi="Cambria Math"/>
                        <w:i/>
                      </w:rPr>
                    </m:ctrlPr>
                  </m:sSubPr>
                  <m:e>
                    <m:r>
                      <m:rPr>
                        <m:sty m:val="p"/>
                      </m:rPr>
                      <w:rPr>
                        <w:rFonts w:ascii="Cambria Math" w:hAnsi="Cambria Math"/>
                      </w:rPr>
                      <m:t>θ</m:t>
                    </m:r>
                  </m:e>
                  <m:sub>
                    <m:r>
                      <w:rPr>
                        <w:rFonts w:ascii="Cambria Math" w:hAnsi="Cambria Math"/>
                      </w:rPr>
                      <m:t>б</m:t>
                    </m:r>
                  </m:sub>
                </m:sSub>
                <m:r>
                  <w:rPr>
                    <w:rFonts w:ascii="Cambria Math" w:hAnsi="Cambria Math"/>
                  </w:rPr>
                  <m:t>+</m:t>
                </m:r>
                <m:r>
                  <m:rPr>
                    <m:sty m:val="p"/>
                  </m:rPr>
                  <w:rPr>
                    <w:rFonts w:ascii="Cambria Math" w:hAnsi="Cambria Math"/>
                  </w:rPr>
                  <m:t>ξ</m:t>
                </m:r>
                <m:r>
                  <w:rPr>
                    <w:rFonts w:ascii="Cambria Math" w:hAnsi="Cambria Math"/>
                  </w:rPr>
                  <m:t>∙</m:t>
                </m:r>
                <m:d>
                  <m:dPr>
                    <m:ctrlPr>
                      <w:rPr>
                        <w:rFonts w:ascii="Cambria Math" w:hAnsi="Cambria Math"/>
                        <w:i/>
                      </w:rPr>
                    </m:ctrlPr>
                  </m:dPr>
                  <m:e>
                    <m:r>
                      <w:rPr>
                        <w:rFonts w:ascii="Cambria Math" w:hAnsi="Cambria Math"/>
                      </w:rPr>
                      <m:t>ФР-</m:t>
                    </m:r>
                    <m:sSub>
                      <m:sSubPr>
                        <m:ctrlPr>
                          <w:rPr>
                            <w:rFonts w:ascii="Cambria Math" w:hAnsi="Cambria Math"/>
                            <w:i/>
                          </w:rPr>
                        </m:ctrlPr>
                      </m:sSubPr>
                      <m:e>
                        <m:r>
                          <w:rPr>
                            <w:rFonts w:ascii="Cambria Math" w:hAnsi="Cambria Math"/>
                          </w:rPr>
                          <m:t>ФР</m:t>
                        </m:r>
                      </m:e>
                      <m:sub>
                        <m:r>
                          <w:rPr>
                            <w:rFonts w:ascii="Cambria Math" w:hAnsi="Cambria Math"/>
                          </w:rPr>
                          <m:t>б</m:t>
                        </m:r>
                      </m:sub>
                    </m:sSub>
                  </m:e>
                </m:d>
                <m:r>
                  <w:rPr>
                    <w:rFonts w:ascii="Cambria Math" w:hAnsi="Cambria Math"/>
                  </w:rPr>
                  <m:t>→max,</m:t>
                </m:r>
              </m:oMath>
            </m:oMathPara>
          </w:p>
        </w:tc>
        <w:tc>
          <w:tcPr>
            <w:tcW w:w="4536" w:type="dxa"/>
          </w:tcPr>
          <w:p w:rsidR="008E0C3F" w:rsidRPr="003D7C09" w:rsidRDefault="008E0C3F" w:rsidP="007911E0">
            <w:pPr>
              <w:widowControl w:val="0"/>
              <w:spacing w:after="0" w:line="360" w:lineRule="auto"/>
              <w:jc w:val="right"/>
              <w:rPr>
                <w:rFonts w:ascii="Times New Roman" w:hAnsi="Times New Roman"/>
                <w:sz w:val="28"/>
                <w:szCs w:val="28"/>
              </w:rPr>
            </w:pPr>
            <w:r w:rsidRPr="003D7C09">
              <w:rPr>
                <w:rFonts w:ascii="Times New Roman" w:hAnsi="Times New Roman"/>
                <w:sz w:val="28"/>
                <w:szCs w:val="28"/>
              </w:rPr>
              <w:t>(1)</w:t>
            </w:r>
          </w:p>
        </w:tc>
      </w:tr>
    </w:tbl>
    <w:p w:rsidR="008E0C3F" w:rsidRPr="003D7C09" w:rsidRDefault="008E0C3F" w:rsidP="008E0C3F">
      <w:pPr>
        <w:spacing w:after="0" w:line="360" w:lineRule="auto"/>
        <w:rPr>
          <w:rFonts w:ascii="Times New Roman" w:hAnsi="Times New Roman"/>
          <w:sz w:val="28"/>
          <w:szCs w:val="28"/>
        </w:rPr>
      </w:pPr>
      <w:r w:rsidRPr="003D7C09">
        <w:rPr>
          <w:rFonts w:ascii="Times New Roman" w:hAnsi="Times New Roman"/>
          <w:sz w:val="28"/>
          <w:szCs w:val="28"/>
        </w:rPr>
        <w:t>Ограничения</w:t>
      </w:r>
    </w:p>
    <w:tbl>
      <w:tblPr>
        <w:tblW w:w="9570" w:type="dxa"/>
        <w:tblLayout w:type="fixed"/>
        <w:tblLook w:val="04A0" w:firstRow="1" w:lastRow="0" w:firstColumn="1" w:lastColumn="0" w:noHBand="0" w:noVBand="1"/>
      </w:tblPr>
      <w:tblGrid>
        <w:gridCol w:w="8886"/>
        <w:gridCol w:w="684"/>
      </w:tblGrid>
      <w:tr w:rsidR="008E0C3F" w:rsidRPr="003D7C09" w:rsidTr="007911E0">
        <w:tc>
          <w:tcPr>
            <w:tcW w:w="8886" w:type="dxa"/>
          </w:tcPr>
          <w:p w:rsidR="008E0C3F" w:rsidRPr="003D7C09" w:rsidRDefault="00EC29E7" w:rsidP="007911E0">
            <w:pPr>
              <w:widowControl w:val="0"/>
              <w:spacing w:after="0" w:line="360" w:lineRule="auto"/>
            </w:pPr>
            <m:oMathPara>
              <m:oMathParaPr>
                <m:jc m:val="left"/>
              </m:oMathParaPr>
              <m:oMath>
                <m:sSub>
                  <m:sSubPr>
                    <m:ctrlPr>
                      <w:rPr>
                        <w:rFonts w:ascii="Cambria Math" w:hAnsi="Cambria Math"/>
                      </w:rPr>
                    </m:ctrlPr>
                  </m:sSubPr>
                  <m:e>
                    <m:r>
                      <w:rPr>
                        <w:rFonts w:ascii="Cambria Math" w:hAnsi="Cambria Math"/>
                      </w:rPr>
                      <m:t>Д</m:t>
                    </m:r>
                  </m:e>
                  <m:sub>
                    <m:r>
                      <w:rPr>
                        <w:rFonts w:ascii="Cambria Math" w:hAnsi="Cambria Math"/>
                      </w:rPr>
                      <m:t>разв.</m:t>
                    </m:r>
                  </m:sub>
                </m:sSub>
                <m:r>
                  <w:rPr>
                    <w:rFonts w:ascii="Cambria Math" w:hAnsi="Cambria Math"/>
                  </w:rPr>
                  <m:t>=</m:t>
                </m:r>
                <m:sSub>
                  <m:sSubPr>
                    <m:ctrlPr>
                      <w:rPr>
                        <w:rFonts w:ascii="Cambria Math" w:hAnsi="Cambria Math"/>
                        <w:i/>
                      </w:rPr>
                    </m:ctrlPr>
                  </m:sSubPr>
                  <m:e>
                    <m:r>
                      <w:rPr>
                        <w:rFonts w:ascii="Cambria Math" w:hAnsi="Cambria Math"/>
                      </w:rPr>
                      <m:t>ФР</m:t>
                    </m:r>
                  </m:e>
                  <m:sub>
                    <m:r>
                      <w:rPr>
                        <w:rFonts w:ascii="Cambria Math" w:hAnsi="Cambria Math"/>
                      </w:rPr>
                      <m:t>б</m:t>
                    </m:r>
                  </m:sub>
                </m:sSub>
                <m: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ξ</m:t>
                    </m:r>
                  </m:e>
                </m:d>
                <m:r>
                  <w:rPr>
                    <w:rFonts w:ascii="Cambria Math" w:hAnsi="Cambria Math"/>
                  </w:rPr>
                  <m:t>∙</m:t>
                </m:r>
                <m:d>
                  <m:dPr>
                    <m:ctrlPr>
                      <w:rPr>
                        <w:rFonts w:ascii="Cambria Math" w:hAnsi="Cambria Math"/>
                        <w:i/>
                      </w:rPr>
                    </m:ctrlPr>
                  </m:dPr>
                  <m:e>
                    <m:r>
                      <w:rPr>
                        <w:rFonts w:ascii="Cambria Math" w:hAnsi="Cambria Math"/>
                      </w:rPr>
                      <m:t>ФР-</m:t>
                    </m:r>
                    <m:sSub>
                      <m:sSubPr>
                        <m:ctrlPr>
                          <w:rPr>
                            <w:rFonts w:ascii="Cambria Math" w:hAnsi="Cambria Math"/>
                            <w:i/>
                          </w:rPr>
                        </m:ctrlPr>
                      </m:sSubPr>
                      <m:e>
                        <m:r>
                          <w:rPr>
                            <w:rFonts w:ascii="Cambria Math" w:hAnsi="Cambria Math"/>
                          </w:rPr>
                          <m:t>ФР</m:t>
                        </m:r>
                      </m:e>
                      <m:sub>
                        <m:r>
                          <w:rPr>
                            <w:rFonts w:ascii="Cambria Math" w:hAnsi="Cambria Math"/>
                          </w:rPr>
                          <m:t>б</m:t>
                        </m:r>
                      </m:sub>
                    </m:sSub>
                  </m:e>
                </m:d>
                <m:r>
                  <w:rPr>
                    <w:rFonts w:ascii="Cambria Math" w:hAnsi="Cambria Math"/>
                  </w:rPr>
                  <m:t>∙</m:t>
                </m:r>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Н</m:t>
                        </m:r>
                      </m:e>
                      <m:sub>
                        <m:r>
                          <w:rPr>
                            <w:rFonts w:ascii="Cambria Math" w:hAnsi="Cambria Math"/>
                          </w:rPr>
                          <m:t>пр.</m:t>
                        </m:r>
                      </m:sub>
                    </m:sSub>
                  </m:e>
                </m:d>
                <m:r>
                  <w:rPr>
                    <w:rFonts w:ascii="Cambria Math" w:hAnsi="Cambria Math"/>
                  </w:rPr>
                  <m:t>,</m:t>
                </m:r>
              </m:oMath>
            </m:oMathPara>
          </w:p>
        </w:tc>
        <w:tc>
          <w:tcPr>
            <w:tcW w:w="684" w:type="dxa"/>
            <w:vAlign w:val="center"/>
          </w:tcPr>
          <w:p w:rsidR="008E0C3F" w:rsidRPr="003D7C09" w:rsidRDefault="008E0C3F" w:rsidP="007911E0">
            <w:pPr>
              <w:widowControl w:val="0"/>
              <w:spacing w:after="0" w:line="360" w:lineRule="auto"/>
              <w:jc w:val="right"/>
              <w:rPr>
                <w:rFonts w:ascii="Times New Roman" w:hAnsi="Times New Roman"/>
                <w:sz w:val="28"/>
                <w:szCs w:val="28"/>
              </w:rPr>
            </w:pPr>
            <w:r w:rsidRPr="003D7C09">
              <w:rPr>
                <w:rFonts w:ascii="Times New Roman" w:hAnsi="Times New Roman"/>
                <w:sz w:val="28"/>
                <w:szCs w:val="28"/>
              </w:rPr>
              <w:t>(2)</w:t>
            </w:r>
          </w:p>
        </w:tc>
      </w:tr>
      <w:tr w:rsidR="008E0C3F" w:rsidRPr="003D7C09" w:rsidTr="007911E0">
        <w:tc>
          <w:tcPr>
            <w:tcW w:w="8886" w:type="dxa"/>
          </w:tcPr>
          <w:p w:rsidR="008E0C3F" w:rsidRPr="003D7C09" w:rsidRDefault="008E0C3F" w:rsidP="007911E0">
            <w:pPr>
              <w:widowControl w:val="0"/>
              <w:spacing w:after="0" w:line="360" w:lineRule="auto"/>
            </w:pPr>
            <m:oMathPara>
              <m:oMathParaPr>
                <m:jc m:val="left"/>
              </m:oMathParaPr>
              <m:oMath>
                <m:r>
                  <m:rPr>
                    <m:sty m:val="p"/>
                  </m:rPr>
                  <w:rPr>
                    <w:rFonts w:ascii="Cambria Math" w:hAnsi="Cambria Math"/>
                  </w:rPr>
                  <m:t>θ</m:t>
                </m:r>
                <m:r>
                  <w:rPr>
                    <w:rFonts w:ascii="Cambria Math" w:hAnsi="Cambria Math"/>
                  </w:rPr>
                  <m:t>=</m:t>
                </m:r>
                <m:f>
                  <m:fPr>
                    <m:type m:val="lin"/>
                    <m:ctrlPr>
                      <w:rPr>
                        <w:rFonts w:ascii="Cambria Math" w:hAnsi="Cambria Math"/>
                      </w:rPr>
                    </m:ctrlPr>
                  </m:fPr>
                  <m:num>
                    <m:d>
                      <m:dPr>
                        <m:ctrlPr>
                          <w:rPr>
                            <w:rFonts w:ascii="Cambria Math" w:hAnsi="Cambria Math"/>
                          </w:rPr>
                        </m:ctrlPr>
                      </m:dPr>
                      <m:e>
                        <m:r>
                          <w:rPr>
                            <w:rFonts w:ascii="Cambria Math" w:hAnsi="Cambria Math"/>
                          </w:rPr>
                          <m:t>Д∙</m:t>
                        </m:r>
                        <m:sSub>
                          <m:sSubPr>
                            <m:ctrlPr>
                              <w:rPr>
                                <w:rFonts w:ascii="Cambria Math" w:hAnsi="Cambria Math"/>
                              </w:rPr>
                            </m:ctrlPr>
                          </m:sSubPr>
                          <m:e>
                            <m:r>
                              <m:rPr>
                                <m:sty m:val="p"/>
                              </m:rPr>
                              <w:rPr>
                                <w:rFonts w:ascii="Cambria Math" w:hAnsi="Cambria Math"/>
                              </w:rPr>
                              <m:t>θ</m:t>
                            </m:r>
                          </m:e>
                          <m:sub>
                            <m:r>
                              <w:rPr>
                                <w:rFonts w:ascii="Cambria Math" w:hAnsi="Cambria Math"/>
                              </w:rPr>
                              <m:t>б</m:t>
                            </m:r>
                          </m:sub>
                        </m:sSub>
                        <m:r>
                          <w:rPr>
                            <w:rFonts w:ascii="Cambria Math" w:hAnsi="Cambria Math"/>
                          </w:rPr>
                          <m:t>+</m:t>
                        </m:r>
                        <m:r>
                          <m:rPr>
                            <m:sty m:val="p"/>
                          </m:rPr>
                          <w:rPr>
                            <w:rFonts w:ascii="Cambria Math" w:hAnsi="Cambria Math"/>
                          </w:rPr>
                          <m:t>ξ</m:t>
                        </m:r>
                        <m:r>
                          <w:rPr>
                            <w:rFonts w:ascii="Cambria Math" w:hAnsi="Cambria Math"/>
                          </w:rPr>
                          <m:t>∙ФР</m:t>
                        </m:r>
                      </m:e>
                    </m:d>
                  </m:num>
                  <m:den>
                    <m:sSub>
                      <m:sSubPr>
                        <m:ctrlPr>
                          <w:rPr>
                            <w:rFonts w:ascii="Cambria Math" w:hAnsi="Cambria Math"/>
                          </w:rPr>
                        </m:ctrlPr>
                      </m:sSubPr>
                      <m:e>
                        <m:r>
                          <w:rPr>
                            <w:rFonts w:ascii="Cambria Math" w:hAnsi="Cambria Math"/>
                          </w:rPr>
                          <m:t>Д</m:t>
                        </m:r>
                      </m:e>
                      <m:sub>
                        <m:r>
                          <w:rPr>
                            <w:rFonts w:ascii="Cambria Math" w:hAnsi="Cambria Math"/>
                          </w:rPr>
                          <m:t>б</m:t>
                        </m:r>
                      </m:sub>
                    </m:sSub>
                  </m:den>
                </m:f>
                <m:r>
                  <w:rPr>
                    <w:rFonts w:ascii="Cambria Math" w:hAnsi="Cambria Math"/>
                  </w:rPr>
                  <m:t>,</m:t>
                </m:r>
              </m:oMath>
            </m:oMathPara>
          </w:p>
        </w:tc>
        <w:tc>
          <w:tcPr>
            <w:tcW w:w="684" w:type="dxa"/>
            <w:vAlign w:val="center"/>
          </w:tcPr>
          <w:p w:rsidR="008E0C3F" w:rsidRPr="003D7C09" w:rsidRDefault="008E0C3F" w:rsidP="007911E0">
            <w:pPr>
              <w:widowControl w:val="0"/>
              <w:spacing w:after="0" w:line="360" w:lineRule="auto"/>
              <w:jc w:val="right"/>
              <w:rPr>
                <w:rFonts w:ascii="Times New Roman" w:hAnsi="Times New Roman"/>
                <w:sz w:val="28"/>
                <w:szCs w:val="28"/>
              </w:rPr>
            </w:pPr>
            <w:r w:rsidRPr="003D7C09">
              <w:rPr>
                <w:rFonts w:ascii="Times New Roman" w:hAnsi="Times New Roman"/>
                <w:sz w:val="28"/>
                <w:szCs w:val="28"/>
              </w:rPr>
              <w:t>(3)</w:t>
            </w:r>
          </w:p>
        </w:tc>
      </w:tr>
      <w:tr w:rsidR="008E0C3F" w:rsidRPr="003D7C09" w:rsidTr="007911E0">
        <w:tc>
          <w:tcPr>
            <w:tcW w:w="8886" w:type="dxa"/>
          </w:tcPr>
          <w:p w:rsidR="008E0C3F" w:rsidRPr="003D7C09" w:rsidRDefault="008E0C3F" w:rsidP="007911E0">
            <w:pPr>
              <w:widowControl w:val="0"/>
              <w:spacing w:after="0" w:line="360" w:lineRule="auto"/>
            </w:pPr>
            <m:oMathPara>
              <m:oMathParaPr>
                <m:jc m:val="left"/>
              </m:oMathParaPr>
              <m:oMath>
                <m:r>
                  <m:rPr>
                    <m:sty m:val="p"/>
                  </m:rPr>
                  <w:rPr>
                    <w:rFonts w:ascii="Cambria Math" w:hAnsi="Cambria Math"/>
                  </w:rPr>
                  <m:t>Δ</m:t>
                </m:r>
                <m:r>
                  <w:rPr>
                    <w:rFonts w:ascii="Cambria Math" w:hAnsi="Cambria Math"/>
                  </w:rPr>
                  <m:t>C=V∙</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пер</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пост</m:t>
                            </m:r>
                          </m:sub>
                        </m:sSub>
                      </m:num>
                      <m:den>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V</m:t>
                                </m:r>
                              </m:e>
                              <m:sub>
                                <m:r>
                                  <w:rPr>
                                    <w:rFonts w:ascii="Cambria Math" w:hAnsi="Cambria Math"/>
                                  </w:rPr>
                                  <m:t>i</m:t>
                                </m:r>
                              </m:sub>
                            </m:sSub>
                          </m:e>
                        </m:nary>
                      </m:den>
                    </m:f>
                  </m:e>
                </m:d>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б</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пер</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пост</m:t>
                            </m:r>
                          </m:sub>
                        </m:sSub>
                      </m:num>
                      <m:den>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V</m:t>
                                </m:r>
                              </m:e>
                              <m:sub>
                                <m:r>
                                  <w:rPr>
                                    <w:rFonts w:ascii="Cambria Math" w:hAnsi="Cambria Math"/>
                                  </w:rPr>
                                  <m:t>i</m:t>
                                </m:r>
                              </m:sub>
                            </m:sSub>
                          </m:e>
                        </m:nary>
                      </m:den>
                    </m:f>
                  </m:e>
                </m:d>
                <m:r>
                  <w:rPr>
                    <w:rFonts w:ascii="Cambria Math" w:hAnsi="Cambria Math"/>
                  </w:rPr>
                  <m:t>,</m:t>
                </m:r>
              </m:oMath>
            </m:oMathPara>
          </w:p>
        </w:tc>
        <w:tc>
          <w:tcPr>
            <w:tcW w:w="684" w:type="dxa"/>
            <w:vAlign w:val="center"/>
          </w:tcPr>
          <w:p w:rsidR="008E0C3F" w:rsidRPr="003D7C09" w:rsidRDefault="008E0C3F" w:rsidP="007911E0">
            <w:pPr>
              <w:widowControl w:val="0"/>
              <w:spacing w:after="0" w:line="360" w:lineRule="auto"/>
              <w:jc w:val="right"/>
              <w:rPr>
                <w:rFonts w:ascii="Times New Roman" w:hAnsi="Times New Roman"/>
                <w:sz w:val="28"/>
                <w:szCs w:val="28"/>
              </w:rPr>
            </w:pPr>
            <w:r w:rsidRPr="003D7C09">
              <w:rPr>
                <w:rFonts w:ascii="Times New Roman" w:hAnsi="Times New Roman"/>
                <w:sz w:val="28"/>
                <w:szCs w:val="28"/>
              </w:rPr>
              <w:t>(4)</w:t>
            </w:r>
          </w:p>
        </w:tc>
      </w:tr>
      <w:tr w:rsidR="008E0C3F" w:rsidRPr="003D7C09" w:rsidTr="007911E0">
        <w:tc>
          <w:tcPr>
            <w:tcW w:w="8886" w:type="dxa"/>
          </w:tcPr>
          <w:p w:rsidR="008E0C3F" w:rsidRPr="003D7C09" w:rsidRDefault="00EC29E7" w:rsidP="007911E0">
            <w:pPr>
              <w:widowControl w:val="0"/>
              <w:spacing w:after="0" w:line="360" w:lineRule="auto"/>
              <w:rPr>
                <w:rFonts w:ascii="Cambria Math" w:hAnsi="Cambria Math"/>
              </w:rPr>
            </w:pPr>
            <m:oMathPara>
              <m:oMathParaPr>
                <m:jc m:val="left"/>
              </m:oMathParaPr>
              <m:oMath>
                <m:sSub>
                  <m:sSubPr>
                    <m:ctrlPr>
                      <w:rPr>
                        <w:rFonts w:ascii="Cambria Math" w:hAnsi="Cambria Math"/>
                      </w:rPr>
                    </m:ctrlPr>
                  </m:sSubPr>
                  <m:e>
                    <m:r>
                      <w:rPr>
                        <w:rFonts w:ascii="Cambria Math" w:hAnsi="Cambria Math"/>
                      </w:rPr>
                      <m:t>О</m:t>
                    </m:r>
                  </m:e>
                  <m:sub>
                    <m:r>
                      <w:rPr>
                        <w:rFonts w:ascii="Cambria Math" w:hAnsi="Cambria Math"/>
                      </w:rPr>
                      <m:t>ПФР</m:t>
                    </m:r>
                  </m:sub>
                </m:sSub>
                <m:r>
                  <m:rPr>
                    <m:sty m:val="p"/>
                  </m:rPr>
                  <w:rPr>
                    <w:rFonts w:ascii="Cambria Math" w:hAnsi="Cambria Math"/>
                  </w:rPr>
                  <m:t>=ЗП∙</m:t>
                </m:r>
                <m:sSub>
                  <m:sSubPr>
                    <m:ctrlPr>
                      <w:rPr>
                        <w:rFonts w:ascii="Cambria Math" w:hAnsi="Cambria Math"/>
                      </w:rPr>
                    </m:ctrlPr>
                  </m:sSubPr>
                  <m:e>
                    <m:r>
                      <w:rPr>
                        <w:rFonts w:ascii="Cambria Math" w:hAnsi="Cambria Math"/>
                      </w:rPr>
                      <m:t>φ</m:t>
                    </m:r>
                  </m:e>
                  <m:sub>
                    <m:r>
                      <m:rPr>
                        <m:sty m:val="p"/>
                      </m:rPr>
                      <w:rPr>
                        <w:rFonts w:ascii="Cambria Math" w:hAnsi="Cambria Math"/>
                      </w:rPr>
                      <m:t>ПФР</m:t>
                    </m:r>
                  </m:sub>
                </m:sSub>
                <m:r>
                  <m:rPr>
                    <m:sty m:val="p"/>
                  </m:rPr>
                  <w:rPr>
                    <w:rFonts w:ascii="Cambria Math" w:hAnsi="Cambria Math"/>
                  </w:rPr>
                  <m:t>+</m:t>
                </m:r>
                <m:d>
                  <m:dPr>
                    <m:ctrlPr>
                      <w:rPr>
                        <w:rFonts w:ascii="Cambria Math" w:hAnsi="Cambria Math"/>
                      </w:rPr>
                    </m:ctrlPr>
                  </m:dPr>
                  <m:e>
                    <m:r>
                      <m:rPr>
                        <m:sty m:val="p"/>
                      </m:rPr>
                      <w:rPr>
                        <w:rFonts w:ascii="Cambria Math" w:hAnsi="Cambria Math"/>
                      </w:rPr>
                      <m:t>Д-</m:t>
                    </m:r>
                    <m:sSub>
                      <m:sSubPr>
                        <m:ctrlPr>
                          <w:rPr>
                            <w:rFonts w:ascii="Cambria Math" w:hAnsi="Cambria Math"/>
                          </w:rPr>
                        </m:ctrlPr>
                      </m:sSubPr>
                      <m:e>
                        <m:r>
                          <w:rPr>
                            <w:rFonts w:ascii="Cambria Math" w:hAnsi="Cambria Math"/>
                          </w:rPr>
                          <m:t>C</m:t>
                        </m:r>
                      </m:e>
                      <m:sub>
                        <m:r>
                          <w:rPr>
                            <w:rFonts w:ascii="Cambria Math" w:hAnsi="Cambria Math"/>
                          </w:rPr>
                          <m:t>пер</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Н</m:t>
                    </m:r>
                  </m:e>
                  <m:sub>
                    <m:r>
                      <m:rPr>
                        <m:sty m:val="p"/>
                      </m:rPr>
                      <w:rPr>
                        <w:rFonts w:ascii="Cambria Math" w:hAnsi="Cambria Math"/>
                      </w:rPr>
                      <m:t>НДС</m:t>
                    </m:r>
                  </m:sub>
                </m:sSub>
                <m:r>
                  <m:rPr>
                    <m:sty m:val="p"/>
                  </m:rPr>
                  <w:rPr>
                    <w:rFonts w:ascii="Cambria Math" w:hAnsi="Cambria Math"/>
                  </w:rPr>
                  <m:t>,</m:t>
                </m:r>
              </m:oMath>
            </m:oMathPara>
          </w:p>
        </w:tc>
        <w:tc>
          <w:tcPr>
            <w:tcW w:w="684" w:type="dxa"/>
            <w:vAlign w:val="center"/>
          </w:tcPr>
          <w:p w:rsidR="008E0C3F" w:rsidRPr="003D7C09" w:rsidRDefault="008E0C3F" w:rsidP="007911E0">
            <w:pPr>
              <w:widowControl w:val="0"/>
              <w:spacing w:after="0" w:line="360" w:lineRule="auto"/>
              <w:jc w:val="right"/>
              <w:rPr>
                <w:rFonts w:ascii="Times New Roman" w:hAnsi="Times New Roman"/>
                <w:sz w:val="28"/>
                <w:szCs w:val="28"/>
              </w:rPr>
            </w:pPr>
            <w:r w:rsidRPr="003D7C09">
              <w:rPr>
                <w:rFonts w:ascii="Times New Roman" w:hAnsi="Times New Roman"/>
                <w:sz w:val="28"/>
                <w:szCs w:val="28"/>
              </w:rPr>
              <w:t>(5)</w:t>
            </w:r>
          </w:p>
        </w:tc>
      </w:tr>
      <w:tr w:rsidR="008E0C3F" w:rsidRPr="003D7C09" w:rsidTr="007911E0">
        <w:tc>
          <w:tcPr>
            <w:tcW w:w="8886" w:type="dxa"/>
          </w:tcPr>
          <w:p w:rsidR="008E0C3F" w:rsidRPr="003D7C09" w:rsidRDefault="00EC29E7" w:rsidP="007911E0">
            <w:pPr>
              <w:widowControl w:val="0"/>
              <w:spacing w:after="0" w:line="360" w:lineRule="auto"/>
              <w:rPr>
                <w:rFonts w:ascii="Cambria Math" w:hAnsi="Cambria Math"/>
              </w:rPr>
            </w:pPr>
            <m:oMathPara>
              <m:oMathParaPr>
                <m:jc m:val="left"/>
              </m:oMathParaPr>
              <m:oMath>
                <m:sSub>
                  <m:sSubPr>
                    <m:ctrlPr>
                      <w:rPr>
                        <w:rFonts w:ascii="Cambria Math" w:hAnsi="Cambria Math"/>
                      </w:rPr>
                    </m:ctrlPr>
                  </m:sSubPr>
                  <m:e>
                    <m:r>
                      <w:rPr>
                        <w:rFonts w:ascii="Cambria Math" w:hAnsi="Cambria Math"/>
                      </w:rPr>
                      <m:t>О</m:t>
                    </m:r>
                  </m:e>
                  <m:sub>
                    <m:r>
                      <w:rPr>
                        <w:rFonts w:ascii="Cambria Math" w:hAnsi="Cambria Math"/>
                      </w:rPr>
                      <m:t>ФФОМС</m:t>
                    </m:r>
                  </m:sub>
                </m:sSub>
                <m:r>
                  <m:rPr>
                    <m:sty m:val="p"/>
                  </m:rPr>
                  <w:rPr>
                    <w:rFonts w:ascii="Cambria Math" w:hAnsi="Cambria Math"/>
                  </w:rPr>
                  <m:t>=ЗП∙</m:t>
                </m:r>
                <m:sSub>
                  <m:sSubPr>
                    <m:ctrlPr>
                      <w:rPr>
                        <w:rFonts w:ascii="Cambria Math" w:hAnsi="Cambria Math"/>
                      </w:rPr>
                    </m:ctrlPr>
                  </m:sSubPr>
                  <m:e>
                    <m:r>
                      <m:rPr>
                        <m:sty m:val="p"/>
                      </m:rPr>
                      <w:rPr>
                        <w:rFonts w:ascii="Cambria Math" w:hAnsi="Cambria Math"/>
                      </w:rPr>
                      <m:t>φ</m:t>
                    </m:r>
                  </m:e>
                  <m:sub>
                    <m:r>
                      <m:rPr>
                        <m:sty m:val="p"/>
                      </m:rPr>
                      <w:rPr>
                        <w:rFonts w:ascii="Cambria Math" w:hAnsi="Cambria Math"/>
                      </w:rPr>
                      <m:t>ФФОМС</m:t>
                    </m:r>
                  </m:sub>
                </m:sSub>
                <m:r>
                  <m:rPr>
                    <m:sty m:val="p"/>
                  </m:rPr>
                  <w:rPr>
                    <w:rFonts w:ascii="Cambria Math" w:hAnsi="Cambria Math"/>
                  </w:rPr>
                  <m:t>+ЗП∙</m:t>
                </m:r>
                <m:sSub>
                  <m:sSubPr>
                    <m:ctrlPr>
                      <w:rPr>
                        <w:rFonts w:ascii="Cambria Math" w:hAnsi="Cambria Math"/>
                      </w:rPr>
                    </m:ctrlPr>
                  </m:sSubPr>
                  <m:e>
                    <m:r>
                      <m:rPr>
                        <m:sty m:val="p"/>
                      </m:rPr>
                      <w:rPr>
                        <w:rFonts w:ascii="Cambria Math" w:hAnsi="Cambria Math"/>
                      </w:rPr>
                      <m:t>Н</m:t>
                    </m:r>
                  </m:e>
                  <m:sub>
                    <m:r>
                      <m:rPr>
                        <m:sty m:val="p"/>
                      </m:rPr>
                      <w:rPr>
                        <w:rFonts w:ascii="Cambria Math" w:hAnsi="Cambria Math"/>
                      </w:rPr>
                      <m:t>под.</m:t>
                    </m:r>
                  </m:sub>
                </m:sSub>
                <m:r>
                  <w:rPr>
                    <w:rFonts w:ascii="Cambria Math" w:hAnsi="Cambria Math"/>
                  </w:rPr>
                  <m:t>+ФР∙</m:t>
                </m:r>
                <m:sSub>
                  <m:sSubPr>
                    <m:ctrlPr>
                      <w:rPr>
                        <w:rFonts w:ascii="Cambria Math" w:hAnsi="Cambria Math"/>
                        <w:i/>
                      </w:rPr>
                    </m:ctrlPr>
                  </m:sSubPr>
                  <m:e>
                    <m:r>
                      <w:rPr>
                        <w:rFonts w:ascii="Cambria Math" w:hAnsi="Cambria Math"/>
                      </w:rPr>
                      <m:t>Н</m:t>
                    </m:r>
                  </m:e>
                  <m:sub>
                    <m:r>
                      <w:rPr>
                        <w:rFonts w:ascii="Cambria Math" w:hAnsi="Cambria Math"/>
                      </w:rPr>
                      <m:t>пр.</m:t>
                    </m:r>
                  </m:sub>
                </m:sSub>
                <m:r>
                  <m:rPr>
                    <m:sty m:val="p"/>
                  </m:rPr>
                  <w:rPr>
                    <w:rFonts w:ascii="Cambria Math" w:hAnsi="Cambria Math"/>
                  </w:rPr>
                  <m:t>,</m:t>
                </m:r>
              </m:oMath>
            </m:oMathPara>
          </w:p>
        </w:tc>
        <w:tc>
          <w:tcPr>
            <w:tcW w:w="684" w:type="dxa"/>
            <w:vAlign w:val="center"/>
          </w:tcPr>
          <w:p w:rsidR="008E0C3F" w:rsidRPr="003D7C09" w:rsidRDefault="008E0C3F" w:rsidP="007911E0">
            <w:pPr>
              <w:widowControl w:val="0"/>
              <w:spacing w:after="0" w:line="360" w:lineRule="auto"/>
              <w:jc w:val="right"/>
              <w:rPr>
                <w:rFonts w:ascii="Times New Roman" w:hAnsi="Times New Roman"/>
                <w:sz w:val="28"/>
                <w:szCs w:val="28"/>
              </w:rPr>
            </w:pPr>
            <w:r w:rsidRPr="003D7C09">
              <w:rPr>
                <w:rFonts w:ascii="Times New Roman" w:hAnsi="Times New Roman"/>
                <w:sz w:val="28"/>
                <w:szCs w:val="28"/>
              </w:rPr>
              <w:t>(6)</w:t>
            </w:r>
          </w:p>
        </w:tc>
      </w:tr>
      <w:tr w:rsidR="008E0C3F" w:rsidRPr="003D7C09" w:rsidTr="007911E0">
        <w:tc>
          <w:tcPr>
            <w:tcW w:w="8886" w:type="dxa"/>
          </w:tcPr>
          <w:p w:rsidR="008E0C3F" w:rsidRPr="003D7C09" w:rsidRDefault="008E0C3F" w:rsidP="007911E0">
            <w:pPr>
              <w:widowControl w:val="0"/>
              <w:spacing w:after="0" w:line="360" w:lineRule="auto"/>
              <w:rPr>
                <w:rFonts w:ascii="Cambria Math" w:hAnsi="Cambria Math"/>
              </w:rPr>
            </w:pPr>
            <m:oMathPara>
              <m:oMathParaPr>
                <m:jc m:val="left"/>
              </m:oMathParaPr>
              <m:oMath>
                <m:r>
                  <m:rPr>
                    <m:sty m:val="p"/>
                  </m:rPr>
                  <w:rPr>
                    <w:rFonts w:ascii="Cambria Math" w:hAnsi="Cambria Math"/>
                  </w:rPr>
                  <m:t>О=</m:t>
                </m:r>
                <m:sSub>
                  <m:sSubPr>
                    <m:ctrlPr>
                      <w:rPr>
                        <w:rFonts w:ascii="Cambria Math" w:hAnsi="Cambria Math"/>
                      </w:rPr>
                    </m:ctrlPr>
                  </m:sSubPr>
                  <m:e>
                    <m:r>
                      <w:rPr>
                        <w:rFonts w:ascii="Cambria Math" w:hAnsi="Cambria Math"/>
                      </w:rPr>
                      <m:t>О</m:t>
                    </m:r>
                  </m:e>
                  <m:sub>
                    <m:r>
                      <w:rPr>
                        <w:rFonts w:ascii="Cambria Math" w:hAnsi="Cambria Math"/>
                      </w:rPr>
                      <m:t>ПФР</m:t>
                    </m:r>
                  </m:sub>
                </m:sSub>
                <m:r>
                  <w:rPr>
                    <w:rFonts w:ascii="Cambria Math" w:hAnsi="Cambria Math"/>
                  </w:rPr>
                  <m:t>+</m:t>
                </m:r>
                <m:sSub>
                  <m:sSubPr>
                    <m:ctrlPr>
                      <w:rPr>
                        <w:rFonts w:ascii="Cambria Math" w:hAnsi="Cambria Math"/>
                      </w:rPr>
                    </m:ctrlPr>
                  </m:sSubPr>
                  <m:e>
                    <m:r>
                      <w:rPr>
                        <w:rFonts w:ascii="Cambria Math" w:hAnsi="Cambria Math"/>
                      </w:rPr>
                      <m:t>О</m:t>
                    </m:r>
                  </m:e>
                  <m:sub>
                    <m:r>
                      <w:rPr>
                        <w:rFonts w:ascii="Cambria Math" w:hAnsi="Cambria Math"/>
                      </w:rPr>
                      <m:t>ФФОМС</m:t>
                    </m:r>
                  </m:sub>
                </m:sSub>
                <m:r>
                  <m:rPr>
                    <m:sty m:val="p"/>
                  </m:rPr>
                  <w:rPr>
                    <w:rFonts w:ascii="Cambria Math" w:hAnsi="Cambria Math"/>
                  </w:rPr>
                  <m:t>,</m:t>
                </m:r>
              </m:oMath>
            </m:oMathPara>
          </w:p>
        </w:tc>
        <w:tc>
          <w:tcPr>
            <w:tcW w:w="684" w:type="dxa"/>
            <w:vAlign w:val="center"/>
          </w:tcPr>
          <w:p w:rsidR="008E0C3F" w:rsidRPr="003D7C09" w:rsidRDefault="008E0C3F" w:rsidP="007911E0">
            <w:pPr>
              <w:widowControl w:val="0"/>
              <w:spacing w:after="0" w:line="360" w:lineRule="auto"/>
              <w:jc w:val="right"/>
              <w:rPr>
                <w:rFonts w:ascii="Times New Roman" w:hAnsi="Times New Roman"/>
                <w:sz w:val="28"/>
                <w:szCs w:val="28"/>
              </w:rPr>
            </w:pPr>
            <w:r w:rsidRPr="003D7C09">
              <w:rPr>
                <w:rFonts w:ascii="Times New Roman" w:hAnsi="Times New Roman"/>
                <w:sz w:val="28"/>
                <w:szCs w:val="28"/>
              </w:rPr>
              <w:t>(7)</w:t>
            </w:r>
          </w:p>
        </w:tc>
      </w:tr>
      <w:tr w:rsidR="008E0C3F" w:rsidRPr="003D7C09" w:rsidTr="007911E0">
        <w:tc>
          <w:tcPr>
            <w:tcW w:w="8886" w:type="dxa"/>
          </w:tcPr>
          <w:p w:rsidR="008E0C3F" w:rsidRPr="003D7C09" w:rsidRDefault="00EC29E7" w:rsidP="007911E0">
            <w:pPr>
              <w:widowControl w:val="0"/>
              <w:spacing w:after="0" w:line="360" w:lineRule="auto"/>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φ</m:t>
                    </m:r>
                  </m:e>
                  <m:sub>
                    <m:r>
                      <m:rPr>
                        <m:sty m:val="p"/>
                      </m:rPr>
                      <w:rPr>
                        <w:rFonts w:ascii="Cambria Math" w:hAnsi="Cambria Math"/>
                      </w:rPr>
                      <m:t>ФФОМС</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φ</m:t>
                    </m:r>
                  </m:e>
                  <m:sub>
                    <m:r>
                      <m:rPr>
                        <m:sty m:val="p"/>
                      </m:rPr>
                      <w:rPr>
                        <w:rFonts w:ascii="Cambria Math" w:hAnsi="Cambria Math"/>
                      </w:rPr>
                      <m:t>ФФОМС5,1%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φ</m:t>
                    </m:r>
                  </m:e>
                  <m:sub>
                    <m:r>
                      <m:rPr>
                        <m:sty m:val="p"/>
                      </m:rPr>
                      <w:rPr>
                        <w:rFonts w:ascii="Cambria Math" w:hAnsi="Cambria Math"/>
                      </w:rPr>
                      <m:t>ФФОМСстим.</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φ</m:t>
                    </m:r>
                  </m:e>
                  <m:sub>
                    <m:r>
                      <m:rPr>
                        <m:sty m:val="p"/>
                      </m:rPr>
                      <w:rPr>
                        <w:rFonts w:ascii="Cambria Math" w:hAnsi="Cambria Math"/>
                      </w:rPr>
                      <m:t>ФФОМСсеб.</m:t>
                    </m:r>
                  </m:sub>
                </m:sSub>
                <m:r>
                  <m:rPr>
                    <m:sty m:val="p"/>
                  </m:rPr>
                  <w:rPr>
                    <w:rFonts w:ascii="Cambria Math" w:hAnsi="Cambria Math"/>
                  </w:rPr>
                  <m:t>,</m:t>
                </m:r>
              </m:oMath>
            </m:oMathPara>
          </w:p>
        </w:tc>
        <w:tc>
          <w:tcPr>
            <w:tcW w:w="684" w:type="dxa"/>
            <w:vAlign w:val="center"/>
          </w:tcPr>
          <w:p w:rsidR="008E0C3F" w:rsidRPr="003D7C09" w:rsidRDefault="008E0C3F" w:rsidP="007911E0">
            <w:pPr>
              <w:widowControl w:val="0"/>
              <w:spacing w:after="0" w:line="360" w:lineRule="auto"/>
              <w:jc w:val="right"/>
              <w:rPr>
                <w:rFonts w:ascii="Times New Roman" w:hAnsi="Times New Roman"/>
                <w:sz w:val="28"/>
                <w:szCs w:val="28"/>
              </w:rPr>
            </w:pPr>
            <w:r w:rsidRPr="003D7C09">
              <w:rPr>
                <w:rFonts w:ascii="Times New Roman" w:hAnsi="Times New Roman"/>
                <w:sz w:val="28"/>
                <w:szCs w:val="28"/>
              </w:rPr>
              <w:t>(8)</w:t>
            </w:r>
          </w:p>
        </w:tc>
      </w:tr>
      <w:tr w:rsidR="008E0C3F" w:rsidRPr="003D7C09" w:rsidTr="007911E0">
        <w:tc>
          <w:tcPr>
            <w:tcW w:w="8886" w:type="dxa"/>
          </w:tcPr>
          <w:p w:rsidR="008E0C3F" w:rsidRPr="003D7C09" w:rsidRDefault="008E0C3F" w:rsidP="007911E0">
            <w:pPr>
              <w:widowControl w:val="0"/>
              <w:spacing w:after="0" w:line="360" w:lineRule="auto"/>
              <w:rPr>
                <w:rFonts w:ascii="Cambria Math" w:hAnsi="Cambria Math"/>
              </w:rPr>
            </w:pPr>
            <m:oMathPara>
              <m:oMathParaPr>
                <m:jc m:val="left"/>
              </m:oMathParaPr>
              <m:oMath>
                <m:r>
                  <m:rPr>
                    <m:sty m:val="p"/>
                  </m:rPr>
                  <w:rPr>
                    <w:rFonts w:ascii="Cambria Math" w:hAnsi="Cambria Math"/>
                  </w:rPr>
                  <m:t>∆</m:t>
                </m:r>
                <m:sSub>
                  <m:sSubPr>
                    <m:ctrlPr>
                      <w:rPr>
                        <w:rFonts w:ascii="Cambria Math" w:hAnsi="Cambria Math"/>
                      </w:rPr>
                    </m:ctrlPr>
                  </m:sSubPr>
                  <m:e>
                    <m:r>
                      <m:rPr>
                        <m:sty m:val="p"/>
                      </m:rPr>
                      <w:rPr>
                        <w:rFonts w:ascii="Cambria Math" w:hAnsi="Cambria Math"/>
                      </w:rPr>
                      <m:t>φ</m:t>
                    </m:r>
                  </m:e>
                  <m:sub>
                    <m:r>
                      <m:rPr>
                        <m:sty m:val="p"/>
                      </m:rPr>
                      <w:rPr>
                        <w:rFonts w:ascii="Cambria Math" w:hAnsi="Cambria Math"/>
                      </w:rPr>
                      <m:t>ФФОМСстим.</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r>
                              <m:rPr>
                                <m:sty m:val="p"/>
                              </m:rPr>
                              <w:rPr>
                                <w:rFonts w:ascii="Cambria Math" w:hAnsi="Cambria Math"/>
                              </w:rPr>
                              <m:t>ЗП-</m:t>
                            </m:r>
                            <m:sSub>
                              <m:sSubPr>
                                <m:ctrlPr>
                                  <w:rPr>
                                    <w:rFonts w:ascii="Cambria Math" w:hAnsi="Cambria Math"/>
                                  </w:rPr>
                                </m:ctrlPr>
                              </m:sSubPr>
                              <m:e>
                                <m:r>
                                  <w:rPr>
                                    <w:rFonts w:ascii="Cambria Math" w:hAnsi="Cambria Math"/>
                                  </w:rPr>
                                  <m:t>ЗП</m:t>
                                </m:r>
                              </m:e>
                              <m:sub>
                                <m:r>
                                  <w:rPr>
                                    <w:rFonts w:ascii="Cambria Math" w:hAnsi="Cambria Math"/>
                                  </w:rPr>
                                  <m:t>б</m:t>
                                </m:r>
                              </m:sub>
                            </m:sSub>
                          </m:e>
                        </m:d>
                      </m:num>
                      <m:den>
                        <m:sSub>
                          <m:sSubPr>
                            <m:ctrlPr>
                              <w:rPr>
                                <w:rFonts w:ascii="Cambria Math" w:hAnsi="Cambria Math"/>
                                <w:i/>
                              </w:rPr>
                            </m:ctrlPr>
                          </m:sSubPr>
                          <m:e>
                            <m:r>
                              <w:rPr>
                                <w:rFonts w:ascii="Cambria Math" w:hAnsi="Cambria Math"/>
                              </w:rPr>
                              <m:t>ЗП</m:t>
                            </m:r>
                          </m:e>
                          <m:sub>
                            <m:r>
                              <w:rPr>
                                <w:rFonts w:ascii="Cambria Math" w:hAnsi="Cambria Math"/>
                              </w:rPr>
                              <m:t>б</m:t>
                            </m:r>
                          </m:sub>
                        </m:sSub>
                      </m:den>
                    </m:f>
                  </m:e>
                </m:d>
                <m:r>
                  <m:rPr>
                    <m:sty m:val="p"/>
                  </m:rPr>
                  <w:rPr>
                    <w:rFonts w:ascii="Cambria Math" w:hAnsi="Cambria Math"/>
                  </w:rPr>
                  <m:t>∙</m:t>
                </m:r>
                <m:sSub>
                  <m:sSubPr>
                    <m:ctrlPr>
                      <w:rPr>
                        <w:rFonts w:ascii="Cambria Math" w:hAnsi="Cambria Math"/>
                      </w:rPr>
                    </m:ctrlPr>
                  </m:sSubPr>
                  <m:e>
                    <m:r>
                      <m:rPr>
                        <m:sty m:val="p"/>
                      </m:rPr>
                      <w:rPr>
                        <w:rFonts w:ascii="Cambria Math" w:hAnsi="Cambria Math"/>
                      </w:rPr>
                      <m:t>φ</m:t>
                    </m:r>
                  </m:e>
                  <m:sub>
                    <m:r>
                      <m:rPr>
                        <m:sty m:val="p"/>
                      </m:rPr>
                      <w:rPr>
                        <w:rFonts w:ascii="Cambria Math" w:hAnsi="Cambria Math"/>
                      </w:rPr>
                      <m:t>ФФОМС5,1%</m:t>
                    </m:r>
                  </m:sub>
                </m:sSub>
                <m:r>
                  <m:rPr>
                    <m:sty m:val="p"/>
                  </m:rPr>
                  <w:rPr>
                    <w:rFonts w:ascii="Cambria Math" w:hAnsi="Cambria Math"/>
                  </w:rPr>
                  <m:t>,</m:t>
                </m:r>
              </m:oMath>
            </m:oMathPara>
          </w:p>
        </w:tc>
        <w:tc>
          <w:tcPr>
            <w:tcW w:w="684" w:type="dxa"/>
            <w:vAlign w:val="center"/>
          </w:tcPr>
          <w:p w:rsidR="008E0C3F" w:rsidRPr="003D7C09" w:rsidRDefault="008E0C3F" w:rsidP="007911E0">
            <w:pPr>
              <w:widowControl w:val="0"/>
              <w:spacing w:after="0" w:line="360" w:lineRule="auto"/>
              <w:jc w:val="right"/>
              <w:rPr>
                <w:rFonts w:ascii="Times New Roman" w:hAnsi="Times New Roman"/>
                <w:sz w:val="28"/>
                <w:szCs w:val="28"/>
              </w:rPr>
            </w:pPr>
            <w:r w:rsidRPr="003D7C09">
              <w:rPr>
                <w:rFonts w:ascii="Times New Roman" w:hAnsi="Times New Roman"/>
                <w:sz w:val="28"/>
                <w:szCs w:val="28"/>
              </w:rPr>
              <w:t>(9)</w:t>
            </w:r>
          </w:p>
        </w:tc>
      </w:tr>
      <w:tr w:rsidR="008E0C3F" w:rsidRPr="003D7C09" w:rsidTr="007911E0">
        <w:tc>
          <w:tcPr>
            <w:tcW w:w="8886" w:type="dxa"/>
          </w:tcPr>
          <w:p w:rsidR="008E0C3F" w:rsidRPr="003D7C09" w:rsidRDefault="008E0C3F" w:rsidP="007911E0">
            <w:pPr>
              <w:widowControl w:val="0"/>
              <w:spacing w:after="0" w:line="360" w:lineRule="auto"/>
              <w:rPr>
                <w:rFonts w:ascii="Cambria Math" w:hAnsi="Cambria Math"/>
              </w:rPr>
            </w:pPr>
            <m:oMathPara>
              <m:oMathParaPr>
                <m:jc m:val="left"/>
              </m:oMathParaPr>
              <m:oMath>
                <m:r>
                  <m:rPr>
                    <m:sty m:val="p"/>
                  </m:rPr>
                  <w:rPr>
                    <w:rFonts w:ascii="Cambria Math" w:hAnsi="Cambria Math"/>
                  </w:rPr>
                  <m:t>∆</m:t>
                </m:r>
                <m:sSub>
                  <m:sSubPr>
                    <m:ctrlPr>
                      <w:rPr>
                        <w:rFonts w:ascii="Cambria Math" w:hAnsi="Cambria Math"/>
                      </w:rPr>
                    </m:ctrlPr>
                  </m:sSubPr>
                  <m:e>
                    <m:r>
                      <m:rPr>
                        <m:sty m:val="p"/>
                      </m:rPr>
                      <w:rPr>
                        <w:rFonts w:ascii="Cambria Math" w:hAnsi="Cambria Math"/>
                      </w:rPr>
                      <m:t>φ</m:t>
                    </m:r>
                  </m:e>
                  <m:sub>
                    <m:r>
                      <m:rPr>
                        <m:sty m:val="p"/>
                      </m:rPr>
                      <w:rPr>
                        <w:rFonts w:ascii="Cambria Math" w:hAnsi="Cambria Math"/>
                      </w:rPr>
                      <m:t>ФФОМСсеб.</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i/>
                          </w:rPr>
                        </m:ctrlPr>
                      </m:fPr>
                      <m:num>
                        <m:d>
                          <m:dPr>
                            <m:ctrlPr>
                              <w:rPr>
                                <w:rFonts w:ascii="Cambria Math" w:hAnsi="Cambria Math"/>
                                <w:i/>
                              </w:rPr>
                            </m:ctrlPr>
                          </m:dPr>
                          <m:e>
                            <m:r>
                              <m:rPr>
                                <m:sty m:val="p"/>
                              </m:rPr>
                              <w:rPr>
                                <w:rFonts w:ascii="Cambria Math" w:hAnsi="Cambria Math"/>
                              </w:rPr>
                              <m:t>Δ</m:t>
                            </m:r>
                            <m:r>
                              <w:rPr>
                                <w:rFonts w:ascii="Cambria Math" w:hAnsi="Cambria Math"/>
                              </w:rPr>
                              <m:t>C</m:t>
                            </m:r>
                          </m:e>
                        </m:d>
                      </m:num>
                      <m:den>
                        <m:sSub>
                          <m:sSubPr>
                            <m:ctrlPr>
                              <w:rPr>
                                <w:rFonts w:ascii="Cambria Math" w:hAnsi="Cambria Math"/>
                                <w:i/>
                              </w:rPr>
                            </m:ctrlPr>
                          </m:sSubPr>
                          <m:e>
                            <m:r>
                              <w:rPr>
                                <w:rFonts w:ascii="Cambria Math" w:hAnsi="Cambria Math"/>
                              </w:rPr>
                              <m:t>ФР</m:t>
                            </m:r>
                          </m:e>
                          <m:sub>
                            <m:r>
                              <w:rPr>
                                <w:rFonts w:ascii="Cambria Math" w:hAnsi="Cambria Math"/>
                              </w:rPr>
                              <m:t>б</m:t>
                            </m:r>
                          </m:sub>
                        </m:sSub>
                      </m:den>
                    </m:f>
                  </m:e>
                </m:d>
                <m:r>
                  <m:rPr>
                    <m:sty m:val="p"/>
                  </m:rPr>
                  <w:rPr>
                    <w:rFonts w:ascii="Cambria Math" w:hAnsi="Cambria Math"/>
                  </w:rPr>
                  <m:t>∙</m:t>
                </m:r>
                <m:sSub>
                  <m:sSubPr>
                    <m:ctrlPr>
                      <w:rPr>
                        <w:rFonts w:ascii="Cambria Math" w:hAnsi="Cambria Math"/>
                      </w:rPr>
                    </m:ctrlPr>
                  </m:sSubPr>
                  <m:e>
                    <m:r>
                      <m:rPr>
                        <m:sty m:val="p"/>
                      </m:rPr>
                      <w:rPr>
                        <w:rFonts w:ascii="Cambria Math" w:hAnsi="Cambria Math"/>
                      </w:rPr>
                      <m:t>φ</m:t>
                    </m:r>
                  </m:e>
                  <m:sub>
                    <m:r>
                      <m:rPr>
                        <m:sty m:val="p"/>
                      </m:rPr>
                      <w:rPr>
                        <w:rFonts w:ascii="Cambria Math" w:hAnsi="Cambria Math"/>
                      </w:rPr>
                      <m:t>ФФОМС5,1%</m:t>
                    </m:r>
                  </m:sub>
                </m:sSub>
                <m:r>
                  <m:rPr>
                    <m:sty m:val="p"/>
                  </m:rPr>
                  <w:rPr>
                    <w:rFonts w:ascii="Cambria Math" w:hAnsi="Cambria Math"/>
                  </w:rPr>
                  <m:t>,</m:t>
                </m:r>
              </m:oMath>
            </m:oMathPara>
          </w:p>
        </w:tc>
        <w:tc>
          <w:tcPr>
            <w:tcW w:w="684" w:type="dxa"/>
            <w:vAlign w:val="center"/>
          </w:tcPr>
          <w:p w:rsidR="008E0C3F" w:rsidRPr="003D7C09" w:rsidRDefault="008E0C3F" w:rsidP="007911E0">
            <w:pPr>
              <w:widowControl w:val="0"/>
              <w:spacing w:after="0" w:line="360" w:lineRule="auto"/>
              <w:jc w:val="right"/>
              <w:rPr>
                <w:rFonts w:ascii="Times New Roman" w:hAnsi="Times New Roman"/>
                <w:sz w:val="28"/>
                <w:szCs w:val="28"/>
              </w:rPr>
            </w:pPr>
            <w:r w:rsidRPr="003D7C09">
              <w:rPr>
                <w:rFonts w:ascii="Times New Roman" w:hAnsi="Times New Roman"/>
                <w:sz w:val="28"/>
                <w:szCs w:val="28"/>
              </w:rPr>
              <w:t>(10)</w:t>
            </w:r>
          </w:p>
        </w:tc>
      </w:tr>
      <w:tr w:rsidR="008E0C3F" w:rsidRPr="003D7C09" w:rsidTr="007911E0">
        <w:tc>
          <w:tcPr>
            <w:tcW w:w="8886" w:type="dxa"/>
          </w:tcPr>
          <w:p w:rsidR="008E0C3F" w:rsidRPr="003D7C09" w:rsidRDefault="00EC29E7" w:rsidP="007911E0">
            <w:pPr>
              <w:widowControl w:val="0"/>
              <w:spacing w:after="0" w:line="360" w:lineRule="auto"/>
            </w:pPr>
            <m:oMathPara>
              <m:oMathParaPr>
                <m:jc m:val="left"/>
              </m:oMathParaPr>
              <m:oMath>
                <m:sSub>
                  <m:sSubPr>
                    <m:ctrlPr>
                      <w:rPr>
                        <w:rFonts w:ascii="Cambria Math" w:hAnsi="Cambria Math"/>
                      </w:rPr>
                    </m:ctrlPr>
                  </m:sSubPr>
                  <m:e>
                    <m:r>
                      <w:rPr>
                        <w:rFonts w:ascii="Cambria Math" w:hAnsi="Cambria Math"/>
                      </w:rPr>
                      <m:t>φ</m:t>
                    </m:r>
                  </m:e>
                  <m:sub>
                    <m:r>
                      <w:rPr>
                        <w:rFonts w:ascii="Cambria Math" w:hAnsi="Cambria Math"/>
                      </w:rPr>
                      <m:t>ПФР</m:t>
                    </m:r>
                  </m:sub>
                </m:sSub>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ПФР22,0</m:t>
                    </m:r>
                    <m:r>
                      <m:rPr>
                        <m:lit/>
                        <m:nor/>
                      </m:rPr>
                      <w:rPr>
                        <w:rFonts w:ascii="Cambria Math" w:hAnsi="Cambria Math"/>
                      </w:rPr>
                      <m:t>%</m:t>
                    </m:r>
                  </m:sub>
                </m:sSub>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ПФРстим.</m:t>
                    </m:r>
                  </m:sub>
                </m:sSub>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ПФР_НДС</m:t>
                    </m:r>
                  </m:sub>
                </m:sSub>
                <m:r>
                  <w:rPr>
                    <w:rFonts w:ascii="Cambria Math" w:hAnsi="Cambria Math"/>
                  </w:rPr>
                  <m:t>,</m:t>
                </m:r>
              </m:oMath>
            </m:oMathPara>
          </w:p>
        </w:tc>
        <w:tc>
          <w:tcPr>
            <w:tcW w:w="684" w:type="dxa"/>
            <w:vAlign w:val="center"/>
          </w:tcPr>
          <w:p w:rsidR="008E0C3F" w:rsidRPr="003D7C09" w:rsidRDefault="008E0C3F" w:rsidP="007911E0">
            <w:pPr>
              <w:widowControl w:val="0"/>
              <w:spacing w:after="0" w:line="360" w:lineRule="auto"/>
              <w:jc w:val="right"/>
              <w:rPr>
                <w:rFonts w:ascii="Times New Roman" w:hAnsi="Times New Roman"/>
                <w:sz w:val="28"/>
                <w:szCs w:val="28"/>
              </w:rPr>
            </w:pPr>
            <w:r w:rsidRPr="003D7C09">
              <w:rPr>
                <w:rFonts w:ascii="Times New Roman" w:hAnsi="Times New Roman"/>
                <w:sz w:val="28"/>
                <w:szCs w:val="28"/>
              </w:rPr>
              <w:t>(11)</w:t>
            </w:r>
          </w:p>
        </w:tc>
      </w:tr>
      <w:tr w:rsidR="008E0C3F" w:rsidRPr="003D7C09" w:rsidTr="007911E0">
        <w:tc>
          <w:tcPr>
            <w:tcW w:w="8886" w:type="dxa"/>
          </w:tcPr>
          <w:p w:rsidR="008E0C3F" w:rsidRPr="003D7C09" w:rsidRDefault="008E0C3F" w:rsidP="007911E0">
            <w:pPr>
              <w:widowControl w:val="0"/>
              <w:spacing w:after="0" w:line="360" w:lineRule="auto"/>
            </w:pPr>
            <m:oMathPara>
              <m:oMathParaPr>
                <m:jc m:val="left"/>
              </m:oMathParaPr>
              <m:oMath>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ПФРстим.</m:t>
                    </m:r>
                  </m:sub>
                </m:sSub>
                <m: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r>
                              <w:rPr>
                                <w:rFonts w:ascii="Cambria Math" w:hAnsi="Cambria Math"/>
                              </w:rPr>
                              <m:t>ЗП-</m:t>
                            </m:r>
                            <m:sSub>
                              <m:sSubPr>
                                <m:ctrlPr>
                                  <w:rPr>
                                    <w:rFonts w:ascii="Cambria Math" w:hAnsi="Cambria Math"/>
                                    <w:i/>
                                  </w:rPr>
                                </m:ctrlPr>
                              </m:sSubPr>
                              <m:e>
                                <m:r>
                                  <w:rPr>
                                    <w:rFonts w:ascii="Cambria Math" w:hAnsi="Cambria Math"/>
                                  </w:rPr>
                                  <m:t>ЗП</m:t>
                                </m:r>
                              </m:e>
                              <m:sub>
                                <m:r>
                                  <w:rPr>
                                    <w:rFonts w:ascii="Cambria Math" w:hAnsi="Cambria Math"/>
                                  </w:rPr>
                                  <m:t>б</m:t>
                                </m:r>
                              </m:sub>
                            </m:sSub>
                          </m:e>
                        </m:d>
                      </m:num>
                      <m:den>
                        <m:sSub>
                          <m:sSubPr>
                            <m:ctrlPr>
                              <w:rPr>
                                <w:rFonts w:ascii="Cambria Math" w:hAnsi="Cambria Math"/>
                                <w:i/>
                              </w:rPr>
                            </m:ctrlPr>
                          </m:sSubPr>
                          <m:e>
                            <m:r>
                              <w:rPr>
                                <w:rFonts w:ascii="Cambria Math" w:hAnsi="Cambria Math"/>
                              </w:rPr>
                              <m:t>ЗП</m:t>
                            </m:r>
                          </m:e>
                          <m:sub>
                            <m:r>
                              <w:rPr>
                                <w:rFonts w:ascii="Cambria Math" w:hAnsi="Cambria Math"/>
                              </w:rPr>
                              <m:t>б</m:t>
                            </m:r>
                          </m:sub>
                        </m:sSub>
                      </m:den>
                    </m:f>
                  </m:e>
                </m:d>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ПФР22,0</m:t>
                    </m:r>
                    <m:r>
                      <m:rPr>
                        <m:lit/>
                        <m:nor/>
                      </m:rPr>
                      <w:rPr>
                        <w:rFonts w:ascii="Cambria Math" w:hAnsi="Cambria Math"/>
                      </w:rPr>
                      <m:t>%</m:t>
                    </m:r>
                  </m:sub>
                </m:sSub>
                <m:r>
                  <w:rPr>
                    <w:rFonts w:ascii="Cambria Math" w:hAnsi="Cambria Math"/>
                  </w:rPr>
                  <m:t>,</m:t>
                </m:r>
              </m:oMath>
            </m:oMathPara>
          </w:p>
        </w:tc>
        <w:tc>
          <w:tcPr>
            <w:tcW w:w="684" w:type="dxa"/>
            <w:vAlign w:val="center"/>
          </w:tcPr>
          <w:p w:rsidR="008E0C3F" w:rsidRPr="003D7C09" w:rsidRDefault="008E0C3F" w:rsidP="007911E0">
            <w:pPr>
              <w:widowControl w:val="0"/>
              <w:spacing w:after="0" w:line="360" w:lineRule="auto"/>
              <w:jc w:val="right"/>
              <w:rPr>
                <w:rFonts w:ascii="Times New Roman" w:hAnsi="Times New Roman"/>
                <w:sz w:val="28"/>
                <w:szCs w:val="28"/>
              </w:rPr>
            </w:pPr>
            <w:r w:rsidRPr="003D7C09">
              <w:rPr>
                <w:rFonts w:ascii="Times New Roman" w:hAnsi="Times New Roman"/>
                <w:sz w:val="28"/>
                <w:szCs w:val="28"/>
              </w:rPr>
              <w:t>(12)</w:t>
            </w:r>
          </w:p>
        </w:tc>
      </w:tr>
      <w:tr w:rsidR="008E0C3F" w:rsidRPr="003D7C09" w:rsidTr="007911E0">
        <w:tc>
          <w:tcPr>
            <w:tcW w:w="8886" w:type="dxa"/>
          </w:tcPr>
          <w:p w:rsidR="008E0C3F" w:rsidRPr="003D7C09" w:rsidRDefault="008E0C3F" w:rsidP="007911E0">
            <w:pPr>
              <w:widowControl w:val="0"/>
              <w:spacing w:after="0" w:line="360" w:lineRule="auto"/>
            </w:pPr>
            <m:oMathPara>
              <m:oMathParaPr>
                <m:jc m:val="left"/>
              </m:oMathParaPr>
              <m:oMath>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ПФР_НДС</m:t>
                    </m:r>
                  </m:sub>
                </m:sSub>
                <m:r>
                  <w:rPr>
                    <w:rFonts w:ascii="Cambria Math" w:hAnsi="Cambria Math"/>
                  </w:rPr>
                  <m:t>=</m:t>
                </m:r>
                <m:d>
                  <m:dPr>
                    <m:begChr m:val="["/>
                    <m:endChr m:val="]"/>
                    <m:ctrlPr>
                      <w:rPr>
                        <w:rFonts w:ascii="Cambria Math" w:hAnsi="Cambria Math"/>
                      </w:rPr>
                    </m:ctrlPr>
                  </m:dPr>
                  <m:e>
                    <m:f>
                      <m:fPr>
                        <m:type m:val="lin"/>
                        <m:ctrlPr>
                          <w:rPr>
                            <w:rFonts w:ascii="Cambria Math" w:hAnsi="Cambria Math"/>
                            <w:i/>
                          </w:rPr>
                        </m:ctrlPr>
                      </m:fPr>
                      <m:num>
                        <m:d>
                          <m:dPr>
                            <m:ctrlPr>
                              <w:rPr>
                                <w:rFonts w:ascii="Cambria Math" w:hAnsi="Cambria Math"/>
                                <w:i/>
                              </w:rPr>
                            </m:ctrlPr>
                          </m:dPr>
                          <m:e>
                            <m:r>
                              <w:rPr>
                                <w:rFonts w:ascii="Cambria Math" w:hAnsi="Cambria Math"/>
                              </w:rPr>
                              <m:t>ФР-</m:t>
                            </m:r>
                            <m:sSub>
                              <m:sSubPr>
                                <m:ctrlPr>
                                  <w:rPr>
                                    <w:rFonts w:ascii="Cambria Math" w:hAnsi="Cambria Math"/>
                                    <w:i/>
                                  </w:rPr>
                                </m:ctrlPr>
                              </m:sSubPr>
                              <m:e>
                                <m:r>
                                  <w:rPr>
                                    <w:rFonts w:ascii="Cambria Math" w:hAnsi="Cambria Math"/>
                                  </w:rPr>
                                  <m:t>ФР</m:t>
                                </m:r>
                              </m:e>
                              <m:sub>
                                <m:r>
                                  <w:rPr>
                                    <w:rFonts w:ascii="Cambria Math" w:hAnsi="Cambria Math"/>
                                  </w:rPr>
                                  <m:t>б</m:t>
                                </m:r>
                              </m:sub>
                            </m:sSub>
                          </m:e>
                        </m:d>
                      </m:num>
                      <m:den>
                        <m:sSub>
                          <m:sSubPr>
                            <m:ctrlPr>
                              <w:rPr>
                                <w:rFonts w:ascii="Cambria Math" w:hAnsi="Cambria Math"/>
                                <w:i/>
                              </w:rPr>
                            </m:ctrlPr>
                          </m:sSubPr>
                          <m:e>
                            <m:r>
                              <w:rPr>
                                <w:rFonts w:ascii="Cambria Math" w:hAnsi="Cambria Math"/>
                              </w:rPr>
                              <m:t>ФР</m:t>
                            </m:r>
                          </m:e>
                          <m:sub>
                            <m:r>
                              <w:rPr>
                                <w:rFonts w:ascii="Cambria Math" w:hAnsi="Cambria Math"/>
                              </w:rPr>
                              <m:t>б</m:t>
                            </m:r>
                          </m:sub>
                        </m:sSub>
                      </m:den>
                    </m:f>
                  </m:e>
                </m:d>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ПФР22,0</m:t>
                    </m:r>
                    <m:r>
                      <m:rPr>
                        <m:lit/>
                        <m:nor/>
                      </m:rPr>
                      <w:rPr>
                        <w:rFonts w:ascii="Cambria Math" w:hAnsi="Cambria Math"/>
                      </w:rPr>
                      <m:t>%</m:t>
                    </m:r>
                  </m:sub>
                </m:sSub>
                <m:r>
                  <w:rPr>
                    <w:rFonts w:ascii="Cambria Math" w:hAnsi="Cambria Math"/>
                  </w:rPr>
                  <m:t>,</m:t>
                </m:r>
              </m:oMath>
            </m:oMathPara>
          </w:p>
        </w:tc>
        <w:tc>
          <w:tcPr>
            <w:tcW w:w="684" w:type="dxa"/>
            <w:vAlign w:val="center"/>
          </w:tcPr>
          <w:p w:rsidR="008E0C3F" w:rsidRPr="003D7C09" w:rsidRDefault="008E0C3F" w:rsidP="007911E0">
            <w:pPr>
              <w:widowControl w:val="0"/>
              <w:spacing w:after="0" w:line="360" w:lineRule="auto"/>
              <w:jc w:val="right"/>
              <w:rPr>
                <w:rFonts w:ascii="Times New Roman" w:hAnsi="Times New Roman"/>
                <w:sz w:val="28"/>
                <w:szCs w:val="28"/>
              </w:rPr>
            </w:pPr>
            <w:r w:rsidRPr="003D7C09">
              <w:rPr>
                <w:rFonts w:ascii="Times New Roman" w:hAnsi="Times New Roman"/>
                <w:sz w:val="28"/>
                <w:szCs w:val="28"/>
              </w:rPr>
              <w:t>(13)</w:t>
            </w:r>
          </w:p>
        </w:tc>
      </w:tr>
      <w:tr w:rsidR="008E0C3F" w:rsidRPr="003D7C09" w:rsidTr="007911E0">
        <w:tc>
          <w:tcPr>
            <w:tcW w:w="8886" w:type="dxa"/>
          </w:tcPr>
          <w:p w:rsidR="008E0C3F" w:rsidRPr="003D7C09" w:rsidRDefault="008E0C3F" w:rsidP="007911E0">
            <w:pPr>
              <w:widowControl w:val="0"/>
              <w:spacing w:after="0" w:line="360" w:lineRule="auto"/>
            </w:pPr>
            <m:oMathPara>
              <m:oMathParaPr>
                <m:jc m:val="left"/>
              </m:oMathParaPr>
              <m:oMath>
                <m:r>
                  <w:rPr>
                    <w:rFonts w:ascii="Cambria Math" w:hAnsi="Cambria Math"/>
                  </w:rPr>
                  <m:t>ФР=Д-V∙</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пер</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пост</m:t>
                            </m:r>
                          </m:sub>
                        </m:sSub>
                      </m:num>
                      <m:den>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V</m:t>
                                </m:r>
                              </m:e>
                              <m:sub>
                                <m:r>
                                  <w:rPr>
                                    <w:rFonts w:ascii="Cambria Math" w:hAnsi="Cambria Math"/>
                                  </w:rPr>
                                  <m:t>i</m:t>
                                </m:r>
                              </m:sub>
                            </m:sSub>
                          </m:e>
                        </m:nary>
                      </m:den>
                    </m:f>
                  </m:e>
                </m:d>
                <m:r>
                  <w:rPr>
                    <w:rFonts w:ascii="Cambria Math" w:hAnsi="Cambria Math"/>
                  </w:rPr>
                  <m:t>,</m:t>
                </m:r>
              </m:oMath>
            </m:oMathPara>
          </w:p>
        </w:tc>
        <w:tc>
          <w:tcPr>
            <w:tcW w:w="684" w:type="dxa"/>
            <w:vAlign w:val="center"/>
          </w:tcPr>
          <w:p w:rsidR="008E0C3F" w:rsidRPr="003D7C09" w:rsidRDefault="008E0C3F" w:rsidP="007911E0">
            <w:pPr>
              <w:widowControl w:val="0"/>
              <w:spacing w:after="0" w:line="360" w:lineRule="auto"/>
              <w:jc w:val="right"/>
              <w:rPr>
                <w:rFonts w:ascii="Times New Roman" w:hAnsi="Times New Roman"/>
                <w:sz w:val="28"/>
                <w:szCs w:val="28"/>
              </w:rPr>
            </w:pPr>
            <w:r w:rsidRPr="003D7C09">
              <w:rPr>
                <w:rFonts w:ascii="Times New Roman" w:hAnsi="Times New Roman"/>
                <w:sz w:val="28"/>
                <w:szCs w:val="28"/>
              </w:rPr>
              <w:t>(14)</w:t>
            </w:r>
          </w:p>
        </w:tc>
      </w:tr>
      <w:tr w:rsidR="008E0C3F" w:rsidRPr="003D7C09" w:rsidTr="007911E0">
        <w:tc>
          <w:tcPr>
            <w:tcW w:w="8886" w:type="dxa"/>
          </w:tcPr>
          <w:p w:rsidR="008E0C3F" w:rsidRPr="003D7C09" w:rsidRDefault="00EC29E7" w:rsidP="007911E0">
            <w:pPr>
              <w:widowControl w:val="0"/>
              <w:spacing w:after="0" w:line="360" w:lineRule="auto"/>
            </w:pPr>
            <m:oMathPara>
              <m:oMathParaPr>
                <m:jc m:val="left"/>
              </m:oMathParaPr>
              <m:oMath>
                <m:sSub>
                  <m:sSubPr>
                    <m:ctrlPr>
                      <w:rPr>
                        <w:rFonts w:ascii="Cambria Math" w:hAnsi="Cambria Math"/>
                      </w:rPr>
                    </m:ctrlPr>
                  </m:sSubPr>
                  <m:e>
                    <m:r>
                      <w:rPr>
                        <w:rFonts w:ascii="Cambria Math" w:hAnsi="Cambria Math"/>
                      </w:rPr>
                      <m:t>ω</m:t>
                    </m:r>
                  </m:e>
                  <m:sub>
                    <m:r>
                      <w:rPr>
                        <w:rFonts w:ascii="Cambria Math" w:hAnsi="Cambria Math"/>
                      </w:rPr>
                      <m:t>пост</m:t>
                    </m:r>
                  </m:sub>
                </m:sSub>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пост</m:t>
                            </m:r>
                          </m:sub>
                        </m:sSub>
                      </m:num>
                      <m:den>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V</m:t>
                                </m:r>
                              </m:e>
                              <m:sub>
                                <m:r>
                                  <w:rPr>
                                    <w:rFonts w:ascii="Cambria Math" w:hAnsi="Cambria Math"/>
                                  </w:rPr>
                                  <m:t>i</m:t>
                                </m:r>
                              </m:sub>
                            </m:sSub>
                          </m:e>
                        </m:nary>
                      </m:den>
                    </m:f>
                  </m:num>
                  <m:den>
                    <m:sSub>
                      <m:sSubPr>
                        <m:ctrlPr>
                          <w:rPr>
                            <w:rFonts w:ascii="Cambria Math" w:hAnsi="Cambria Math"/>
                          </w:rPr>
                        </m:ctrlPr>
                      </m:sSubPr>
                      <m:e>
                        <m:r>
                          <w:rPr>
                            <w:rFonts w:ascii="Cambria Math" w:hAnsi="Cambria Math"/>
                          </w:rPr>
                          <m:t>C</m:t>
                        </m:r>
                      </m:e>
                      <m:sub>
                        <m:r>
                          <w:rPr>
                            <w:rFonts w:ascii="Cambria Math" w:hAnsi="Cambria Math"/>
                          </w:rPr>
                          <m:t>пер</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пост</m:t>
                            </m:r>
                          </m:sub>
                        </m:sSub>
                      </m:num>
                      <m:den>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V</m:t>
                                </m:r>
                              </m:e>
                              <m:sub>
                                <m:r>
                                  <w:rPr>
                                    <w:rFonts w:ascii="Cambria Math" w:hAnsi="Cambria Math"/>
                                  </w:rPr>
                                  <m:t>i</m:t>
                                </m:r>
                              </m:sub>
                            </m:sSub>
                          </m:e>
                        </m:nary>
                      </m:den>
                    </m:f>
                  </m:den>
                </m:f>
                <m:r>
                  <w:rPr>
                    <w:rFonts w:ascii="Cambria Math" w:hAnsi="Cambria Math"/>
                  </w:rPr>
                  <m:t>,</m:t>
                </m:r>
              </m:oMath>
            </m:oMathPara>
          </w:p>
        </w:tc>
        <w:tc>
          <w:tcPr>
            <w:tcW w:w="684" w:type="dxa"/>
            <w:vAlign w:val="center"/>
          </w:tcPr>
          <w:p w:rsidR="008E0C3F" w:rsidRPr="003D7C09" w:rsidRDefault="008E0C3F" w:rsidP="007911E0">
            <w:pPr>
              <w:widowControl w:val="0"/>
              <w:spacing w:after="0" w:line="360" w:lineRule="auto"/>
              <w:jc w:val="right"/>
              <w:rPr>
                <w:rFonts w:ascii="Times New Roman" w:hAnsi="Times New Roman"/>
                <w:sz w:val="28"/>
                <w:szCs w:val="28"/>
              </w:rPr>
            </w:pPr>
            <w:r w:rsidRPr="003D7C09">
              <w:rPr>
                <w:rFonts w:ascii="Times New Roman" w:hAnsi="Times New Roman"/>
                <w:sz w:val="28"/>
                <w:szCs w:val="28"/>
              </w:rPr>
              <w:t>(15)</w:t>
            </w:r>
          </w:p>
        </w:tc>
      </w:tr>
      <w:tr w:rsidR="008E0C3F" w:rsidRPr="003D7C09" w:rsidTr="007911E0">
        <w:tc>
          <w:tcPr>
            <w:tcW w:w="8886" w:type="dxa"/>
          </w:tcPr>
          <w:p w:rsidR="008E0C3F" w:rsidRPr="003D7C09" w:rsidRDefault="00EC29E7" w:rsidP="007911E0">
            <w:pPr>
              <w:widowControl w:val="0"/>
              <w:spacing w:after="0" w:line="360" w:lineRule="auto"/>
            </w:pPr>
            <m:oMathPara>
              <m:oMathParaPr>
                <m:jc m:val="left"/>
              </m:oMathParaPr>
              <m:oMath>
                <m:sSub>
                  <m:sSubPr>
                    <m:ctrlPr>
                      <w:rPr>
                        <w:rFonts w:ascii="Cambria Math" w:hAnsi="Cambria Math"/>
                      </w:rPr>
                    </m:ctrlPr>
                  </m:sSubPr>
                  <m:e>
                    <m:r>
                      <w:rPr>
                        <w:rFonts w:ascii="Cambria Math" w:hAnsi="Cambria Math"/>
                      </w:rPr>
                      <m:t>ω</m:t>
                    </m:r>
                  </m:e>
                  <m:sub>
                    <m:r>
                      <w:rPr>
                        <w:rFonts w:ascii="Cambria Math" w:hAnsi="Cambria Math"/>
                      </w:rPr>
                      <m:t>пер</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пер</m:t>
                        </m:r>
                      </m:sub>
                    </m:sSub>
                  </m:num>
                  <m:den>
                    <m:sSub>
                      <m:sSubPr>
                        <m:ctrlPr>
                          <w:rPr>
                            <w:rFonts w:ascii="Cambria Math" w:hAnsi="Cambria Math"/>
                          </w:rPr>
                        </m:ctrlPr>
                      </m:sSubPr>
                      <m:e>
                        <m:r>
                          <w:rPr>
                            <w:rFonts w:ascii="Cambria Math" w:hAnsi="Cambria Math"/>
                          </w:rPr>
                          <m:t>C</m:t>
                        </m:r>
                      </m:e>
                      <m:sub>
                        <m:r>
                          <w:rPr>
                            <w:rFonts w:ascii="Cambria Math" w:hAnsi="Cambria Math"/>
                          </w:rPr>
                          <m:t>пер</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пост</m:t>
                            </m:r>
                          </m:sub>
                        </m:sSub>
                      </m:num>
                      <m:den>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V</m:t>
                                </m:r>
                              </m:e>
                              <m:sub>
                                <m:r>
                                  <w:rPr>
                                    <w:rFonts w:ascii="Cambria Math" w:hAnsi="Cambria Math"/>
                                  </w:rPr>
                                  <m:t>i</m:t>
                                </m:r>
                              </m:sub>
                            </m:sSub>
                          </m:e>
                        </m:nary>
                      </m:den>
                    </m:f>
                  </m:den>
                </m:f>
                <m:r>
                  <w:rPr>
                    <w:rFonts w:ascii="Cambria Math" w:hAnsi="Cambria Math"/>
                  </w:rPr>
                  <m:t>.</m:t>
                </m:r>
              </m:oMath>
            </m:oMathPara>
          </w:p>
        </w:tc>
        <w:tc>
          <w:tcPr>
            <w:tcW w:w="684" w:type="dxa"/>
            <w:vAlign w:val="center"/>
          </w:tcPr>
          <w:p w:rsidR="008E0C3F" w:rsidRPr="003D7C09" w:rsidRDefault="008E0C3F" w:rsidP="007911E0">
            <w:pPr>
              <w:widowControl w:val="0"/>
              <w:spacing w:after="0" w:line="360" w:lineRule="auto"/>
              <w:jc w:val="right"/>
              <w:rPr>
                <w:rFonts w:ascii="Times New Roman" w:hAnsi="Times New Roman"/>
                <w:sz w:val="28"/>
                <w:szCs w:val="28"/>
              </w:rPr>
            </w:pPr>
            <w:r w:rsidRPr="003D7C09">
              <w:rPr>
                <w:rFonts w:ascii="Times New Roman" w:hAnsi="Times New Roman"/>
                <w:sz w:val="28"/>
                <w:szCs w:val="28"/>
              </w:rPr>
              <w:t>(16)</w:t>
            </w:r>
          </w:p>
        </w:tc>
      </w:tr>
    </w:tbl>
    <w:p w:rsidR="009E140F" w:rsidRDefault="008D0452">
      <w:pPr>
        <w:spacing w:after="0" w:line="360" w:lineRule="auto"/>
        <w:ind w:firstLine="709"/>
        <w:jc w:val="both"/>
        <w:rPr>
          <w:rFonts w:ascii="Times New Roman" w:hAnsi="Times New Roman"/>
          <w:sz w:val="28"/>
        </w:rPr>
      </w:pPr>
      <w:r>
        <w:rPr>
          <w:rFonts w:ascii="Times New Roman" w:hAnsi="Times New Roman"/>
          <w:sz w:val="28"/>
        </w:rPr>
        <w:t>В экономико-математической модели (1)-(16) использованы следующие обозначения:</w:t>
      </w:r>
    </w:p>
    <w:p w:rsidR="009E140F" w:rsidRDefault="008D0452">
      <w:pPr>
        <w:spacing w:after="0" w:line="360" w:lineRule="auto"/>
        <w:jc w:val="both"/>
        <w:rPr>
          <w:rFonts w:ascii="Times New Roman" w:hAnsi="Times New Roman"/>
          <w:sz w:val="28"/>
        </w:rPr>
      </w:pPr>
      <w:r>
        <w:rPr>
          <w:rFonts w:ascii="Times New Roman" w:hAnsi="Times New Roman"/>
          <w:sz w:val="28"/>
        </w:rPr>
        <w:t>ЗП – размер заработной платы работающих граждан, руб.;</w:t>
      </w:r>
    </w:p>
    <w:p w:rsidR="009E140F" w:rsidRDefault="008D0452">
      <w:pPr>
        <w:spacing w:after="0" w:line="360" w:lineRule="auto"/>
        <w:jc w:val="both"/>
      </w:pPr>
      <w:proofErr w:type="spellStart"/>
      <w:r>
        <w:rPr>
          <w:rFonts w:ascii="Times New Roman" w:hAnsi="Times New Roman"/>
          <w:sz w:val="28"/>
        </w:rPr>
        <w:t>ЗП</w:t>
      </w:r>
      <w:r>
        <w:rPr>
          <w:rFonts w:ascii="Times New Roman" w:hAnsi="Times New Roman"/>
          <w:sz w:val="28"/>
          <w:vertAlign w:val="subscript"/>
        </w:rPr>
        <w:t>б</w:t>
      </w:r>
      <w:proofErr w:type="spellEnd"/>
      <w:r>
        <w:rPr>
          <w:rFonts w:ascii="Times New Roman" w:hAnsi="Times New Roman"/>
          <w:sz w:val="28"/>
        </w:rPr>
        <w:t xml:space="preserve"> – размер заработной платы работающих граждан при базовом варианте моделирования, руб.;</w:t>
      </w:r>
    </w:p>
    <w:p w:rsidR="009E140F" w:rsidRDefault="008D0452">
      <w:pPr>
        <w:spacing w:after="0" w:line="360" w:lineRule="auto"/>
        <w:jc w:val="both"/>
        <w:rPr>
          <w:rFonts w:ascii="Times New Roman" w:hAnsi="Times New Roman"/>
          <w:sz w:val="28"/>
        </w:rPr>
      </w:pPr>
      <w:r>
        <w:rPr>
          <w:rFonts w:ascii="Times New Roman" w:hAnsi="Times New Roman"/>
          <w:sz w:val="28"/>
        </w:rPr>
        <w:t>Д – доходы предприятий от реализации товаров, продукции, работ, услуг, руб.;</w:t>
      </w:r>
    </w:p>
    <w:p w:rsidR="009E140F" w:rsidRDefault="008D0452">
      <w:pPr>
        <w:spacing w:after="0" w:line="360" w:lineRule="auto"/>
        <w:jc w:val="both"/>
        <w:rPr>
          <w:rFonts w:ascii="Times New Roman" w:hAnsi="Times New Roman"/>
          <w:sz w:val="28"/>
        </w:rPr>
      </w:pPr>
      <w:r>
        <w:rPr>
          <w:rFonts w:ascii="Times New Roman" w:hAnsi="Times New Roman"/>
          <w:sz w:val="28"/>
        </w:rPr>
        <w:t>θ – процент от дохода, направляемый на повышение заработной платы работающих граждан;</w:t>
      </w:r>
    </w:p>
    <w:p w:rsidR="009E140F" w:rsidRDefault="008D0452">
      <w:pPr>
        <w:spacing w:after="0" w:line="360" w:lineRule="auto"/>
        <w:jc w:val="both"/>
        <w:rPr>
          <w:rFonts w:ascii="Times New Roman" w:hAnsi="Times New Roman"/>
          <w:sz w:val="28"/>
        </w:rPr>
      </w:pPr>
      <w:r>
        <w:rPr>
          <w:rFonts w:ascii="Times New Roman" w:hAnsi="Times New Roman"/>
          <w:sz w:val="28"/>
        </w:rPr>
        <w:t>ξ – коэффициент перераспределения прироста финансового результата между работающими гражданами и собственниками предприятий;</w:t>
      </w:r>
    </w:p>
    <w:p w:rsidR="009E140F" w:rsidRDefault="008D0452">
      <w:pPr>
        <w:spacing w:after="0" w:line="360" w:lineRule="auto"/>
        <w:jc w:val="both"/>
      </w:pPr>
      <w:r>
        <w:rPr>
          <w:rFonts w:ascii="Times New Roman" w:hAnsi="Times New Roman"/>
          <w:sz w:val="28"/>
        </w:rPr>
        <w:t>Δ</w:t>
      </w:r>
      <w:r>
        <w:rPr>
          <w:rFonts w:ascii="Times New Roman" w:hAnsi="Times New Roman"/>
          <w:i/>
          <w:sz w:val="28"/>
        </w:rPr>
        <w:t>С</w:t>
      </w:r>
      <w:r>
        <w:rPr>
          <w:rFonts w:ascii="Times New Roman" w:hAnsi="Times New Roman"/>
          <w:sz w:val="28"/>
        </w:rPr>
        <w:t xml:space="preserve"> – снижение себестоимости вследствие роста реализации товаров, продукции, работ, услуг, руб.;</w:t>
      </w:r>
    </w:p>
    <w:p w:rsidR="009E140F" w:rsidRDefault="008D0452">
      <w:pPr>
        <w:spacing w:after="0" w:line="360" w:lineRule="auto"/>
        <w:jc w:val="both"/>
      </w:pPr>
      <w:r>
        <w:rPr>
          <w:rFonts w:ascii="Times New Roman" w:hAnsi="Times New Roman"/>
          <w:sz w:val="28"/>
        </w:rPr>
        <w:t>Д</w:t>
      </w:r>
      <w:r>
        <w:rPr>
          <w:rFonts w:ascii="Times New Roman" w:hAnsi="Times New Roman"/>
          <w:sz w:val="28"/>
          <w:vertAlign w:val="subscript"/>
        </w:rPr>
        <w:t>разв.</w:t>
      </w:r>
      <w:r>
        <w:rPr>
          <w:rFonts w:ascii="Times New Roman" w:hAnsi="Times New Roman"/>
          <w:sz w:val="28"/>
        </w:rPr>
        <w:t xml:space="preserve"> – размер отчислений, направляемых на развитие предприятий, руб.;</w:t>
      </w:r>
    </w:p>
    <w:p w:rsidR="009E140F" w:rsidRDefault="008D0452">
      <w:pPr>
        <w:spacing w:after="0" w:line="360" w:lineRule="auto"/>
        <w:jc w:val="both"/>
      </w:pPr>
      <w:r>
        <w:rPr>
          <w:rFonts w:ascii="Times New Roman" w:hAnsi="Times New Roman"/>
          <w:sz w:val="28"/>
        </w:rPr>
        <w:t>Д</w:t>
      </w:r>
      <w:r>
        <w:rPr>
          <w:rFonts w:ascii="Times New Roman" w:hAnsi="Times New Roman"/>
          <w:sz w:val="28"/>
          <w:vertAlign w:val="subscript"/>
        </w:rPr>
        <w:t>б</w:t>
      </w:r>
      <w:r>
        <w:rPr>
          <w:rFonts w:ascii="Times New Roman" w:hAnsi="Times New Roman"/>
          <w:sz w:val="28"/>
        </w:rPr>
        <w:t xml:space="preserve"> – доходы предприятий от реализации товаров, продукции, работ, услуг при базовом варианте моделирования, руб.;</w:t>
      </w:r>
    </w:p>
    <w:p w:rsidR="009E140F" w:rsidRDefault="008D0452">
      <w:pPr>
        <w:spacing w:after="0" w:line="360" w:lineRule="auto"/>
        <w:jc w:val="both"/>
      </w:pPr>
      <w:r>
        <w:rPr>
          <w:rFonts w:ascii="Times New Roman" w:hAnsi="Times New Roman"/>
          <w:sz w:val="28"/>
        </w:rPr>
        <w:t>θ</w:t>
      </w:r>
      <w:r>
        <w:rPr>
          <w:rFonts w:ascii="Times New Roman" w:hAnsi="Times New Roman"/>
          <w:sz w:val="28"/>
          <w:vertAlign w:val="subscript"/>
        </w:rPr>
        <w:t>б</w:t>
      </w:r>
      <w:r>
        <w:rPr>
          <w:rFonts w:ascii="Times New Roman" w:hAnsi="Times New Roman"/>
          <w:sz w:val="28"/>
        </w:rPr>
        <w:t xml:space="preserve"> – процент от дохода, направляемый на повышение заработной платы работающих граждан, при базовом варианте моделирования;</w:t>
      </w:r>
    </w:p>
    <w:p w:rsidR="009E140F" w:rsidRDefault="008D0452">
      <w:pPr>
        <w:spacing w:after="0" w:line="360" w:lineRule="auto"/>
        <w:jc w:val="both"/>
      </w:pPr>
      <w:r>
        <w:rPr>
          <w:rFonts w:ascii="Times New Roman" w:hAnsi="Times New Roman"/>
          <w:i/>
          <w:sz w:val="28"/>
        </w:rPr>
        <w:t>V</w:t>
      </w:r>
      <w:r>
        <w:rPr>
          <w:rFonts w:ascii="Times New Roman" w:hAnsi="Times New Roman"/>
          <w:sz w:val="28"/>
        </w:rPr>
        <w:t xml:space="preserve"> – объём реализации товаров, продукции, работ, услуг предприятиями, ед.;</w:t>
      </w:r>
    </w:p>
    <w:p w:rsidR="009E140F" w:rsidRDefault="008D0452">
      <w:pPr>
        <w:spacing w:after="0" w:line="360" w:lineRule="auto"/>
        <w:jc w:val="both"/>
      </w:pPr>
      <w:proofErr w:type="spellStart"/>
      <w:r>
        <w:rPr>
          <w:rFonts w:ascii="Times New Roman" w:hAnsi="Times New Roman"/>
          <w:i/>
          <w:sz w:val="28"/>
        </w:rPr>
        <w:t>V</w:t>
      </w:r>
      <w:r>
        <w:rPr>
          <w:rFonts w:ascii="Times New Roman" w:hAnsi="Times New Roman"/>
          <w:sz w:val="28"/>
          <w:vertAlign w:val="subscript"/>
        </w:rPr>
        <w:t>б</w:t>
      </w:r>
      <w:proofErr w:type="spellEnd"/>
      <w:r>
        <w:rPr>
          <w:rFonts w:ascii="Times New Roman" w:hAnsi="Times New Roman"/>
          <w:sz w:val="28"/>
        </w:rPr>
        <w:t xml:space="preserve"> – объём реализации товаров, продукции, работ, услуг предприятиями при базовом варианте моделирования, ед.;</w:t>
      </w:r>
    </w:p>
    <w:p w:rsidR="009E140F" w:rsidRDefault="008D0452">
      <w:pPr>
        <w:spacing w:after="0" w:line="360" w:lineRule="auto"/>
        <w:jc w:val="both"/>
      </w:pPr>
      <w:r>
        <w:rPr>
          <w:rFonts w:ascii="Times New Roman" w:hAnsi="Times New Roman"/>
          <w:i/>
          <w:sz w:val="28"/>
        </w:rPr>
        <w:t>С</w:t>
      </w:r>
      <w:r>
        <w:rPr>
          <w:rFonts w:ascii="Times New Roman" w:hAnsi="Times New Roman"/>
          <w:sz w:val="28"/>
          <w:vertAlign w:val="subscript"/>
        </w:rPr>
        <w:t>пер</w:t>
      </w:r>
      <w:r>
        <w:rPr>
          <w:rFonts w:ascii="Times New Roman" w:hAnsi="Times New Roman"/>
          <w:sz w:val="28"/>
        </w:rPr>
        <w:t xml:space="preserve"> – условно-переменные издержки предприятий при реализации товаров, продукции, работ, услуг, руб.;</w:t>
      </w:r>
    </w:p>
    <w:p w:rsidR="009E140F" w:rsidRDefault="008D0452">
      <w:pPr>
        <w:spacing w:after="0" w:line="360" w:lineRule="auto"/>
        <w:jc w:val="both"/>
      </w:pPr>
      <w:r>
        <w:rPr>
          <w:rFonts w:ascii="Times New Roman" w:hAnsi="Times New Roman"/>
          <w:i/>
          <w:sz w:val="28"/>
        </w:rPr>
        <w:t>С</w:t>
      </w:r>
      <w:r>
        <w:rPr>
          <w:rFonts w:ascii="Times New Roman" w:hAnsi="Times New Roman"/>
          <w:sz w:val="28"/>
          <w:vertAlign w:val="subscript"/>
        </w:rPr>
        <w:t>пост</w:t>
      </w:r>
      <w:r>
        <w:rPr>
          <w:rFonts w:ascii="Times New Roman" w:hAnsi="Times New Roman"/>
          <w:sz w:val="28"/>
        </w:rPr>
        <w:t xml:space="preserve"> – условно-постоянные издержки предприятий при реализации товаров, продукции, работ, услуг, руб.;</w:t>
      </w:r>
    </w:p>
    <w:p w:rsidR="009E140F" w:rsidRDefault="00EC29E7">
      <w:pPr>
        <w:spacing w:after="0" w:line="360" w:lineRule="auto"/>
        <w:jc w:val="both"/>
      </w:pPr>
      <m:oMath>
        <m:sSub>
          <m:sSubPr>
            <m:ctrlPr>
              <w:rPr>
                <w:rFonts w:ascii="Cambria Math" w:hAnsi="Cambria Math"/>
              </w:rPr>
            </m:ctrlPr>
          </m:sSubPr>
          <m:e>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n</m:t>
                </m:r>
              </m:sup>
              <m:e>
                <m:r>
                  <w:rPr>
                    <w:rFonts w:ascii="Cambria Math" w:hAnsi="Cambria Math"/>
                  </w:rPr>
                  <m:t>V</m:t>
                </m:r>
              </m:e>
            </m:nary>
          </m:e>
          <m:sub>
            <m:r>
              <w:rPr>
                <w:rFonts w:ascii="Cambria Math" w:hAnsi="Cambria Math"/>
              </w:rPr>
              <m:t>i</m:t>
            </m:r>
          </m:sub>
        </m:sSub>
      </m:oMath>
      <w:r w:rsidR="008D0452">
        <w:rPr>
          <w:rFonts w:ascii="Times New Roman" w:hAnsi="Times New Roman"/>
          <w:sz w:val="28"/>
        </w:rPr>
        <w:t xml:space="preserve"> – суммарный объём реализации товаров, продукции, работ, услуг предприятиями, ед.;</w:t>
      </w:r>
    </w:p>
    <w:p w:rsidR="009E140F" w:rsidRDefault="008D0452">
      <w:pPr>
        <w:spacing w:after="0" w:line="360" w:lineRule="auto"/>
        <w:jc w:val="both"/>
        <w:rPr>
          <w:rFonts w:ascii="Times New Roman" w:hAnsi="Times New Roman"/>
          <w:sz w:val="28"/>
        </w:rPr>
      </w:pPr>
      <w:r>
        <w:rPr>
          <w:rFonts w:ascii="Times New Roman" w:hAnsi="Times New Roman"/>
          <w:i/>
          <w:sz w:val="28"/>
        </w:rPr>
        <w:t xml:space="preserve">n – </w:t>
      </w:r>
      <w:r>
        <w:rPr>
          <w:rFonts w:ascii="Times New Roman" w:hAnsi="Times New Roman"/>
          <w:sz w:val="28"/>
        </w:rPr>
        <w:t>количество подразделений предприятия, объём реализации товаров, продукции, работ, услуг которых учитывается при распределении условно-постоянных издержек предприятия;</w:t>
      </w:r>
    </w:p>
    <w:p w:rsidR="009E140F" w:rsidRDefault="008D0452">
      <w:pPr>
        <w:spacing w:after="0" w:line="360" w:lineRule="auto"/>
        <w:jc w:val="both"/>
      </w:pPr>
      <w:r>
        <w:rPr>
          <w:rFonts w:ascii="Times New Roman" w:hAnsi="Times New Roman"/>
          <w:sz w:val="28"/>
        </w:rPr>
        <w:t>О</w:t>
      </w:r>
      <w:r>
        <w:rPr>
          <w:rFonts w:ascii="Times New Roman" w:hAnsi="Times New Roman"/>
          <w:sz w:val="28"/>
          <w:vertAlign w:val="subscript"/>
        </w:rPr>
        <w:t>ПФР</w:t>
      </w:r>
      <w:r>
        <w:rPr>
          <w:rFonts w:ascii="Times New Roman" w:hAnsi="Times New Roman"/>
          <w:sz w:val="28"/>
        </w:rPr>
        <w:t xml:space="preserve"> </w:t>
      </w:r>
      <w:r>
        <w:rPr>
          <w:rFonts w:ascii="Times New Roman" w:hAnsi="Times New Roman"/>
          <w:i/>
          <w:sz w:val="28"/>
        </w:rPr>
        <w:t>–</w:t>
      </w:r>
      <w:r>
        <w:rPr>
          <w:rFonts w:ascii="Times New Roman" w:hAnsi="Times New Roman"/>
          <w:sz w:val="28"/>
        </w:rPr>
        <w:t xml:space="preserve"> объём отчислений предприятия</w:t>
      </w:r>
      <w:r>
        <w:rPr>
          <w:rFonts w:ascii="Times New Roman" w:hAnsi="Times New Roman"/>
          <w:i/>
          <w:sz w:val="28"/>
        </w:rPr>
        <w:t xml:space="preserve"> </w:t>
      </w:r>
      <w:r>
        <w:rPr>
          <w:rFonts w:ascii="Times New Roman" w:hAnsi="Times New Roman"/>
          <w:sz w:val="28"/>
        </w:rPr>
        <w:t>в Пенсионный фонд России (ПФР) и в виде налога на добавленную стоимость, руб.;</w:t>
      </w:r>
    </w:p>
    <w:p w:rsidR="009E140F" w:rsidRDefault="008D0452">
      <w:pPr>
        <w:spacing w:after="0" w:line="360" w:lineRule="auto"/>
        <w:jc w:val="both"/>
      </w:pPr>
      <w:r>
        <w:rPr>
          <w:rFonts w:ascii="Times New Roman" w:hAnsi="Times New Roman"/>
          <w:sz w:val="28"/>
        </w:rPr>
        <w:t>О</w:t>
      </w:r>
      <w:r>
        <w:rPr>
          <w:rFonts w:ascii="Times New Roman" w:hAnsi="Times New Roman"/>
          <w:sz w:val="28"/>
          <w:vertAlign w:val="subscript"/>
        </w:rPr>
        <w:t>ФФОМС</w:t>
      </w:r>
      <w:r>
        <w:rPr>
          <w:rFonts w:ascii="Times New Roman" w:hAnsi="Times New Roman"/>
          <w:sz w:val="28"/>
        </w:rPr>
        <w:t xml:space="preserve"> </w:t>
      </w:r>
      <w:r>
        <w:rPr>
          <w:rFonts w:ascii="Times New Roman" w:hAnsi="Times New Roman"/>
          <w:i/>
          <w:sz w:val="28"/>
        </w:rPr>
        <w:t>–</w:t>
      </w:r>
      <w:r>
        <w:rPr>
          <w:rFonts w:ascii="Times New Roman" w:hAnsi="Times New Roman"/>
          <w:sz w:val="28"/>
        </w:rPr>
        <w:t xml:space="preserve"> объём отчислений предприятия</w:t>
      </w:r>
      <w:r>
        <w:rPr>
          <w:rFonts w:ascii="Times New Roman" w:hAnsi="Times New Roman"/>
          <w:i/>
          <w:sz w:val="28"/>
        </w:rPr>
        <w:t xml:space="preserve"> </w:t>
      </w:r>
      <w:r>
        <w:rPr>
          <w:rFonts w:ascii="Times New Roman" w:hAnsi="Times New Roman"/>
          <w:sz w:val="28"/>
        </w:rPr>
        <w:t>в Федеральный фонд обязательного медицинского страхования (ФФОМС), в виде подоходного налога и налога на прибыль предприятия, руб.;</w:t>
      </w:r>
    </w:p>
    <w:p w:rsidR="009E140F" w:rsidRDefault="008D0452">
      <w:pPr>
        <w:spacing w:after="0" w:line="360" w:lineRule="auto"/>
        <w:jc w:val="both"/>
      </w:pPr>
      <w:r>
        <w:rPr>
          <w:rFonts w:ascii="Times New Roman" w:hAnsi="Times New Roman"/>
          <w:sz w:val="28"/>
        </w:rPr>
        <w:t>О</w:t>
      </w:r>
      <w:r>
        <w:rPr>
          <w:rFonts w:ascii="Times New Roman" w:hAnsi="Times New Roman"/>
          <w:i/>
          <w:sz w:val="28"/>
        </w:rPr>
        <w:t xml:space="preserve"> – </w:t>
      </w:r>
      <w:r>
        <w:rPr>
          <w:rFonts w:ascii="Times New Roman" w:hAnsi="Times New Roman"/>
          <w:sz w:val="28"/>
        </w:rPr>
        <w:t>суммарный объём отчислений предприятия</w:t>
      </w:r>
      <w:r>
        <w:rPr>
          <w:rFonts w:ascii="Times New Roman" w:hAnsi="Times New Roman"/>
          <w:i/>
          <w:sz w:val="28"/>
        </w:rPr>
        <w:t xml:space="preserve"> </w:t>
      </w:r>
      <w:r>
        <w:rPr>
          <w:rFonts w:ascii="Times New Roman" w:hAnsi="Times New Roman"/>
          <w:sz w:val="28"/>
        </w:rPr>
        <w:t xml:space="preserve">в ПФР, </w:t>
      </w:r>
      <w:r w:rsidR="004A6A56">
        <w:rPr>
          <w:rFonts w:ascii="Times New Roman" w:hAnsi="Times New Roman"/>
          <w:sz w:val="28"/>
        </w:rPr>
        <w:t>ФФОМС</w:t>
      </w:r>
      <w:r>
        <w:rPr>
          <w:rFonts w:ascii="Times New Roman" w:hAnsi="Times New Roman"/>
          <w:sz w:val="28"/>
        </w:rPr>
        <w:t>, в виде налога на добавленную стоимость, подоходного налога и налога на прибыль предприятия, руб.;</w:t>
      </w:r>
    </w:p>
    <w:p w:rsidR="009E140F" w:rsidRDefault="008D0452">
      <w:pPr>
        <w:spacing w:after="0" w:line="360" w:lineRule="auto"/>
        <w:jc w:val="both"/>
      </w:pPr>
      <w:proofErr w:type="spellStart"/>
      <w:r>
        <w:rPr>
          <w:rFonts w:ascii="Times New Roman" w:hAnsi="Times New Roman"/>
          <w:sz w:val="28"/>
        </w:rPr>
        <w:t>φ</w:t>
      </w:r>
      <w:r>
        <w:rPr>
          <w:rFonts w:ascii="Times New Roman" w:hAnsi="Times New Roman"/>
          <w:sz w:val="28"/>
          <w:vertAlign w:val="subscript"/>
        </w:rPr>
        <w:t>ПФР</w:t>
      </w:r>
      <w:proofErr w:type="spellEnd"/>
      <w:r>
        <w:rPr>
          <w:rFonts w:ascii="Times New Roman" w:hAnsi="Times New Roman"/>
          <w:sz w:val="28"/>
        </w:rPr>
        <w:t xml:space="preserve"> – ставка отчислений в ПФР с учётом роста стимулирования труда работающих граждан и снижения себестоимости реализованных товаров, продукции, работ, услуг, %;</w:t>
      </w:r>
    </w:p>
    <w:p w:rsidR="009E140F" w:rsidRDefault="008D0452">
      <w:pPr>
        <w:spacing w:after="0" w:line="360" w:lineRule="auto"/>
        <w:jc w:val="both"/>
      </w:pPr>
      <w:r>
        <w:rPr>
          <w:rFonts w:ascii="Times New Roman" w:hAnsi="Times New Roman"/>
          <w:sz w:val="28"/>
        </w:rPr>
        <w:t>φ</w:t>
      </w:r>
      <w:r>
        <w:rPr>
          <w:rFonts w:ascii="Times New Roman" w:hAnsi="Times New Roman"/>
          <w:sz w:val="28"/>
          <w:vertAlign w:val="subscript"/>
        </w:rPr>
        <w:t>ПФР22,0%</w:t>
      </w:r>
      <w:r>
        <w:rPr>
          <w:rFonts w:ascii="Times New Roman" w:hAnsi="Times New Roman"/>
          <w:sz w:val="28"/>
        </w:rPr>
        <w:t xml:space="preserve"> – ставка отчислений в </w:t>
      </w:r>
      <w:r w:rsidR="004A6A56">
        <w:rPr>
          <w:rFonts w:ascii="Times New Roman" w:hAnsi="Times New Roman"/>
          <w:sz w:val="28"/>
        </w:rPr>
        <w:t>ПФР</w:t>
      </w:r>
      <w:r>
        <w:rPr>
          <w:rFonts w:ascii="Times New Roman" w:hAnsi="Times New Roman"/>
          <w:sz w:val="28"/>
        </w:rPr>
        <w:t xml:space="preserve"> при базовом варианте моделирования, равная 22,0% фонда оплаты труда (ФОТ), %;</w:t>
      </w:r>
    </w:p>
    <w:p w:rsidR="009E140F" w:rsidRDefault="008D0452">
      <w:pPr>
        <w:spacing w:after="0" w:line="360" w:lineRule="auto"/>
        <w:jc w:val="both"/>
      </w:pPr>
      <w:proofErr w:type="spellStart"/>
      <w:r>
        <w:rPr>
          <w:rFonts w:ascii="Times New Roman" w:hAnsi="Times New Roman"/>
          <w:sz w:val="28"/>
        </w:rPr>
        <w:t>Δφ</w:t>
      </w:r>
      <w:r>
        <w:rPr>
          <w:rFonts w:ascii="Times New Roman" w:hAnsi="Times New Roman"/>
          <w:sz w:val="28"/>
          <w:vertAlign w:val="subscript"/>
        </w:rPr>
        <w:t>ПФРстим</w:t>
      </w:r>
      <w:proofErr w:type="spellEnd"/>
      <w:r>
        <w:rPr>
          <w:rFonts w:ascii="Times New Roman" w:hAnsi="Times New Roman"/>
          <w:sz w:val="28"/>
          <w:vertAlign w:val="subscript"/>
        </w:rPr>
        <w:t>.</w:t>
      </w:r>
      <w:r>
        <w:rPr>
          <w:rFonts w:ascii="Times New Roman" w:hAnsi="Times New Roman"/>
          <w:sz w:val="28"/>
        </w:rPr>
        <w:t xml:space="preserve"> – снижение ставки отчислений в </w:t>
      </w:r>
      <w:r w:rsidR="004A6A56">
        <w:rPr>
          <w:rFonts w:ascii="Times New Roman" w:hAnsi="Times New Roman"/>
          <w:sz w:val="28"/>
        </w:rPr>
        <w:t>ПФР</w:t>
      </w:r>
      <w:r>
        <w:rPr>
          <w:rFonts w:ascii="Times New Roman" w:hAnsi="Times New Roman"/>
          <w:sz w:val="28"/>
        </w:rPr>
        <w:t xml:space="preserve"> вследствие роста стимулирования труда работающих граждан, %;</w:t>
      </w:r>
    </w:p>
    <w:p w:rsidR="009E140F" w:rsidRDefault="008D0452">
      <w:pPr>
        <w:spacing w:after="0" w:line="360" w:lineRule="auto"/>
        <w:jc w:val="both"/>
        <w:rPr>
          <w:rFonts w:ascii="Times New Roman" w:hAnsi="Times New Roman"/>
          <w:sz w:val="28"/>
        </w:rPr>
      </w:pPr>
      <w:proofErr w:type="spellStart"/>
      <w:r>
        <w:rPr>
          <w:rFonts w:ascii="Times New Roman" w:hAnsi="Times New Roman"/>
          <w:sz w:val="28"/>
        </w:rPr>
        <w:t>Δφ</w:t>
      </w:r>
      <w:r>
        <w:rPr>
          <w:rFonts w:ascii="Times New Roman" w:hAnsi="Times New Roman"/>
          <w:sz w:val="28"/>
          <w:vertAlign w:val="subscript"/>
        </w:rPr>
        <w:t>ПФР_НДС</w:t>
      </w:r>
      <w:proofErr w:type="spellEnd"/>
      <w:r>
        <w:rPr>
          <w:rFonts w:ascii="Times New Roman" w:hAnsi="Times New Roman"/>
          <w:sz w:val="28"/>
          <w:vertAlign w:val="subscript"/>
        </w:rPr>
        <w:t>.</w:t>
      </w:r>
      <w:r>
        <w:rPr>
          <w:rFonts w:ascii="Times New Roman" w:hAnsi="Times New Roman"/>
          <w:sz w:val="28"/>
        </w:rPr>
        <w:t xml:space="preserve"> – снижение ставки отчислений в </w:t>
      </w:r>
      <w:r w:rsidR="004A6A56">
        <w:rPr>
          <w:rFonts w:ascii="Times New Roman" w:hAnsi="Times New Roman"/>
          <w:sz w:val="28"/>
        </w:rPr>
        <w:t>ПФР</w:t>
      </w:r>
      <w:r>
        <w:rPr>
          <w:rFonts w:ascii="Times New Roman" w:hAnsi="Times New Roman"/>
          <w:sz w:val="28"/>
        </w:rPr>
        <w:t xml:space="preserve"> за счёт роста </w:t>
      </w:r>
      <w:r w:rsidR="004A6A56">
        <w:rPr>
          <w:rFonts w:ascii="Times New Roman" w:hAnsi="Times New Roman"/>
          <w:sz w:val="28"/>
        </w:rPr>
        <w:t>налога на добавленную стоимость (</w:t>
      </w:r>
      <w:r>
        <w:rPr>
          <w:rFonts w:ascii="Times New Roman" w:hAnsi="Times New Roman"/>
          <w:sz w:val="28"/>
        </w:rPr>
        <w:t>НДС</w:t>
      </w:r>
      <w:r w:rsidR="004A6A56">
        <w:rPr>
          <w:rFonts w:ascii="Times New Roman" w:hAnsi="Times New Roman"/>
          <w:sz w:val="28"/>
        </w:rPr>
        <w:t>)</w:t>
      </w:r>
      <w:r>
        <w:rPr>
          <w:rFonts w:ascii="Times New Roman" w:hAnsi="Times New Roman"/>
          <w:sz w:val="28"/>
        </w:rPr>
        <w:t>, %;</w:t>
      </w:r>
    </w:p>
    <w:p w:rsidR="009E140F" w:rsidRDefault="008D0452">
      <w:pPr>
        <w:spacing w:after="0" w:line="360" w:lineRule="auto"/>
        <w:jc w:val="both"/>
        <w:rPr>
          <w:rFonts w:ascii="Times New Roman" w:hAnsi="Times New Roman"/>
          <w:sz w:val="28"/>
        </w:rPr>
      </w:pPr>
      <w:r>
        <w:rPr>
          <w:rFonts w:ascii="Times New Roman" w:hAnsi="Times New Roman"/>
          <w:sz w:val="28"/>
        </w:rPr>
        <w:t>φ</w:t>
      </w:r>
      <w:r>
        <w:rPr>
          <w:rFonts w:ascii="Times New Roman" w:hAnsi="Times New Roman"/>
          <w:sz w:val="28"/>
          <w:vertAlign w:val="subscript"/>
        </w:rPr>
        <w:t>ФФОМС</w:t>
      </w:r>
      <w:r>
        <w:rPr>
          <w:rFonts w:ascii="Times New Roman" w:hAnsi="Times New Roman"/>
          <w:sz w:val="28"/>
        </w:rPr>
        <w:t xml:space="preserve"> – ставка отчислений в ФФОМС с учётом роста стимулирования труда работающих граждан и снижения себестоимости реализованных товаров, продукции, работ, услуг, %;</w:t>
      </w:r>
    </w:p>
    <w:p w:rsidR="009E140F" w:rsidRDefault="008D0452">
      <w:pPr>
        <w:spacing w:after="0" w:line="360" w:lineRule="auto"/>
        <w:jc w:val="both"/>
        <w:rPr>
          <w:rFonts w:ascii="Times New Roman" w:hAnsi="Times New Roman"/>
          <w:sz w:val="28"/>
        </w:rPr>
      </w:pPr>
      <w:r>
        <w:rPr>
          <w:rFonts w:ascii="Times New Roman" w:hAnsi="Times New Roman"/>
          <w:sz w:val="28"/>
        </w:rPr>
        <w:t>φ</w:t>
      </w:r>
      <w:r>
        <w:rPr>
          <w:rFonts w:ascii="Times New Roman" w:hAnsi="Times New Roman"/>
          <w:sz w:val="28"/>
          <w:vertAlign w:val="subscript"/>
        </w:rPr>
        <w:t>ФФОМС5,1%</w:t>
      </w:r>
      <w:r>
        <w:rPr>
          <w:rFonts w:ascii="Times New Roman" w:hAnsi="Times New Roman"/>
          <w:sz w:val="28"/>
        </w:rPr>
        <w:t xml:space="preserve"> – ставка отчислений в ФФОМС при базовом варианте моделирования, равная 5,1% фонда оплаты труда (ФОТ), %;</w:t>
      </w:r>
    </w:p>
    <w:p w:rsidR="009E140F" w:rsidRDefault="008D0452">
      <w:pPr>
        <w:spacing w:after="0" w:line="360" w:lineRule="auto"/>
        <w:jc w:val="both"/>
        <w:rPr>
          <w:rFonts w:ascii="Times New Roman" w:hAnsi="Times New Roman"/>
          <w:sz w:val="28"/>
        </w:rPr>
      </w:pPr>
      <w:r>
        <w:rPr>
          <w:rFonts w:ascii="Times New Roman" w:hAnsi="Times New Roman"/>
          <w:sz w:val="28"/>
        </w:rPr>
        <w:t>Δφ</w:t>
      </w:r>
      <w:r>
        <w:rPr>
          <w:rFonts w:ascii="Times New Roman" w:hAnsi="Times New Roman"/>
          <w:sz w:val="28"/>
          <w:vertAlign w:val="subscript"/>
        </w:rPr>
        <w:t>ФФОМСстим.</w:t>
      </w:r>
      <w:r>
        <w:rPr>
          <w:rFonts w:ascii="Times New Roman" w:hAnsi="Times New Roman"/>
          <w:sz w:val="28"/>
        </w:rPr>
        <w:t xml:space="preserve"> – снижение ставки отчислений в ФФОМС вследствие роста стимулирования труда работающих граждан, %;</w:t>
      </w:r>
    </w:p>
    <w:p w:rsidR="009E140F" w:rsidRDefault="008D0452">
      <w:pPr>
        <w:spacing w:after="0" w:line="360" w:lineRule="auto"/>
        <w:jc w:val="both"/>
        <w:rPr>
          <w:rFonts w:ascii="Times New Roman" w:hAnsi="Times New Roman"/>
          <w:sz w:val="28"/>
        </w:rPr>
      </w:pPr>
      <w:r>
        <w:rPr>
          <w:rFonts w:ascii="Times New Roman" w:hAnsi="Times New Roman"/>
          <w:sz w:val="28"/>
        </w:rPr>
        <w:lastRenderedPageBreak/>
        <w:t>Δφ</w:t>
      </w:r>
      <w:r>
        <w:rPr>
          <w:rFonts w:ascii="Times New Roman" w:hAnsi="Times New Roman"/>
          <w:sz w:val="28"/>
          <w:vertAlign w:val="subscript"/>
        </w:rPr>
        <w:t>ФФОМСсеб.</w:t>
      </w:r>
      <w:r>
        <w:rPr>
          <w:rFonts w:ascii="Times New Roman" w:hAnsi="Times New Roman"/>
          <w:sz w:val="28"/>
        </w:rPr>
        <w:t xml:space="preserve"> – снижение ставки отчислений в ФФОМС за счёт эффекта от снижения себестоимости, %;</w:t>
      </w:r>
    </w:p>
    <w:p w:rsidR="009E140F" w:rsidRDefault="008D0452">
      <w:pPr>
        <w:spacing w:after="0" w:line="360" w:lineRule="auto"/>
        <w:jc w:val="both"/>
        <w:rPr>
          <w:rFonts w:ascii="Times New Roman" w:hAnsi="Times New Roman"/>
          <w:sz w:val="28"/>
        </w:rPr>
      </w:pPr>
      <w:r>
        <w:rPr>
          <w:rFonts w:ascii="Times New Roman" w:hAnsi="Times New Roman"/>
          <w:sz w:val="28"/>
        </w:rPr>
        <w:t>ФР – финансовый результат предприятий от реализации товаров, продукции, работ, услуг, руб.;</w:t>
      </w:r>
    </w:p>
    <w:p w:rsidR="009E140F" w:rsidRDefault="008D0452">
      <w:pPr>
        <w:spacing w:after="0" w:line="360" w:lineRule="auto"/>
        <w:jc w:val="both"/>
        <w:rPr>
          <w:rFonts w:ascii="Times New Roman" w:hAnsi="Times New Roman"/>
          <w:sz w:val="28"/>
        </w:rPr>
      </w:pPr>
      <w:proofErr w:type="spellStart"/>
      <w:r>
        <w:rPr>
          <w:rFonts w:ascii="Times New Roman" w:hAnsi="Times New Roman"/>
          <w:sz w:val="28"/>
        </w:rPr>
        <w:t>ФР</w:t>
      </w:r>
      <w:r>
        <w:rPr>
          <w:rFonts w:ascii="Times New Roman" w:hAnsi="Times New Roman"/>
          <w:sz w:val="28"/>
          <w:vertAlign w:val="subscript"/>
        </w:rPr>
        <w:t>б</w:t>
      </w:r>
      <w:proofErr w:type="spellEnd"/>
      <w:r>
        <w:rPr>
          <w:rFonts w:ascii="Times New Roman" w:hAnsi="Times New Roman"/>
          <w:sz w:val="28"/>
        </w:rPr>
        <w:t xml:space="preserve"> – финансовый результат предприятий от реализации товаров, продукции, работ, услуг при базовом варианте моделирования, руб.;</w:t>
      </w:r>
    </w:p>
    <w:p w:rsidR="009E140F" w:rsidRDefault="008D0452">
      <w:pPr>
        <w:spacing w:after="0" w:line="360" w:lineRule="auto"/>
        <w:jc w:val="both"/>
        <w:rPr>
          <w:rFonts w:ascii="Times New Roman" w:hAnsi="Times New Roman"/>
          <w:sz w:val="28"/>
        </w:rPr>
      </w:pPr>
      <w:r>
        <w:rPr>
          <w:rFonts w:ascii="Times New Roman" w:hAnsi="Times New Roman"/>
          <w:sz w:val="28"/>
        </w:rPr>
        <w:t>А – амортизация основных средств, руб.</w:t>
      </w:r>
    </w:p>
    <w:p w:rsidR="009E140F" w:rsidRDefault="008D0452">
      <w:pPr>
        <w:spacing w:after="0" w:line="360" w:lineRule="auto"/>
        <w:jc w:val="both"/>
      </w:pPr>
      <w:r>
        <w:rPr>
          <w:rFonts w:ascii="Times New Roman" w:hAnsi="Times New Roman"/>
          <w:sz w:val="28"/>
        </w:rPr>
        <w:t>Н</w:t>
      </w:r>
      <w:r>
        <w:rPr>
          <w:rFonts w:ascii="Times New Roman" w:hAnsi="Times New Roman"/>
          <w:sz w:val="28"/>
          <w:vertAlign w:val="subscript"/>
        </w:rPr>
        <w:t>НДС</w:t>
      </w:r>
      <w:r>
        <w:rPr>
          <w:rFonts w:ascii="Times New Roman" w:hAnsi="Times New Roman"/>
          <w:sz w:val="28"/>
        </w:rPr>
        <w:t xml:space="preserve"> – ставка НДС, %;</w:t>
      </w:r>
    </w:p>
    <w:p w:rsidR="009E140F" w:rsidRDefault="008D0452">
      <w:pPr>
        <w:spacing w:after="0" w:line="360" w:lineRule="auto"/>
        <w:jc w:val="both"/>
      </w:pPr>
      <w:r>
        <w:rPr>
          <w:rFonts w:ascii="Times New Roman" w:hAnsi="Times New Roman"/>
          <w:sz w:val="28"/>
        </w:rPr>
        <w:t>Н</w:t>
      </w:r>
      <w:r>
        <w:rPr>
          <w:rFonts w:ascii="Times New Roman" w:hAnsi="Times New Roman"/>
          <w:sz w:val="28"/>
          <w:vertAlign w:val="subscript"/>
        </w:rPr>
        <w:t>пр.</w:t>
      </w:r>
      <w:r>
        <w:rPr>
          <w:rFonts w:ascii="Times New Roman" w:hAnsi="Times New Roman"/>
          <w:sz w:val="28"/>
        </w:rPr>
        <w:t xml:space="preserve"> – ставка налога на прибыль, %;</w:t>
      </w:r>
    </w:p>
    <w:p w:rsidR="009E140F" w:rsidRDefault="008D0452">
      <w:pPr>
        <w:spacing w:after="0" w:line="360" w:lineRule="auto"/>
        <w:jc w:val="both"/>
      </w:pPr>
      <w:r>
        <w:rPr>
          <w:rFonts w:ascii="Times New Roman" w:hAnsi="Times New Roman"/>
          <w:sz w:val="28"/>
        </w:rPr>
        <w:t>ω</w:t>
      </w:r>
      <w:r>
        <w:rPr>
          <w:rFonts w:ascii="Times New Roman" w:hAnsi="Times New Roman"/>
          <w:sz w:val="28"/>
          <w:vertAlign w:val="subscript"/>
        </w:rPr>
        <w:t>пер.</w:t>
      </w:r>
      <w:r>
        <w:rPr>
          <w:rFonts w:ascii="Times New Roman" w:hAnsi="Times New Roman"/>
          <w:sz w:val="28"/>
        </w:rPr>
        <w:t xml:space="preserve"> – доля условно-переменных издержек в структуре себестоимости реализованных товаров, продукции, работ, услуг;</w:t>
      </w:r>
    </w:p>
    <w:p w:rsidR="00A10ACD" w:rsidRDefault="008D0452" w:rsidP="005A0A30">
      <w:pPr>
        <w:spacing w:after="0" w:line="360" w:lineRule="auto"/>
        <w:jc w:val="both"/>
        <w:rPr>
          <w:rFonts w:ascii="Times New Roman" w:hAnsi="Times New Roman"/>
          <w:sz w:val="28"/>
          <w:szCs w:val="28"/>
        </w:rPr>
      </w:pPr>
      <w:r>
        <w:rPr>
          <w:rFonts w:ascii="Times New Roman" w:hAnsi="Times New Roman"/>
          <w:sz w:val="28"/>
        </w:rPr>
        <w:t>ω</w:t>
      </w:r>
      <w:r>
        <w:rPr>
          <w:rFonts w:ascii="Times New Roman" w:hAnsi="Times New Roman"/>
          <w:sz w:val="28"/>
          <w:vertAlign w:val="subscript"/>
        </w:rPr>
        <w:t>пост.</w:t>
      </w:r>
      <w:r>
        <w:rPr>
          <w:rFonts w:ascii="Times New Roman" w:hAnsi="Times New Roman"/>
          <w:sz w:val="28"/>
        </w:rPr>
        <w:t xml:space="preserve"> – доля условно-постоянных издержек в структуре себестоимости реализованных товаров, продукции, работ, услуг.</w:t>
      </w:r>
      <w:r w:rsidR="00F65D8E" w:rsidRPr="00F65D8E">
        <w:rPr>
          <w:rFonts w:ascii="Times New Roman" w:hAnsi="Times New Roman"/>
          <w:sz w:val="28"/>
          <w:szCs w:val="28"/>
        </w:rPr>
        <w:t xml:space="preserve"> </w:t>
      </w:r>
    </w:p>
    <w:p w:rsidR="004A6A56" w:rsidRDefault="00F65D8E" w:rsidP="000F7AF6">
      <w:pPr>
        <w:spacing w:after="0" w:line="360" w:lineRule="auto"/>
        <w:ind w:firstLine="709"/>
        <w:jc w:val="both"/>
        <w:rPr>
          <w:rFonts w:ascii="Times New Roman" w:hAnsi="Times New Roman"/>
          <w:sz w:val="28"/>
          <w:szCs w:val="28"/>
        </w:rPr>
        <w:sectPr w:rsidR="004A6A5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20"/>
        </w:sectPr>
      </w:pPr>
      <w:r w:rsidRPr="003D7C09">
        <w:rPr>
          <w:rFonts w:ascii="Times New Roman" w:hAnsi="Times New Roman"/>
          <w:sz w:val="28"/>
          <w:szCs w:val="28"/>
        </w:rPr>
        <w:t>Результаты моделирования с использованием экономико-математической модели (1)-(16</w:t>
      </w:r>
      <w:r w:rsidR="00934ADF">
        <w:rPr>
          <w:rFonts w:ascii="Times New Roman" w:hAnsi="Times New Roman"/>
          <w:sz w:val="28"/>
          <w:szCs w:val="28"/>
        </w:rPr>
        <w:t xml:space="preserve">) </w:t>
      </w:r>
      <w:r w:rsidR="00A76764">
        <w:rPr>
          <w:rFonts w:ascii="Times New Roman" w:hAnsi="Times New Roman"/>
          <w:sz w:val="28"/>
          <w:szCs w:val="28"/>
        </w:rPr>
        <w:t xml:space="preserve">для усреднённого предприятия </w:t>
      </w:r>
      <w:r w:rsidR="00934ADF">
        <w:rPr>
          <w:rFonts w:ascii="Times New Roman" w:hAnsi="Times New Roman"/>
          <w:sz w:val="28"/>
          <w:szCs w:val="28"/>
        </w:rPr>
        <w:t>представлены в табл. 1</w:t>
      </w:r>
      <w:r w:rsidRPr="003D7C09">
        <w:rPr>
          <w:rFonts w:ascii="Times New Roman" w:hAnsi="Times New Roman"/>
          <w:sz w:val="28"/>
          <w:szCs w:val="28"/>
        </w:rPr>
        <w:t>. Первый вариант моделирования</w:t>
      </w:r>
      <w:r>
        <w:rPr>
          <w:rFonts w:ascii="Times New Roman" w:hAnsi="Times New Roman"/>
          <w:sz w:val="28"/>
          <w:szCs w:val="28"/>
        </w:rPr>
        <w:t>, соответствующий первой строке</w:t>
      </w:r>
      <w:r w:rsidR="00675D1D">
        <w:rPr>
          <w:rFonts w:ascii="Times New Roman" w:hAnsi="Times New Roman"/>
          <w:sz w:val="28"/>
          <w:szCs w:val="28"/>
        </w:rPr>
        <w:t xml:space="preserve"> </w:t>
      </w:r>
      <w:r w:rsidRPr="003D7C09">
        <w:rPr>
          <w:rFonts w:ascii="Times New Roman" w:hAnsi="Times New Roman"/>
          <w:sz w:val="28"/>
          <w:szCs w:val="28"/>
        </w:rPr>
        <w:t xml:space="preserve">табл. </w:t>
      </w:r>
      <w:r w:rsidR="00934ADF">
        <w:rPr>
          <w:rFonts w:ascii="Times New Roman" w:hAnsi="Times New Roman"/>
          <w:sz w:val="28"/>
          <w:szCs w:val="28"/>
        </w:rPr>
        <w:t>1</w:t>
      </w:r>
      <w:r w:rsidRPr="003D7C09">
        <w:rPr>
          <w:rFonts w:ascii="Times New Roman" w:hAnsi="Times New Roman"/>
          <w:sz w:val="28"/>
          <w:szCs w:val="28"/>
        </w:rPr>
        <w:t xml:space="preserve">, </w:t>
      </w:r>
      <w:r w:rsidRPr="003D7C09">
        <w:rPr>
          <w:rFonts w:ascii="Times New Roman" w:hAnsi="Times New Roman"/>
          <w:b/>
          <w:sz w:val="28"/>
          <w:szCs w:val="28"/>
        </w:rPr>
        <w:t>является базовым</w:t>
      </w:r>
      <w:r>
        <w:rPr>
          <w:rFonts w:ascii="Times New Roman" w:hAnsi="Times New Roman"/>
          <w:b/>
          <w:sz w:val="28"/>
          <w:szCs w:val="28"/>
        </w:rPr>
        <w:t xml:space="preserve"> (2021-ый год)</w:t>
      </w:r>
      <w:r w:rsidRPr="003D7C09">
        <w:rPr>
          <w:rFonts w:ascii="Times New Roman" w:hAnsi="Times New Roman"/>
          <w:b/>
          <w:sz w:val="28"/>
          <w:szCs w:val="28"/>
        </w:rPr>
        <w:t>, в котором указаны значения моделируемых параметров</w:t>
      </w:r>
      <w:r w:rsidRPr="003D7C09">
        <w:rPr>
          <w:rFonts w:ascii="Times New Roman" w:hAnsi="Times New Roman"/>
          <w:sz w:val="28"/>
          <w:szCs w:val="28"/>
        </w:rPr>
        <w:t xml:space="preserve">. </w:t>
      </w:r>
      <w:r w:rsidR="00A76764" w:rsidRPr="003D7C09">
        <w:rPr>
          <w:rFonts w:ascii="Times New Roman" w:hAnsi="Times New Roman"/>
          <w:sz w:val="28"/>
          <w:szCs w:val="28"/>
        </w:rPr>
        <w:t>В столбце 1 да</w:t>
      </w:r>
      <w:r w:rsidR="00A76764">
        <w:rPr>
          <w:rFonts w:ascii="Times New Roman" w:hAnsi="Times New Roman"/>
          <w:sz w:val="28"/>
          <w:szCs w:val="28"/>
        </w:rPr>
        <w:t xml:space="preserve">н номер варианта моделирования, а в столбце 2 табл. 1 представлены варианты моделирования по годам. </w:t>
      </w:r>
      <w:r w:rsidRPr="003D7C09">
        <w:rPr>
          <w:rFonts w:ascii="Times New Roman" w:hAnsi="Times New Roman"/>
          <w:sz w:val="28"/>
          <w:szCs w:val="28"/>
        </w:rPr>
        <w:t xml:space="preserve">В строке 1, столбцах </w:t>
      </w:r>
      <w:r>
        <w:rPr>
          <w:rFonts w:ascii="Times New Roman" w:hAnsi="Times New Roman"/>
          <w:sz w:val="28"/>
          <w:szCs w:val="28"/>
        </w:rPr>
        <w:t>10</w:t>
      </w:r>
      <w:r w:rsidRPr="003D7C09">
        <w:rPr>
          <w:rFonts w:ascii="Times New Roman" w:hAnsi="Times New Roman"/>
          <w:sz w:val="28"/>
          <w:szCs w:val="28"/>
        </w:rPr>
        <w:t xml:space="preserve"> и 1</w:t>
      </w:r>
      <w:r w:rsidR="00934ADF">
        <w:rPr>
          <w:rFonts w:ascii="Times New Roman" w:hAnsi="Times New Roman"/>
          <w:sz w:val="28"/>
          <w:szCs w:val="28"/>
        </w:rPr>
        <w:t>2</w:t>
      </w:r>
      <w:r>
        <w:rPr>
          <w:rFonts w:ascii="Times New Roman" w:hAnsi="Times New Roman"/>
          <w:sz w:val="28"/>
          <w:szCs w:val="28"/>
        </w:rPr>
        <w:t xml:space="preserve"> табл. </w:t>
      </w:r>
      <w:r w:rsidR="00934ADF">
        <w:rPr>
          <w:rFonts w:ascii="Times New Roman" w:hAnsi="Times New Roman"/>
          <w:sz w:val="28"/>
          <w:szCs w:val="28"/>
        </w:rPr>
        <w:t>1</w:t>
      </w:r>
      <w:r w:rsidRPr="003D7C09">
        <w:rPr>
          <w:rFonts w:ascii="Times New Roman" w:hAnsi="Times New Roman"/>
          <w:sz w:val="28"/>
          <w:szCs w:val="28"/>
        </w:rPr>
        <w:t xml:space="preserve"> представлена среднемесячная номинальная начисленная заработная плата работников организаций по Российской Федерации по данным Федеральной службы государственной статистики (Росстата)</w:t>
      </w:r>
      <w:r w:rsidRPr="00221BA6">
        <w:rPr>
          <w:rFonts w:ascii="Times New Roman" w:hAnsi="Times New Roman"/>
          <w:sz w:val="28"/>
          <w:szCs w:val="28"/>
        </w:rPr>
        <w:t xml:space="preserve"> [11]</w:t>
      </w:r>
      <w:r w:rsidRPr="003D7C09">
        <w:rPr>
          <w:rFonts w:ascii="Times New Roman" w:hAnsi="Times New Roman"/>
          <w:sz w:val="28"/>
          <w:szCs w:val="28"/>
        </w:rPr>
        <w:t xml:space="preserve"> по состоянию на август 2021-ого года, которая равна 52 355 руб. Также из данных Росстата следует, что доля заработной платы с отчислениями в структуре валового внутреннего</w:t>
      </w:r>
      <w:r w:rsidR="007911E0" w:rsidRPr="007911E0">
        <w:rPr>
          <w:rFonts w:ascii="Times New Roman" w:hAnsi="Times New Roman"/>
          <w:sz w:val="28"/>
          <w:szCs w:val="28"/>
        </w:rPr>
        <w:t xml:space="preserve"> </w:t>
      </w:r>
      <w:r w:rsidRPr="003D7C09">
        <w:rPr>
          <w:rFonts w:ascii="Times New Roman" w:hAnsi="Times New Roman"/>
          <w:sz w:val="28"/>
          <w:szCs w:val="28"/>
        </w:rPr>
        <w:t xml:space="preserve">продукта (ВВП) в Российской Федерации составляет 44,9%, а рентабельность проданных товаров, продукции, работ, услуг равна 9,9%. </w:t>
      </w:r>
      <w:r w:rsidRPr="007911E0">
        <w:rPr>
          <w:rFonts w:ascii="Times New Roman" w:hAnsi="Times New Roman"/>
          <w:sz w:val="28"/>
          <w:szCs w:val="28"/>
        </w:rPr>
        <w:t xml:space="preserve">Взаимосвязь между указанными выше параметрами, а именно: заработной платой (ЗП), доходами предприятий от реализации товаров, продукции, работ, услуг (Д) и </w:t>
      </w:r>
      <w:r w:rsidRPr="007911E0">
        <w:rPr>
          <w:rFonts w:ascii="Times New Roman" w:hAnsi="Times New Roman"/>
          <w:sz w:val="28"/>
          <w:szCs w:val="28"/>
        </w:rPr>
        <w:lastRenderedPageBreak/>
        <w:t>процентом от дохода, направляемым на повышение заработной платы работающих граждан</w:t>
      </w:r>
      <w:proofErr w:type="gramStart"/>
      <w:r w:rsidRPr="007911E0">
        <w:rPr>
          <w:rFonts w:ascii="Times New Roman" w:hAnsi="Times New Roman"/>
          <w:sz w:val="28"/>
          <w:szCs w:val="28"/>
        </w:rPr>
        <w:t xml:space="preserve">, (θ) </w:t>
      </w:r>
      <w:proofErr w:type="gramEnd"/>
      <w:r w:rsidRPr="007911E0">
        <w:rPr>
          <w:rFonts w:ascii="Times New Roman" w:hAnsi="Times New Roman"/>
          <w:sz w:val="28"/>
          <w:szCs w:val="28"/>
        </w:rPr>
        <w:t xml:space="preserve">определяется формулой (1) </w:t>
      </w:r>
      <w:r w:rsidR="00A11E16">
        <w:rPr>
          <w:rFonts w:ascii="Times New Roman" w:hAnsi="Times New Roman"/>
          <w:sz w:val="28"/>
          <w:szCs w:val="28"/>
        </w:rPr>
        <w:t xml:space="preserve">– целевая функция </w:t>
      </w:r>
      <w:r w:rsidRPr="007911E0">
        <w:rPr>
          <w:rFonts w:ascii="Times New Roman" w:hAnsi="Times New Roman"/>
          <w:sz w:val="28"/>
          <w:szCs w:val="28"/>
        </w:rPr>
        <w:t>экономико-математической модели (1)-(16). Поскольку в базовом варианте моделирования второе слагаемое формулы (1) равно нулю (</w:t>
      </w:r>
      <w:proofErr w:type="gramStart"/>
      <w:r w:rsidRPr="007911E0">
        <w:rPr>
          <w:rFonts w:ascii="Times New Roman" w:hAnsi="Times New Roman"/>
          <w:sz w:val="28"/>
          <w:szCs w:val="28"/>
        </w:rPr>
        <w:t>ФР</w:t>
      </w:r>
      <w:proofErr w:type="gramEnd"/>
      <w:r w:rsidRPr="007911E0">
        <w:rPr>
          <w:rFonts w:ascii="Times New Roman" w:hAnsi="Times New Roman"/>
          <w:sz w:val="28"/>
          <w:szCs w:val="28"/>
        </w:rPr>
        <w:t xml:space="preserve"> – </w:t>
      </w:r>
      <w:proofErr w:type="spellStart"/>
      <w:r w:rsidRPr="007911E0">
        <w:rPr>
          <w:rFonts w:ascii="Times New Roman" w:hAnsi="Times New Roman"/>
          <w:sz w:val="28"/>
          <w:szCs w:val="28"/>
        </w:rPr>
        <w:t>ФР</w:t>
      </w:r>
      <w:r w:rsidRPr="007911E0">
        <w:rPr>
          <w:rFonts w:ascii="Times New Roman" w:hAnsi="Times New Roman"/>
          <w:sz w:val="28"/>
          <w:szCs w:val="28"/>
          <w:vertAlign w:val="subscript"/>
        </w:rPr>
        <w:t>б</w:t>
      </w:r>
      <w:proofErr w:type="spellEnd"/>
      <w:r w:rsidRPr="007911E0">
        <w:rPr>
          <w:rFonts w:ascii="Times New Roman" w:hAnsi="Times New Roman"/>
          <w:sz w:val="28"/>
          <w:szCs w:val="28"/>
        </w:rPr>
        <w:t xml:space="preserve"> = 0), то для базового варианта моделирования можно определить среднемесячную выручку предприятий делением среднемесячной заработной платы на долю заработной платы в структуре ВВП (Д = ЗП : θ</w:t>
      </w:r>
      <w:r w:rsidRPr="007911E0">
        <w:rPr>
          <w:rFonts w:ascii="Times New Roman" w:hAnsi="Times New Roman"/>
          <w:sz w:val="28"/>
          <w:szCs w:val="28"/>
          <w:vertAlign w:val="subscript"/>
        </w:rPr>
        <w:t>б</w:t>
      </w:r>
      <w:r w:rsidRPr="007911E0">
        <w:rPr>
          <w:rFonts w:ascii="Times New Roman" w:hAnsi="Times New Roman"/>
          <w:sz w:val="28"/>
          <w:szCs w:val="28"/>
        </w:rPr>
        <w:t>), т.е. 52 355 руб. : 0,449 (44,9%) = 116 603,56 руб. (см. первую строку, столбец 3</w:t>
      </w:r>
      <w:r w:rsidR="00675D1D">
        <w:rPr>
          <w:rFonts w:ascii="Times New Roman" w:hAnsi="Times New Roman"/>
          <w:sz w:val="28"/>
          <w:szCs w:val="28"/>
        </w:rPr>
        <w:t xml:space="preserve"> </w:t>
      </w:r>
      <w:r w:rsidRPr="007911E0">
        <w:rPr>
          <w:rFonts w:ascii="Times New Roman" w:hAnsi="Times New Roman"/>
          <w:sz w:val="28"/>
          <w:szCs w:val="28"/>
        </w:rPr>
        <w:t xml:space="preserve">табл. </w:t>
      </w:r>
      <w:r w:rsidR="008B1413">
        <w:rPr>
          <w:rFonts w:ascii="Times New Roman" w:hAnsi="Times New Roman"/>
          <w:sz w:val="28"/>
          <w:szCs w:val="28"/>
        </w:rPr>
        <w:t>1</w:t>
      </w:r>
      <w:r w:rsidRPr="007911E0">
        <w:rPr>
          <w:rFonts w:ascii="Times New Roman" w:hAnsi="Times New Roman"/>
          <w:sz w:val="28"/>
          <w:szCs w:val="28"/>
        </w:rPr>
        <w:t>).</w:t>
      </w:r>
    </w:p>
    <w:p w:rsidR="004A6A56" w:rsidRPr="002E073D" w:rsidRDefault="004A6A56" w:rsidP="004A6A56">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 xml:space="preserve">Таблица </w:t>
      </w:r>
      <w:r w:rsidRPr="002E073D">
        <w:rPr>
          <w:rFonts w:ascii="Times New Roman" w:hAnsi="Times New Roman"/>
          <w:sz w:val="28"/>
          <w:szCs w:val="28"/>
        </w:rPr>
        <w:t>1</w:t>
      </w:r>
    </w:p>
    <w:p w:rsidR="004A6A56" w:rsidRPr="003D7C09" w:rsidRDefault="004A6A56" w:rsidP="004A6A56">
      <w:pPr>
        <w:spacing w:after="0" w:line="240" w:lineRule="auto"/>
        <w:jc w:val="center"/>
        <w:rPr>
          <w:rFonts w:ascii="Times New Roman" w:hAnsi="Times New Roman"/>
          <w:sz w:val="28"/>
          <w:szCs w:val="28"/>
        </w:rPr>
      </w:pPr>
      <w:r w:rsidRPr="003D7C09">
        <w:rPr>
          <w:rFonts w:ascii="Times New Roman" w:hAnsi="Times New Roman"/>
          <w:sz w:val="28"/>
          <w:szCs w:val="28"/>
        </w:rPr>
        <w:t>Результаты моделирования на одного работающего гражданина России</w:t>
      </w:r>
    </w:p>
    <w:tbl>
      <w:tblPr>
        <w:tblW w:w="15867" w:type="dxa"/>
        <w:jc w:val="center"/>
        <w:tblLayout w:type="fixed"/>
        <w:tblLook w:val="04A0" w:firstRow="1" w:lastRow="0" w:firstColumn="1" w:lastColumn="0" w:noHBand="0" w:noVBand="1"/>
      </w:tblPr>
      <w:tblGrid>
        <w:gridCol w:w="772"/>
        <w:gridCol w:w="499"/>
        <w:gridCol w:w="1572"/>
        <w:gridCol w:w="1852"/>
        <w:gridCol w:w="993"/>
        <w:gridCol w:w="991"/>
        <w:gridCol w:w="933"/>
        <w:gridCol w:w="851"/>
        <w:gridCol w:w="1193"/>
        <w:gridCol w:w="1392"/>
        <w:gridCol w:w="993"/>
        <w:gridCol w:w="1274"/>
        <w:gridCol w:w="1561"/>
        <w:gridCol w:w="991"/>
      </w:tblGrid>
      <w:tr w:rsidR="004A6A56" w:rsidRPr="003D7C09" w:rsidTr="00160E47">
        <w:trPr>
          <w:trHeight w:val="491"/>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Номер варианта</w:t>
            </w:r>
          </w:p>
        </w:tc>
        <w:tc>
          <w:tcPr>
            <w:tcW w:w="499" w:type="dxa"/>
            <w:tcBorders>
              <w:top w:val="single" w:sz="4" w:space="0" w:color="000000"/>
              <w:left w:val="single" w:sz="4" w:space="0" w:color="000000"/>
              <w:bottom w:val="single" w:sz="4" w:space="0" w:color="000000"/>
              <w:right w:val="single" w:sz="4" w:space="0" w:color="auto"/>
            </w:tcBorders>
            <w:vAlign w:val="center"/>
          </w:tcPr>
          <w:p w:rsidR="004A6A56" w:rsidRPr="00271980" w:rsidRDefault="004A6A56" w:rsidP="00160E47">
            <w:pPr>
              <w:widowControl w:val="0"/>
              <w:spacing w:after="0" w:line="240" w:lineRule="auto"/>
              <w:jc w:val="center"/>
              <w:rPr>
                <w:rFonts w:ascii="Times New Roman" w:hAnsi="Times New Roman"/>
                <w:sz w:val="12"/>
                <w:szCs w:val="12"/>
              </w:rPr>
            </w:pPr>
            <w:r>
              <w:rPr>
                <w:rFonts w:ascii="Times New Roman" w:hAnsi="Times New Roman"/>
                <w:sz w:val="12"/>
                <w:szCs w:val="12"/>
              </w:rPr>
              <w:t>Год</w:t>
            </w:r>
          </w:p>
        </w:tc>
        <w:tc>
          <w:tcPr>
            <w:tcW w:w="1572" w:type="dxa"/>
            <w:tcBorders>
              <w:top w:val="single" w:sz="4" w:space="0" w:color="000000"/>
              <w:left w:val="single" w:sz="4" w:space="0" w:color="auto"/>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Среднемесячная выручка предприятий на одного работающего при доле заработной платы в её структуре 44,9% в базовом варианте моделирования, руб.</w:t>
            </w:r>
          </w:p>
        </w:tc>
        <w:tc>
          <w:tcPr>
            <w:tcW w:w="1852"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Среднемесячная себестоимость проданных товаров, продукции, работ, услуг на одного работающего при рентабельности 9,9% в базовом варианте моделирования, руб.</w:t>
            </w:r>
          </w:p>
        </w:tc>
        <w:tc>
          <w:tcPr>
            <w:tcW w:w="993"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Доля условно-постоянных издержек в структуре себестоимости</w:t>
            </w:r>
          </w:p>
        </w:tc>
        <w:tc>
          <w:tcPr>
            <w:tcW w:w="991"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Доля условно-переменных издержек в структуре себестоимости</w:t>
            </w:r>
          </w:p>
        </w:tc>
        <w:tc>
          <w:tcPr>
            <w:tcW w:w="933"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Условно-постоянные издержки, руб.</w:t>
            </w:r>
          </w:p>
        </w:tc>
        <w:tc>
          <w:tcPr>
            <w:tcW w:w="851"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Условно-переменные издержки, руб.</w:t>
            </w:r>
          </w:p>
        </w:tc>
        <w:tc>
          <w:tcPr>
            <w:tcW w:w="1193"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Эффект от снижения себестоимости, руб.</w:t>
            </w:r>
          </w:p>
        </w:tc>
        <w:tc>
          <w:tcPr>
            <w:tcW w:w="1392"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Среднемесячная номинальная начисленная заработная плата с учётом роста средней выручки предприятий, руб.</w:t>
            </w:r>
          </w:p>
        </w:tc>
        <w:tc>
          <w:tcPr>
            <w:tcW w:w="993"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Процент отчислений на повышение заработной платы</w:t>
            </w:r>
          </w:p>
        </w:tc>
        <w:tc>
          <w:tcPr>
            <w:tcW w:w="1274"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Отчисления на повышение заработной платы, руб.</w:t>
            </w:r>
          </w:p>
        </w:tc>
        <w:tc>
          <w:tcPr>
            <w:tcW w:w="1561"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Среднемесячная номинальная начисленная заработная плата с учётом прогрессивной системы стимулирования труда, руб.</w:t>
            </w:r>
          </w:p>
        </w:tc>
        <w:tc>
          <w:tcPr>
            <w:tcW w:w="991"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Индекс роста заработной платы</w:t>
            </w:r>
          </w:p>
        </w:tc>
      </w:tr>
      <w:tr w:rsidR="004A6A56" w:rsidRPr="003D7C09" w:rsidTr="00160E47">
        <w:trPr>
          <w:trHeight w:val="56"/>
          <w:jc w:val="center"/>
        </w:trPr>
        <w:tc>
          <w:tcPr>
            <w:tcW w:w="772" w:type="dxa"/>
            <w:tcBorders>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bCs/>
                <w:sz w:val="12"/>
                <w:szCs w:val="12"/>
              </w:rPr>
            </w:pPr>
            <w:r w:rsidRPr="003D7C09">
              <w:rPr>
                <w:rFonts w:ascii="Times New Roman" w:hAnsi="Times New Roman"/>
                <w:b/>
                <w:bCs/>
                <w:sz w:val="12"/>
                <w:szCs w:val="12"/>
              </w:rPr>
              <w:t>1</w:t>
            </w:r>
          </w:p>
        </w:tc>
        <w:tc>
          <w:tcPr>
            <w:tcW w:w="499" w:type="dxa"/>
            <w:tcBorders>
              <w:bottom w:val="single" w:sz="4" w:space="0" w:color="000000"/>
              <w:right w:val="single" w:sz="4" w:space="0" w:color="auto"/>
            </w:tcBorders>
          </w:tcPr>
          <w:p w:rsidR="004A6A56" w:rsidRPr="00905FBB" w:rsidRDefault="004A6A56" w:rsidP="00160E47">
            <w:pPr>
              <w:widowControl w:val="0"/>
              <w:spacing w:after="0" w:line="240" w:lineRule="auto"/>
              <w:jc w:val="center"/>
              <w:rPr>
                <w:rFonts w:ascii="Times New Roman" w:hAnsi="Times New Roman"/>
                <w:b/>
                <w:sz w:val="12"/>
                <w:szCs w:val="12"/>
              </w:rPr>
            </w:pPr>
            <w:r w:rsidRPr="00905FBB">
              <w:rPr>
                <w:rFonts w:ascii="Times New Roman" w:hAnsi="Times New Roman"/>
                <w:b/>
                <w:sz w:val="12"/>
                <w:szCs w:val="12"/>
              </w:rPr>
              <w:t>2</w:t>
            </w:r>
          </w:p>
        </w:tc>
        <w:tc>
          <w:tcPr>
            <w:tcW w:w="1572" w:type="dxa"/>
            <w:tcBorders>
              <w:top w:val="single" w:sz="4" w:space="0" w:color="000000"/>
              <w:left w:val="single" w:sz="4" w:space="0" w:color="auto"/>
              <w:bottom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bCs/>
                <w:sz w:val="12"/>
                <w:szCs w:val="12"/>
              </w:rPr>
            </w:pPr>
            <w:r>
              <w:rPr>
                <w:rFonts w:ascii="Times New Roman" w:hAnsi="Times New Roman"/>
                <w:b/>
                <w:bCs/>
                <w:sz w:val="12"/>
                <w:szCs w:val="12"/>
              </w:rPr>
              <w:t>3</w:t>
            </w:r>
          </w:p>
        </w:tc>
        <w:tc>
          <w:tcPr>
            <w:tcW w:w="1852" w:type="dxa"/>
            <w:tcBorders>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bCs/>
                <w:sz w:val="12"/>
                <w:szCs w:val="12"/>
              </w:rPr>
            </w:pPr>
            <w:r>
              <w:rPr>
                <w:rFonts w:ascii="Times New Roman" w:hAnsi="Times New Roman"/>
                <w:b/>
                <w:bCs/>
                <w:sz w:val="12"/>
                <w:szCs w:val="12"/>
              </w:rPr>
              <w:t>4</w:t>
            </w:r>
          </w:p>
        </w:tc>
        <w:tc>
          <w:tcPr>
            <w:tcW w:w="993" w:type="dxa"/>
            <w:tcBorders>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bCs/>
                <w:sz w:val="12"/>
                <w:szCs w:val="12"/>
              </w:rPr>
            </w:pPr>
            <w:r>
              <w:rPr>
                <w:rFonts w:ascii="Times New Roman" w:hAnsi="Times New Roman"/>
                <w:b/>
                <w:bCs/>
                <w:sz w:val="12"/>
                <w:szCs w:val="12"/>
              </w:rPr>
              <w:t>5</w:t>
            </w:r>
          </w:p>
        </w:tc>
        <w:tc>
          <w:tcPr>
            <w:tcW w:w="991" w:type="dxa"/>
            <w:tcBorders>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bCs/>
                <w:sz w:val="12"/>
                <w:szCs w:val="12"/>
              </w:rPr>
            </w:pPr>
            <w:r>
              <w:rPr>
                <w:rFonts w:ascii="Times New Roman" w:hAnsi="Times New Roman"/>
                <w:b/>
                <w:bCs/>
                <w:sz w:val="12"/>
                <w:szCs w:val="12"/>
              </w:rPr>
              <w:t>6</w:t>
            </w:r>
          </w:p>
        </w:tc>
        <w:tc>
          <w:tcPr>
            <w:tcW w:w="933" w:type="dxa"/>
            <w:tcBorders>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bCs/>
                <w:sz w:val="12"/>
                <w:szCs w:val="12"/>
              </w:rPr>
            </w:pPr>
            <w:r>
              <w:rPr>
                <w:rFonts w:ascii="Times New Roman" w:hAnsi="Times New Roman"/>
                <w:b/>
                <w:bCs/>
                <w:sz w:val="12"/>
                <w:szCs w:val="12"/>
              </w:rPr>
              <w:t>7</w:t>
            </w:r>
          </w:p>
        </w:tc>
        <w:tc>
          <w:tcPr>
            <w:tcW w:w="851" w:type="dxa"/>
            <w:tcBorders>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bCs/>
                <w:sz w:val="12"/>
                <w:szCs w:val="12"/>
              </w:rPr>
            </w:pPr>
            <w:r>
              <w:rPr>
                <w:rFonts w:ascii="Times New Roman" w:hAnsi="Times New Roman"/>
                <w:b/>
                <w:bCs/>
                <w:sz w:val="12"/>
                <w:szCs w:val="12"/>
              </w:rPr>
              <w:t>8</w:t>
            </w:r>
          </w:p>
        </w:tc>
        <w:tc>
          <w:tcPr>
            <w:tcW w:w="1193" w:type="dxa"/>
            <w:tcBorders>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sz w:val="12"/>
                <w:szCs w:val="12"/>
              </w:rPr>
            </w:pPr>
            <w:r>
              <w:rPr>
                <w:rFonts w:ascii="Times New Roman" w:hAnsi="Times New Roman"/>
                <w:b/>
                <w:sz w:val="12"/>
                <w:szCs w:val="12"/>
              </w:rPr>
              <w:t>9</w:t>
            </w:r>
          </w:p>
        </w:tc>
        <w:tc>
          <w:tcPr>
            <w:tcW w:w="1392" w:type="dxa"/>
            <w:tcBorders>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10</w:t>
            </w:r>
          </w:p>
        </w:tc>
        <w:tc>
          <w:tcPr>
            <w:tcW w:w="993" w:type="dxa"/>
            <w:tcBorders>
              <w:top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11</w:t>
            </w:r>
          </w:p>
        </w:tc>
        <w:tc>
          <w:tcPr>
            <w:tcW w:w="1274" w:type="dxa"/>
            <w:tcBorders>
              <w:left w:val="single" w:sz="4" w:space="0" w:color="000000"/>
              <w:bottom w:val="single" w:sz="4" w:space="0" w:color="000000"/>
              <w:right w:val="single" w:sz="4" w:space="0" w:color="000000"/>
            </w:tcBorders>
            <w:vAlign w:val="center"/>
          </w:tcPr>
          <w:p w:rsidR="004A6A56" w:rsidRPr="00271980" w:rsidRDefault="004A6A56" w:rsidP="00160E47">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12</w:t>
            </w:r>
          </w:p>
        </w:tc>
        <w:tc>
          <w:tcPr>
            <w:tcW w:w="1561" w:type="dxa"/>
            <w:tcBorders>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13</w:t>
            </w:r>
          </w:p>
        </w:tc>
        <w:tc>
          <w:tcPr>
            <w:tcW w:w="991" w:type="dxa"/>
            <w:tcBorders>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14</w:t>
            </w:r>
          </w:p>
        </w:tc>
      </w:tr>
      <w:tr w:rsidR="00160E47" w:rsidRPr="003D7C09" w:rsidTr="00160E47">
        <w:trPr>
          <w:trHeight w:val="66"/>
          <w:jc w:val="center"/>
        </w:trPr>
        <w:tc>
          <w:tcPr>
            <w:tcW w:w="772" w:type="dxa"/>
            <w:tcBorders>
              <w:left w:val="single" w:sz="4" w:space="0" w:color="000000"/>
              <w:bottom w:val="single" w:sz="4" w:space="0" w:color="000000"/>
              <w:right w:val="single" w:sz="4" w:space="0" w:color="000000"/>
            </w:tcBorders>
            <w:vAlign w:val="center"/>
          </w:tcPr>
          <w:p w:rsidR="00160E47" w:rsidRPr="003D7C09" w:rsidRDefault="00160E47"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w:t>
            </w:r>
          </w:p>
        </w:tc>
        <w:tc>
          <w:tcPr>
            <w:tcW w:w="499" w:type="dxa"/>
            <w:tcBorders>
              <w:bottom w:val="single" w:sz="4" w:space="0" w:color="000000"/>
              <w:right w:val="single" w:sz="4" w:space="0" w:color="auto"/>
            </w:tcBorders>
          </w:tcPr>
          <w:p w:rsidR="00160E47" w:rsidRPr="007D4E75" w:rsidRDefault="00160E47" w:rsidP="00160E47">
            <w:pPr>
              <w:widowControl w:val="0"/>
              <w:spacing w:after="0" w:line="240" w:lineRule="auto"/>
              <w:jc w:val="center"/>
              <w:rPr>
                <w:rFonts w:ascii="Times New Roman" w:hAnsi="Times New Roman"/>
                <w:sz w:val="12"/>
                <w:szCs w:val="12"/>
              </w:rPr>
            </w:pPr>
            <w:r>
              <w:rPr>
                <w:rFonts w:ascii="Times New Roman" w:hAnsi="Times New Roman"/>
                <w:sz w:val="12"/>
                <w:szCs w:val="12"/>
              </w:rPr>
              <w:t>2021</w:t>
            </w:r>
          </w:p>
        </w:tc>
        <w:tc>
          <w:tcPr>
            <w:tcW w:w="1572" w:type="dxa"/>
            <w:tcBorders>
              <w:top w:val="single" w:sz="4" w:space="0" w:color="000000"/>
              <w:left w:val="single" w:sz="4" w:space="0" w:color="auto"/>
              <w:bottom w:val="single" w:sz="4" w:space="0" w:color="auto"/>
            </w:tcBorders>
            <w:vAlign w:val="center"/>
          </w:tcPr>
          <w:p w:rsidR="00160E47" w:rsidRPr="007D4E75" w:rsidRDefault="00160E47" w:rsidP="00160E47">
            <w:pPr>
              <w:widowControl w:val="0"/>
              <w:spacing w:after="0" w:line="240" w:lineRule="auto"/>
              <w:jc w:val="center"/>
              <w:rPr>
                <w:rFonts w:ascii="Times New Roman" w:hAnsi="Times New Roman"/>
                <w:sz w:val="12"/>
                <w:szCs w:val="12"/>
              </w:rPr>
            </w:pPr>
            <w:r w:rsidRPr="007D4E75">
              <w:rPr>
                <w:rFonts w:ascii="Times New Roman" w:hAnsi="Times New Roman"/>
                <w:sz w:val="12"/>
                <w:szCs w:val="12"/>
              </w:rPr>
              <w:t xml:space="preserve">116 603,56 </w:t>
            </w:r>
          </w:p>
        </w:tc>
        <w:tc>
          <w:tcPr>
            <w:tcW w:w="185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105 059,81 </w:t>
            </w:r>
          </w:p>
        </w:tc>
        <w:tc>
          <w:tcPr>
            <w:tcW w:w="9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60,00%</w:t>
            </w:r>
          </w:p>
        </w:tc>
        <w:tc>
          <w:tcPr>
            <w:tcW w:w="99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40,00%</w:t>
            </w:r>
          </w:p>
        </w:tc>
        <w:tc>
          <w:tcPr>
            <w:tcW w:w="93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63 035,89 </w:t>
            </w:r>
          </w:p>
        </w:tc>
        <w:tc>
          <w:tcPr>
            <w:tcW w:w="85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42 023,92 </w:t>
            </w:r>
          </w:p>
        </w:tc>
        <w:tc>
          <w:tcPr>
            <w:tcW w:w="11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0,00 </w:t>
            </w:r>
          </w:p>
        </w:tc>
        <w:tc>
          <w:tcPr>
            <w:tcW w:w="139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52 355 </w:t>
            </w:r>
          </w:p>
        </w:tc>
        <w:tc>
          <w:tcPr>
            <w:tcW w:w="993" w:type="dxa"/>
            <w:tcBorders>
              <w:top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44,90%</w:t>
            </w:r>
          </w:p>
        </w:tc>
        <w:tc>
          <w:tcPr>
            <w:tcW w:w="1274"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0,00 </w:t>
            </w:r>
          </w:p>
        </w:tc>
        <w:tc>
          <w:tcPr>
            <w:tcW w:w="1561"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52 355 </w:t>
            </w:r>
          </w:p>
        </w:tc>
        <w:tc>
          <w:tcPr>
            <w:tcW w:w="991" w:type="dxa"/>
            <w:tcBorders>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1,000 </w:t>
            </w:r>
          </w:p>
        </w:tc>
      </w:tr>
      <w:tr w:rsidR="00160E47" w:rsidRPr="003D7C09" w:rsidTr="00160E47">
        <w:trPr>
          <w:trHeight w:val="56"/>
          <w:jc w:val="center"/>
        </w:trPr>
        <w:tc>
          <w:tcPr>
            <w:tcW w:w="772" w:type="dxa"/>
            <w:tcBorders>
              <w:left w:val="single" w:sz="4" w:space="0" w:color="000000"/>
              <w:bottom w:val="single" w:sz="4" w:space="0" w:color="000000"/>
              <w:right w:val="single" w:sz="4" w:space="0" w:color="000000"/>
            </w:tcBorders>
            <w:vAlign w:val="center"/>
          </w:tcPr>
          <w:p w:rsidR="00160E47" w:rsidRPr="003D7C09" w:rsidRDefault="00160E47"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w:t>
            </w:r>
          </w:p>
        </w:tc>
        <w:tc>
          <w:tcPr>
            <w:tcW w:w="499" w:type="dxa"/>
            <w:tcBorders>
              <w:bottom w:val="single" w:sz="4" w:space="0" w:color="000000"/>
              <w:right w:val="single" w:sz="4" w:space="0" w:color="auto"/>
            </w:tcBorders>
          </w:tcPr>
          <w:p w:rsidR="00160E47" w:rsidRPr="007D4E75" w:rsidRDefault="00160E47" w:rsidP="00160E47">
            <w:pPr>
              <w:widowControl w:val="0"/>
              <w:spacing w:after="0" w:line="240" w:lineRule="auto"/>
              <w:jc w:val="center"/>
              <w:rPr>
                <w:rFonts w:ascii="Times New Roman" w:hAnsi="Times New Roman"/>
                <w:sz w:val="12"/>
                <w:szCs w:val="12"/>
              </w:rPr>
            </w:pPr>
            <w:r>
              <w:rPr>
                <w:rFonts w:ascii="Times New Roman" w:hAnsi="Times New Roman"/>
                <w:sz w:val="12"/>
                <w:szCs w:val="12"/>
              </w:rPr>
              <w:t>2022</w:t>
            </w:r>
          </w:p>
        </w:tc>
        <w:tc>
          <w:tcPr>
            <w:tcW w:w="1572" w:type="dxa"/>
            <w:tcBorders>
              <w:top w:val="single" w:sz="4" w:space="0" w:color="auto"/>
              <w:left w:val="single" w:sz="4" w:space="0" w:color="auto"/>
              <w:bottom w:val="single" w:sz="4" w:space="0" w:color="000000"/>
            </w:tcBorders>
            <w:vAlign w:val="center"/>
          </w:tcPr>
          <w:p w:rsidR="00160E47" w:rsidRPr="007D4E75" w:rsidRDefault="00160E47" w:rsidP="00160E47">
            <w:pPr>
              <w:widowControl w:val="0"/>
              <w:spacing w:after="0" w:line="240" w:lineRule="auto"/>
              <w:jc w:val="center"/>
              <w:rPr>
                <w:rFonts w:ascii="Times New Roman" w:hAnsi="Times New Roman"/>
                <w:sz w:val="12"/>
                <w:szCs w:val="12"/>
              </w:rPr>
            </w:pPr>
            <w:r w:rsidRPr="007D4E75">
              <w:rPr>
                <w:rFonts w:ascii="Times New Roman" w:hAnsi="Times New Roman"/>
                <w:sz w:val="12"/>
                <w:szCs w:val="12"/>
              </w:rPr>
              <w:t xml:space="preserve">120 101,67 </w:t>
            </w:r>
          </w:p>
        </w:tc>
        <w:tc>
          <w:tcPr>
            <w:tcW w:w="185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106 320,53 </w:t>
            </w:r>
          </w:p>
        </w:tc>
        <w:tc>
          <w:tcPr>
            <w:tcW w:w="9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59,29%</w:t>
            </w:r>
          </w:p>
        </w:tc>
        <w:tc>
          <w:tcPr>
            <w:tcW w:w="99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40,71%</w:t>
            </w:r>
          </w:p>
        </w:tc>
        <w:tc>
          <w:tcPr>
            <w:tcW w:w="93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63 035,89 </w:t>
            </w:r>
          </w:p>
        </w:tc>
        <w:tc>
          <w:tcPr>
            <w:tcW w:w="85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43 284,64 </w:t>
            </w:r>
          </w:p>
        </w:tc>
        <w:tc>
          <w:tcPr>
            <w:tcW w:w="11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1 891,08 </w:t>
            </w:r>
          </w:p>
        </w:tc>
        <w:tc>
          <w:tcPr>
            <w:tcW w:w="139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53 926 </w:t>
            </w:r>
          </w:p>
        </w:tc>
        <w:tc>
          <w:tcPr>
            <w:tcW w:w="993" w:type="dxa"/>
            <w:tcBorders>
              <w:top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45,40%</w:t>
            </w:r>
          </w:p>
        </w:tc>
        <w:tc>
          <w:tcPr>
            <w:tcW w:w="1274"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1 789,91 </w:t>
            </w:r>
          </w:p>
        </w:tc>
        <w:tc>
          <w:tcPr>
            <w:tcW w:w="1561"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55 716 </w:t>
            </w:r>
          </w:p>
        </w:tc>
        <w:tc>
          <w:tcPr>
            <w:tcW w:w="991" w:type="dxa"/>
            <w:tcBorders>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1,064 </w:t>
            </w:r>
          </w:p>
        </w:tc>
      </w:tr>
      <w:tr w:rsidR="00160E47" w:rsidRPr="003D7C09" w:rsidTr="00160E47">
        <w:trPr>
          <w:trHeight w:val="56"/>
          <w:jc w:val="center"/>
        </w:trPr>
        <w:tc>
          <w:tcPr>
            <w:tcW w:w="772" w:type="dxa"/>
            <w:tcBorders>
              <w:left w:val="single" w:sz="4" w:space="0" w:color="000000"/>
              <w:bottom w:val="single" w:sz="4" w:space="0" w:color="000000"/>
              <w:right w:val="single" w:sz="4" w:space="0" w:color="000000"/>
            </w:tcBorders>
            <w:vAlign w:val="center"/>
          </w:tcPr>
          <w:p w:rsidR="00160E47" w:rsidRPr="003D7C09" w:rsidRDefault="00160E47"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3</w:t>
            </w:r>
          </w:p>
        </w:tc>
        <w:tc>
          <w:tcPr>
            <w:tcW w:w="499" w:type="dxa"/>
            <w:tcBorders>
              <w:bottom w:val="single" w:sz="4" w:space="0" w:color="000000"/>
              <w:right w:val="single" w:sz="4" w:space="0" w:color="auto"/>
            </w:tcBorders>
          </w:tcPr>
          <w:p w:rsidR="00160E47" w:rsidRPr="007D4E75" w:rsidRDefault="00160E47" w:rsidP="00160E47">
            <w:pPr>
              <w:widowControl w:val="0"/>
              <w:spacing w:after="0" w:line="240" w:lineRule="auto"/>
              <w:jc w:val="center"/>
              <w:rPr>
                <w:rFonts w:ascii="Times New Roman" w:hAnsi="Times New Roman"/>
                <w:sz w:val="12"/>
                <w:szCs w:val="12"/>
              </w:rPr>
            </w:pPr>
            <w:r>
              <w:rPr>
                <w:rFonts w:ascii="Times New Roman" w:hAnsi="Times New Roman"/>
                <w:sz w:val="12"/>
                <w:szCs w:val="12"/>
              </w:rPr>
              <w:t>2023</w:t>
            </w:r>
          </w:p>
        </w:tc>
        <w:tc>
          <w:tcPr>
            <w:tcW w:w="1572" w:type="dxa"/>
            <w:tcBorders>
              <w:top w:val="single" w:sz="4" w:space="0" w:color="000000"/>
              <w:left w:val="single" w:sz="4" w:space="0" w:color="auto"/>
              <w:bottom w:val="single" w:sz="4" w:space="0" w:color="000000"/>
            </w:tcBorders>
            <w:vAlign w:val="center"/>
          </w:tcPr>
          <w:p w:rsidR="00160E47" w:rsidRPr="007D4E75" w:rsidRDefault="00160E47" w:rsidP="00160E47">
            <w:pPr>
              <w:widowControl w:val="0"/>
              <w:spacing w:after="0" w:line="240" w:lineRule="auto"/>
              <w:jc w:val="center"/>
              <w:rPr>
                <w:rFonts w:ascii="Times New Roman" w:hAnsi="Times New Roman"/>
                <w:sz w:val="12"/>
                <w:szCs w:val="12"/>
              </w:rPr>
            </w:pPr>
            <w:r w:rsidRPr="007D4E75">
              <w:rPr>
                <w:rFonts w:ascii="Times New Roman" w:hAnsi="Times New Roman"/>
                <w:sz w:val="12"/>
                <w:szCs w:val="12"/>
              </w:rPr>
              <w:t xml:space="preserve">123 704,72 </w:t>
            </w:r>
          </w:p>
        </w:tc>
        <w:tc>
          <w:tcPr>
            <w:tcW w:w="185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108 879,79 </w:t>
            </w:r>
          </w:p>
        </w:tc>
        <w:tc>
          <w:tcPr>
            <w:tcW w:w="9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59,05%</w:t>
            </w:r>
          </w:p>
        </w:tc>
        <w:tc>
          <w:tcPr>
            <w:tcW w:w="99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40,95%</w:t>
            </w:r>
          </w:p>
        </w:tc>
        <w:tc>
          <w:tcPr>
            <w:tcW w:w="93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64 296,60 </w:t>
            </w:r>
          </w:p>
        </w:tc>
        <w:tc>
          <w:tcPr>
            <w:tcW w:w="85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44 583,18 </w:t>
            </w:r>
          </w:p>
        </w:tc>
        <w:tc>
          <w:tcPr>
            <w:tcW w:w="11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2 578,17 </w:t>
            </w:r>
          </w:p>
        </w:tc>
        <w:tc>
          <w:tcPr>
            <w:tcW w:w="139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55 543 </w:t>
            </w:r>
          </w:p>
        </w:tc>
        <w:tc>
          <w:tcPr>
            <w:tcW w:w="993" w:type="dxa"/>
            <w:tcBorders>
              <w:top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45,90%</w:t>
            </w:r>
          </w:p>
        </w:tc>
        <w:tc>
          <w:tcPr>
            <w:tcW w:w="1274"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2 624,95 </w:t>
            </w:r>
          </w:p>
        </w:tc>
        <w:tc>
          <w:tcPr>
            <w:tcW w:w="1561"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58 168 </w:t>
            </w:r>
          </w:p>
        </w:tc>
        <w:tc>
          <w:tcPr>
            <w:tcW w:w="991" w:type="dxa"/>
            <w:tcBorders>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1,111 </w:t>
            </w:r>
          </w:p>
        </w:tc>
      </w:tr>
      <w:tr w:rsidR="00160E47" w:rsidRPr="003D7C09" w:rsidTr="00160E47">
        <w:trPr>
          <w:trHeight w:val="56"/>
          <w:jc w:val="center"/>
        </w:trPr>
        <w:tc>
          <w:tcPr>
            <w:tcW w:w="772" w:type="dxa"/>
            <w:tcBorders>
              <w:left w:val="single" w:sz="4" w:space="0" w:color="000000"/>
              <w:bottom w:val="single" w:sz="4" w:space="0" w:color="000000"/>
              <w:right w:val="single" w:sz="4" w:space="0" w:color="000000"/>
            </w:tcBorders>
            <w:vAlign w:val="center"/>
          </w:tcPr>
          <w:p w:rsidR="00160E47" w:rsidRPr="003D7C09" w:rsidRDefault="00160E47"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4</w:t>
            </w:r>
          </w:p>
        </w:tc>
        <w:tc>
          <w:tcPr>
            <w:tcW w:w="499" w:type="dxa"/>
            <w:tcBorders>
              <w:bottom w:val="single" w:sz="4" w:space="0" w:color="000000"/>
              <w:right w:val="single" w:sz="4" w:space="0" w:color="auto"/>
            </w:tcBorders>
          </w:tcPr>
          <w:p w:rsidR="00160E47" w:rsidRPr="007D4E75" w:rsidRDefault="00160E47" w:rsidP="00160E47">
            <w:pPr>
              <w:widowControl w:val="0"/>
              <w:spacing w:after="0" w:line="240" w:lineRule="auto"/>
              <w:jc w:val="center"/>
              <w:rPr>
                <w:rFonts w:ascii="Times New Roman" w:hAnsi="Times New Roman"/>
                <w:sz w:val="12"/>
                <w:szCs w:val="12"/>
              </w:rPr>
            </w:pPr>
            <w:r>
              <w:rPr>
                <w:rFonts w:ascii="Times New Roman" w:hAnsi="Times New Roman"/>
                <w:sz w:val="12"/>
                <w:szCs w:val="12"/>
              </w:rPr>
              <w:t>2024</w:t>
            </w:r>
          </w:p>
        </w:tc>
        <w:tc>
          <w:tcPr>
            <w:tcW w:w="1572" w:type="dxa"/>
            <w:tcBorders>
              <w:top w:val="single" w:sz="4" w:space="0" w:color="000000"/>
              <w:left w:val="single" w:sz="4" w:space="0" w:color="auto"/>
              <w:bottom w:val="single" w:sz="4" w:space="0" w:color="000000"/>
            </w:tcBorders>
            <w:vAlign w:val="center"/>
          </w:tcPr>
          <w:p w:rsidR="00160E47" w:rsidRPr="007D4E75" w:rsidRDefault="00160E47" w:rsidP="00160E47">
            <w:pPr>
              <w:widowControl w:val="0"/>
              <w:spacing w:after="0" w:line="240" w:lineRule="auto"/>
              <w:jc w:val="center"/>
              <w:rPr>
                <w:rFonts w:ascii="Times New Roman" w:hAnsi="Times New Roman"/>
                <w:sz w:val="12"/>
                <w:szCs w:val="12"/>
              </w:rPr>
            </w:pPr>
            <w:r w:rsidRPr="007D4E75">
              <w:rPr>
                <w:rFonts w:ascii="Times New Roman" w:hAnsi="Times New Roman"/>
                <w:sz w:val="12"/>
                <w:szCs w:val="12"/>
              </w:rPr>
              <w:t xml:space="preserve">127 415,86 </w:t>
            </w:r>
          </w:p>
        </w:tc>
        <w:tc>
          <w:tcPr>
            <w:tcW w:w="185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111 515,82 </w:t>
            </w:r>
          </w:p>
        </w:tc>
        <w:tc>
          <w:tcPr>
            <w:tcW w:w="9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58,82%</w:t>
            </w:r>
          </w:p>
        </w:tc>
        <w:tc>
          <w:tcPr>
            <w:tcW w:w="99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41,18%</w:t>
            </w:r>
          </w:p>
        </w:tc>
        <w:tc>
          <w:tcPr>
            <w:tcW w:w="93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65 595,14 </w:t>
            </w:r>
          </w:p>
        </w:tc>
        <w:tc>
          <w:tcPr>
            <w:tcW w:w="85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45 920,68 </w:t>
            </w:r>
          </w:p>
        </w:tc>
        <w:tc>
          <w:tcPr>
            <w:tcW w:w="11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3 285,87 </w:t>
            </w:r>
          </w:p>
        </w:tc>
        <w:tc>
          <w:tcPr>
            <w:tcW w:w="139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57 210 </w:t>
            </w:r>
          </w:p>
        </w:tc>
        <w:tc>
          <w:tcPr>
            <w:tcW w:w="993" w:type="dxa"/>
            <w:tcBorders>
              <w:top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46,40%</w:t>
            </w:r>
          </w:p>
        </w:tc>
        <w:tc>
          <w:tcPr>
            <w:tcW w:w="1274"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3 485,03 </w:t>
            </w:r>
          </w:p>
        </w:tc>
        <w:tc>
          <w:tcPr>
            <w:tcW w:w="1561"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60 695 </w:t>
            </w:r>
          </w:p>
        </w:tc>
        <w:tc>
          <w:tcPr>
            <w:tcW w:w="991" w:type="dxa"/>
            <w:tcBorders>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1,159 </w:t>
            </w:r>
          </w:p>
        </w:tc>
      </w:tr>
      <w:tr w:rsidR="00160E47" w:rsidRPr="003D7C09" w:rsidTr="00160E47">
        <w:trPr>
          <w:trHeight w:val="56"/>
          <w:jc w:val="center"/>
        </w:trPr>
        <w:tc>
          <w:tcPr>
            <w:tcW w:w="772" w:type="dxa"/>
            <w:tcBorders>
              <w:left w:val="single" w:sz="4" w:space="0" w:color="000000"/>
              <w:bottom w:val="single" w:sz="4" w:space="0" w:color="000000"/>
              <w:right w:val="single" w:sz="4" w:space="0" w:color="000000"/>
            </w:tcBorders>
            <w:vAlign w:val="center"/>
          </w:tcPr>
          <w:p w:rsidR="00160E47" w:rsidRPr="003D7C09" w:rsidRDefault="00160E47"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5</w:t>
            </w:r>
          </w:p>
        </w:tc>
        <w:tc>
          <w:tcPr>
            <w:tcW w:w="499" w:type="dxa"/>
            <w:tcBorders>
              <w:bottom w:val="single" w:sz="4" w:space="0" w:color="000000"/>
              <w:right w:val="single" w:sz="4" w:space="0" w:color="auto"/>
            </w:tcBorders>
          </w:tcPr>
          <w:p w:rsidR="00160E47" w:rsidRPr="007D4E75" w:rsidRDefault="00160E47" w:rsidP="00160E47">
            <w:pPr>
              <w:widowControl w:val="0"/>
              <w:spacing w:after="0" w:line="240" w:lineRule="auto"/>
              <w:jc w:val="center"/>
              <w:rPr>
                <w:rFonts w:ascii="Times New Roman" w:hAnsi="Times New Roman"/>
                <w:sz w:val="12"/>
                <w:szCs w:val="12"/>
              </w:rPr>
            </w:pPr>
            <w:r>
              <w:rPr>
                <w:rFonts w:ascii="Times New Roman" w:hAnsi="Times New Roman"/>
                <w:sz w:val="12"/>
                <w:szCs w:val="12"/>
              </w:rPr>
              <w:t>2025</w:t>
            </w:r>
          </w:p>
        </w:tc>
        <w:tc>
          <w:tcPr>
            <w:tcW w:w="1572" w:type="dxa"/>
            <w:tcBorders>
              <w:top w:val="single" w:sz="4" w:space="0" w:color="000000"/>
              <w:left w:val="single" w:sz="4" w:space="0" w:color="auto"/>
              <w:bottom w:val="single" w:sz="4" w:space="0" w:color="000000"/>
            </w:tcBorders>
            <w:vAlign w:val="center"/>
          </w:tcPr>
          <w:p w:rsidR="00160E47" w:rsidRPr="007D4E75" w:rsidRDefault="00160E47" w:rsidP="00160E47">
            <w:pPr>
              <w:widowControl w:val="0"/>
              <w:spacing w:after="0" w:line="240" w:lineRule="auto"/>
              <w:jc w:val="center"/>
              <w:rPr>
                <w:rFonts w:ascii="Times New Roman" w:hAnsi="Times New Roman"/>
                <w:sz w:val="12"/>
                <w:szCs w:val="12"/>
              </w:rPr>
            </w:pPr>
            <w:r w:rsidRPr="007D4E75">
              <w:rPr>
                <w:rFonts w:ascii="Times New Roman" w:hAnsi="Times New Roman"/>
                <w:sz w:val="12"/>
                <w:szCs w:val="12"/>
              </w:rPr>
              <w:t xml:space="preserve">131 238,34 </w:t>
            </w:r>
          </w:p>
        </w:tc>
        <w:tc>
          <w:tcPr>
            <w:tcW w:w="185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114 230,94 </w:t>
            </w:r>
          </w:p>
        </w:tc>
        <w:tc>
          <w:tcPr>
            <w:tcW w:w="9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58,59%</w:t>
            </w:r>
          </w:p>
        </w:tc>
        <w:tc>
          <w:tcPr>
            <w:tcW w:w="99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41,41%</w:t>
            </w:r>
          </w:p>
        </w:tc>
        <w:tc>
          <w:tcPr>
            <w:tcW w:w="93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66 932,64 </w:t>
            </w:r>
          </w:p>
        </w:tc>
        <w:tc>
          <w:tcPr>
            <w:tcW w:w="85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47 298,30 </w:t>
            </w:r>
          </w:p>
        </w:tc>
        <w:tc>
          <w:tcPr>
            <w:tcW w:w="11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4 014,81 </w:t>
            </w:r>
          </w:p>
        </w:tc>
        <w:tc>
          <w:tcPr>
            <w:tcW w:w="139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58 926 </w:t>
            </w:r>
          </w:p>
        </w:tc>
        <w:tc>
          <w:tcPr>
            <w:tcW w:w="993" w:type="dxa"/>
            <w:tcBorders>
              <w:top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46,90%</w:t>
            </w:r>
          </w:p>
        </w:tc>
        <w:tc>
          <w:tcPr>
            <w:tcW w:w="1274"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4 370,92 </w:t>
            </w:r>
          </w:p>
        </w:tc>
        <w:tc>
          <w:tcPr>
            <w:tcW w:w="1561"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63 297 </w:t>
            </w:r>
          </w:p>
        </w:tc>
        <w:tc>
          <w:tcPr>
            <w:tcW w:w="991" w:type="dxa"/>
            <w:tcBorders>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1,209 </w:t>
            </w:r>
          </w:p>
        </w:tc>
      </w:tr>
      <w:tr w:rsidR="00160E47" w:rsidRPr="003D7C09" w:rsidTr="00160E47">
        <w:trPr>
          <w:trHeight w:val="56"/>
          <w:jc w:val="center"/>
        </w:trPr>
        <w:tc>
          <w:tcPr>
            <w:tcW w:w="772" w:type="dxa"/>
            <w:tcBorders>
              <w:left w:val="single" w:sz="4" w:space="0" w:color="000000"/>
              <w:bottom w:val="single" w:sz="4" w:space="0" w:color="000000"/>
              <w:right w:val="single" w:sz="4" w:space="0" w:color="000000"/>
            </w:tcBorders>
            <w:vAlign w:val="center"/>
          </w:tcPr>
          <w:p w:rsidR="00160E47" w:rsidRPr="003D7C09" w:rsidRDefault="00160E47"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6</w:t>
            </w:r>
          </w:p>
        </w:tc>
        <w:tc>
          <w:tcPr>
            <w:tcW w:w="499" w:type="dxa"/>
            <w:tcBorders>
              <w:bottom w:val="single" w:sz="4" w:space="0" w:color="000000"/>
              <w:right w:val="single" w:sz="4" w:space="0" w:color="auto"/>
            </w:tcBorders>
          </w:tcPr>
          <w:p w:rsidR="00160E47" w:rsidRPr="007D4E75" w:rsidRDefault="00160E47" w:rsidP="00160E47">
            <w:pPr>
              <w:widowControl w:val="0"/>
              <w:spacing w:after="0" w:line="240" w:lineRule="auto"/>
              <w:jc w:val="center"/>
              <w:rPr>
                <w:rFonts w:ascii="Times New Roman" w:hAnsi="Times New Roman"/>
                <w:sz w:val="12"/>
                <w:szCs w:val="12"/>
              </w:rPr>
            </w:pPr>
            <w:r>
              <w:rPr>
                <w:rFonts w:ascii="Times New Roman" w:hAnsi="Times New Roman"/>
                <w:sz w:val="12"/>
                <w:szCs w:val="12"/>
              </w:rPr>
              <w:t>2026</w:t>
            </w:r>
          </w:p>
        </w:tc>
        <w:tc>
          <w:tcPr>
            <w:tcW w:w="1572" w:type="dxa"/>
            <w:tcBorders>
              <w:top w:val="single" w:sz="4" w:space="0" w:color="000000"/>
              <w:left w:val="single" w:sz="4" w:space="0" w:color="auto"/>
              <w:bottom w:val="single" w:sz="4" w:space="0" w:color="000000"/>
            </w:tcBorders>
            <w:vAlign w:val="center"/>
          </w:tcPr>
          <w:p w:rsidR="00160E47" w:rsidRPr="007D4E75" w:rsidRDefault="00160E47" w:rsidP="00160E47">
            <w:pPr>
              <w:widowControl w:val="0"/>
              <w:spacing w:after="0" w:line="240" w:lineRule="auto"/>
              <w:jc w:val="center"/>
              <w:rPr>
                <w:rFonts w:ascii="Times New Roman" w:hAnsi="Times New Roman"/>
                <w:sz w:val="12"/>
                <w:szCs w:val="12"/>
              </w:rPr>
            </w:pPr>
            <w:r w:rsidRPr="007D4E75">
              <w:rPr>
                <w:rFonts w:ascii="Times New Roman" w:hAnsi="Times New Roman"/>
                <w:sz w:val="12"/>
                <w:szCs w:val="12"/>
              </w:rPr>
              <w:t xml:space="preserve">135 175,49 </w:t>
            </w:r>
          </w:p>
        </w:tc>
        <w:tc>
          <w:tcPr>
            <w:tcW w:w="185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117 027,51 </w:t>
            </w:r>
          </w:p>
        </w:tc>
        <w:tc>
          <w:tcPr>
            <w:tcW w:w="9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58,37%</w:t>
            </w:r>
          </w:p>
        </w:tc>
        <w:tc>
          <w:tcPr>
            <w:tcW w:w="99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41,63%</w:t>
            </w:r>
          </w:p>
        </w:tc>
        <w:tc>
          <w:tcPr>
            <w:tcW w:w="93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68 310,26 </w:t>
            </w:r>
          </w:p>
        </w:tc>
        <w:tc>
          <w:tcPr>
            <w:tcW w:w="85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48 717,25 </w:t>
            </w:r>
          </w:p>
        </w:tc>
        <w:tc>
          <w:tcPr>
            <w:tcW w:w="11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4 765,61 </w:t>
            </w:r>
          </w:p>
        </w:tc>
        <w:tc>
          <w:tcPr>
            <w:tcW w:w="139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60 694 </w:t>
            </w:r>
          </w:p>
        </w:tc>
        <w:tc>
          <w:tcPr>
            <w:tcW w:w="993" w:type="dxa"/>
            <w:tcBorders>
              <w:top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47,40%</w:t>
            </w:r>
          </w:p>
        </w:tc>
        <w:tc>
          <w:tcPr>
            <w:tcW w:w="1274"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5 283,38 </w:t>
            </w:r>
          </w:p>
        </w:tc>
        <w:tc>
          <w:tcPr>
            <w:tcW w:w="1561"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65 977 </w:t>
            </w:r>
          </w:p>
        </w:tc>
        <w:tc>
          <w:tcPr>
            <w:tcW w:w="991" w:type="dxa"/>
            <w:tcBorders>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1,260 </w:t>
            </w:r>
          </w:p>
        </w:tc>
      </w:tr>
      <w:tr w:rsidR="00160E47" w:rsidRPr="003D7C09" w:rsidTr="00160E47">
        <w:trPr>
          <w:trHeight w:val="56"/>
          <w:jc w:val="center"/>
        </w:trPr>
        <w:tc>
          <w:tcPr>
            <w:tcW w:w="772" w:type="dxa"/>
            <w:tcBorders>
              <w:left w:val="single" w:sz="4" w:space="0" w:color="000000"/>
              <w:bottom w:val="single" w:sz="4" w:space="0" w:color="000000"/>
              <w:right w:val="single" w:sz="4" w:space="0" w:color="000000"/>
            </w:tcBorders>
            <w:vAlign w:val="center"/>
          </w:tcPr>
          <w:p w:rsidR="00160E47" w:rsidRPr="003D7C09" w:rsidRDefault="00160E47"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7</w:t>
            </w:r>
          </w:p>
        </w:tc>
        <w:tc>
          <w:tcPr>
            <w:tcW w:w="499" w:type="dxa"/>
            <w:tcBorders>
              <w:bottom w:val="single" w:sz="4" w:space="0" w:color="000000"/>
              <w:right w:val="single" w:sz="4" w:space="0" w:color="auto"/>
            </w:tcBorders>
          </w:tcPr>
          <w:p w:rsidR="00160E47" w:rsidRPr="007D4E75" w:rsidRDefault="00160E47" w:rsidP="00160E47">
            <w:pPr>
              <w:widowControl w:val="0"/>
              <w:spacing w:after="0" w:line="240" w:lineRule="auto"/>
              <w:jc w:val="center"/>
              <w:rPr>
                <w:rFonts w:ascii="Times New Roman" w:hAnsi="Times New Roman"/>
                <w:sz w:val="12"/>
                <w:szCs w:val="12"/>
              </w:rPr>
            </w:pPr>
            <w:r>
              <w:rPr>
                <w:rFonts w:ascii="Times New Roman" w:hAnsi="Times New Roman"/>
                <w:sz w:val="12"/>
                <w:szCs w:val="12"/>
              </w:rPr>
              <w:t>2027</w:t>
            </w:r>
          </w:p>
        </w:tc>
        <w:tc>
          <w:tcPr>
            <w:tcW w:w="1572" w:type="dxa"/>
            <w:tcBorders>
              <w:top w:val="single" w:sz="4" w:space="0" w:color="000000"/>
              <w:left w:val="single" w:sz="4" w:space="0" w:color="auto"/>
              <w:bottom w:val="single" w:sz="4" w:space="0" w:color="000000"/>
            </w:tcBorders>
            <w:vAlign w:val="center"/>
          </w:tcPr>
          <w:p w:rsidR="00160E47" w:rsidRPr="007D4E75" w:rsidRDefault="00160E47" w:rsidP="00160E47">
            <w:pPr>
              <w:widowControl w:val="0"/>
              <w:spacing w:after="0" w:line="240" w:lineRule="auto"/>
              <w:jc w:val="center"/>
              <w:rPr>
                <w:rFonts w:ascii="Times New Roman" w:hAnsi="Times New Roman"/>
                <w:sz w:val="12"/>
                <w:szCs w:val="12"/>
              </w:rPr>
            </w:pPr>
            <w:r w:rsidRPr="007D4E75">
              <w:rPr>
                <w:rFonts w:ascii="Times New Roman" w:hAnsi="Times New Roman"/>
                <w:sz w:val="12"/>
                <w:szCs w:val="12"/>
              </w:rPr>
              <w:t xml:space="preserve">139 230,75 </w:t>
            </w:r>
          </w:p>
        </w:tc>
        <w:tc>
          <w:tcPr>
            <w:tcW w:w="185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119 907,97 </w:t>
            </w:r>
          </w:p>
        </w:tc>
        <w:tc>
          <w:tcPr>
            <w:tcW w:w="9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58,15%</w:t>
            </w:r>
          </w:p>
        </w:tc>
        <w:tc>
          <w:tcPr>
            <w:tcW w:w="99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41,85%</w:t>
            </w:r>
          </w:p>
        </w:tc>
        <w:tc>
          <w:tcPr>
            <w:tcW w:w="93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69 729,21 </w:t>
            </w:r>
          </w:p>
        </w:tc>
        <w:tc>
          <w:tcPr>
            <w:tcW w:w="85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50 178,76 </w:t>
            </w:r>
          </w:p>
        </w:tc>
        <w:tc>
          <w:tcPr>
            <w:tcW w:w="11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5 538,94 </w:t>
            </w:r>
          </w:p>
        </w:tc>
        <w:tc>
          <w:tcPr>
            <w:tcW w:w="139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62 515 </w:t>
            </w:r>
          </w:p>
        </w:tc>
        <w:tc>
          <w:tcPr>
            <w:tcW w:w="993" w:type="dxa"/>
            <w:tcBorders>
              <w:top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47,90%</w:t>
            </w:r>
          </w:p>
        </w:tc>
        <w:tc>
          <w:tcPr>
            <w:tcW w:w="1274"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6 223,22 </w:t>
            </w:r>
          </w:p>
        </w:tc>
        <w:tc>
          <w:tcPr>
            <w:tcW w:w="1561"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68 738 </w:t>
            </w:r>
          </w:p>
        </w:tc>
        <w:tc>
          <w:tcPr>
            <w:tcW w:w="991" w:type="dxa"/>
            <w:tcBorders>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1,313 </w:t>
            </w:r>
          </w:p>
        </w:tc>
      </w:tr>
      <w:tr w:rsidR="00160E47" w:rsidRPr="003D7C09" w:rsidTr="00160E47">
        <w:trPr>
          <w:trHeight w:val="56"/>
          <w:jc w:val="center"/>
        </w:trPr>
        <w:tc>
          <w:tcPr>
            <w:tcW w:w="772" w:type="dxa"/>
            <w:tcBorders>
              <w:left w:val="single" w:sz="4" w:space="0" w:color="000000"/>
              <w:bottom w:val="single" w:sz="4" w:space="0" w:color="000000"/>
              <w:right w:val="single" w:sz="4" w:space="0" w:color="000000"/>
            </w:tcBorders>
            <w:vAlign w:val="center"/>
          </w:tcPr>
          <w:p w:rsidR="00160E47" w:rsidRPr="003D7C09" w:rsidRDefault="00160E47"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8</w:t>
            </w:r>
          </w:p>
        </w:tc>
        <w:tc>
          <w:tcPr>
            <w:tcW w:w="499" w:type="dxa"/>
            <w:tcBorders>
              <w:bottom w:val="single" w:sz="4" w:space="0" w:color="000000"/>
              <w:right w:val="single" w:sz="4" w:space="0" w:color="auto"/>
            </w:tcBorders>
          </w:tcPr>
          <w:p w:rsidR="00160E47" w:rsidRPr="007D4E75" w:rsidRDefault="00160E47" w:rsidP="00160E47">
            <w:pPr>
              <w:widowControl w:val="0"/>
              <w:spacing w:after="0" w:line="240" w:lineRule="auto"/>
              <w:jc w:val="center"/>
              <w:rPr>
                <w:rFonts w:ascii="Times New Roman" w:hAnsi="Times New Roman"/>
                <w:sz w:val="12"/>
                <w:szCs w:val="12"/>
              </w:rPr>
            </w:pPr>
            <w:r>
              <w:rPr>
                <w:rFonts w:ascii="Times New Roman" w:hAnsi="Times New Roman"/>
                <w:sz w:val="12"/>
                <w:szCs w:val="12"/>
              </w:rPr>
              <w:t>2028</w:t>
            </w:r>
          </w:p>
        </w:tc>
        <w:tc>
          <w:tcPr>
            <w:tcW w:w="1572" w:type="dxa"/>
            <w:tcBorders>
              <w:top w:val="single" w:sz="4" w:space="0" w:color="000000"/>
              <w:left w:val="single" w:sz="4" w:space="0" w:color="auto"/>
              <w:bottom w:val="single" w:sz="4" w:space="0" w:color="000000"/>
            </w:tcBorders>
            <w:vAlign w:val="center"/>
          </w:tcPr>
          <w:p w:rsidR="00160E47" w:rsidRPr="007D4E75" w:rsidRDefault="00160E47" w:rsidP="00160E47">
            <w:pPr>
              <w:widowControl w:val="0"/>
              <w:spacing w:after="0" w:line="240" w:lineRule="auto"/>
              <w:jc w:val="center"/>
              <w:rPr>
                <w:rFonts w:ascii="Times New Roman" w:hAnsi="Times New Roman"/>
                <w:sz w:val="12"/>
                <w:szCs w:val="12"/>
              </w:rPr>
            </w:pPr>
            <w:r w:rsidRPr="007D4E75">
              <w:rPr>
                <w:rFonts w:ascii="Times New Roman" w:hAnsi="Times New Roman"/>
                <w:sz w:val="12"/>
                <w:szCs w:val="12"/>
              </w:rPr>
              <w:t xml:space="preserve">143 407,68 </w:t>
            </w:r>
          </w:p>
        </w:tc>
        <w:tc>
          <w:tcPr>
            <w:tcW w:w="185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122 874,85 </w:t>
            </w:r>
          </w:p>
        </w:tc>
        <w:tc>
          <w:tcPr>
            <w:tcW w:w="9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57,94%</w:t>
            </w:r>
          </w:p>
        </w:tc>
        <w:tc>
          <w:tcPr>
            <w:tcW w:w="99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42,06%</w:t>
            </w:r>
          </w:p>
        </w:tc>
        <w:tc>
          <w:tcPr>
            <w:tcW w:w="93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71 190,73 </w:t>
            </w:r>
          </w:p>
        </w:tc>
        <w:tc>
          <w:tcPr>
            <w:tcW w:w="85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51 684,13 </w:t>
            </w:r>
          </w:p>
        </w:tc>
        <w:tc>
          <w:tcPr>
            <w:tcW w:w="11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6 335,46 </w:t>
            </w:r>
          </w:p>
        </w:tc>
        <w:tc>
          <w:tcPr>
            <w:tcW w:w="139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64 390 </w:t>
            </w:r>
          </w:p>
        </w:tc>
        <w:tc>
          <w:tcPr>
            <w:tcW w:w="993" w:type="dxa"/>
            <w:tcBorders>
              <w:top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48,40%</w:t>
            </w:r>
          </w:p>
        </w:tc>
        <w:tc>
          <w:tcPr>
            <w:tcW w:w="1274"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7 191,26 </w:t>
            </w:r>
          </w:p>
        </w:tc>
        <w:tc>
          <w:tcPr>
            <w:tcW w:w="1561"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71 581 </w:t>
            </w:r>
          </w:p>
        </w:tc>
        <w:tc>
          <w:tcPr>
            <w:tcW w:w="991" w:type="dxa"/>
            <w:tcBorders>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1,367 </w:t>
            </w:r>
          </w:p>
        </w:tc>
      </w:tr>
      <w:tr w:rsidR="00160E47" w:rsidRPr="003D7C09" w:rsidTr="00160E47">
        <w:trPr>
          <w:trHeight w:val="56"/>
          <w:jc w:val="center"/>
        </w:trPr>
        <w:tc>
          <w:tcPr>
            <w:tcW w:w="772" w:type="dxa"/>
            <w:tcBorders>
              <w:left w:val="single" w:sz="4" w:space="0" w:color="000000"/>
              <w:bottom w:val="single" w:sz="4" w:space="0" w:color="000000"/>
              <w:right w:val="single" w:sz="4" w:space="0" w:color="000000"/>
            </w:tcBorders>
            <w:vAlign w:val="center"/>
          </w:tcPr>
          <w:p w:rsidR="00160E47" w:rsidRPr="003D7C09" w:rsidRDefault="00160E47"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9</w:t>
            </w:r>
          </w:p>
        </w:tc>
        <w:tc>
          <w:tcPr>
            <w:tcW w:w="499" w:type="dxa"/>
            <w:tcBorders>
              <w:bottom w:val="single" w:sz="4" w:space="0" w:color="000000"/>
              <w:right w:val="single" w:sz="4" w:space="0" w:color="auto"/>
            </w:tcBorders>
          </w:tcPr>
          <w:p w:rsidR="00160E47" w:rsidRPr="007D4E75" w:rsidRDefault="00160E47" w:rsidP="00160E47">
            <w:pPr>
              <w:widowControl w:val="0"/>
              <w:spacing w:after="0" w:line="240" w:lineRule="auto"/>
              <w:jc w:val="center"/>
              <w:rPr>
                <w:rFonts w:ascii="Times New Roman" w:hAnsi="Times New Roman"/>
                <w:sz w:val="12"/>
                <w:szCs w:val="12"/>
              </w:rPr>
            </w:pPr>
            <w:r>
              <w:rPr>
                <w:rFonts w:ascii="Times New Roman" w:hAnsi="Times New Roman"/>
                <w:sz w:val="12"/>
                <w:szCs w:val="12"/>
              </w:rPr>
              <w:t>2029</w:t>
            </w:r>
          </w:p>
        </w:tc>
        <w:tc>
          <w:tcPr>
            <w:tcW w:w="1572" w:type="dxa"/>
            <w:tcBorders>
              <w:top w:val="single" w:sz="4" w:space="0" w:color="000000"/>
              <w:left w:val="single" w:sz="4" w:space="0" w:color="auto"/>
              <w:bottom w:val="single" w:sz="4" w:space="0" w:color="000000"/>
            </w:tcBorders>
            <w:vAlign w:val="center"/>
          </w:tcPr>
          <w:p w:rsidR="00160E47" w:rsidRPr="007D4E75" w:rsidRDefault="00160E47" w:rsidP="00160E47">
            <w:pPr>
              <w:widowControl w:val="0"/>
              <w:spacing w:after="0" w:line="240" w:lineRule="auto"/>
              <w:jc w:val="center"/>
              <w:rPr>
                <w:rFonts w:ascii="Times New Roman" w:hAnsi="Times New Roman"/>
                <w:sz w:val="12"/>
                <w:szCs w:val="12"/>
              </w:rPr>
            </w:pPr>
            <w:r w:rsidRPr="007D4E75">
              <w:rPr>
                <w:rFonts w:ascii="Times New Roman" w:hAnsi="Times New Roman"/>
                <w:sz w:val="12"/>
                <w:szCs w:val="12"/>
              </w:rPr>
              <w:t xml:space="preserve">147 709,91 </w:t>
            </w:r>
          </w:p>
        </w:tc>
        <w:tc>
          <w:tcPr>
            <w:tcW w:w="185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125 930,74 </w:t>
            </w:r>
          </w:p>
        </w:tc>
        <w:tc>
          <w:tcPr>
            <w:tcW w:w="9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57,73%</w:t>
            </w:r>
          </w:p>
        </w:tc>
        <w:tc>
          <w:tcPr>
            <w:tcW w:w="99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42,27%</w:t>
            </w:r>
          </w:p>
        </w:tc>
        <w:tc>
          <w:tcPr>
            <w:tcW w:w="93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72 696,09 </w:t>
            </w:r>
          </w:p>
        </w:tc>
        <w:tc>
          <w:tcPr>
            <w:tcW w:w="85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53 234,65 </w:t>
            </w:r>
          </w:p>
        </w:tc>
        <w:tc>
          <w:tcPr>
            <w:tcW w:w="11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7 155,89 </w:t>
            </w:r>
          </w:p>
        </w:tc>
        <w:tc>
          <w:tcPr>
            <w:tcW w:w="139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66 322 </w:t>
            </w:r>
          </w:p>
        </w:tc>
        <w:tc>
          <w:tcPr>
            <w:tcW w:w="993" w:type="dxa"/>
            <w:tcBorders>
              <w:top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48,90%</w:t>
            </w:r>
          </w:p>
        </w:tc>
        <w:tc>
          <w:tcPr>
            <w:tcW w:w="1274"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8 188,33 </w:t>
            </w:r>
          </w:p>
        </w:tc>
        <w:tc>
          <w:tcPr>
            <w:tcW w:w="1561"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74 510 </w:t>
            </w:r>
          </w:p>
        </w:tc>
        <w:tc>
          <w:tcPr>
            <w:tcW w:w="991" w:type="dxa"/>
            <w:tcBorders>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1,423 </w:t>
            </w:r>
          </w:p>
        </w:tc>
      </w:tr>
      <w:tr w:rsidR="00160E47" w:rsidRPr="003D7C09" w:rsidTr="00160E47">
        <w:trPr>
          <w:trHeight w:val="56"/>
          <w:jc w:val="center"/>
        </w:trPr>
        <w:tc>
          <w:tcPr>
            <w:tcW w:w="772" w:type="dxa"/>
            <w:tcBorders>
              <w:left w:val="single" w:sz="4" w:space="0" w:color="000000"/>
              <w:bottom w:val="single" w:sz="4" w:space="0" w:color="000000"/>
              <w:right w:val="single" w:sz="4" w:space="0" w:color="000000"/>
            </w:tcBorders>
            <w:vAlign w:val="center"/>
          </w:tcPr>
          <w:p w:rsidR="00160E47" w:rsidRPr="003D7C09" w:rsidRDefault="00160E47"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10</w:t>
            </w:r>
          </w:p>
        </w:tc>
        <w:tc>
          <w:tcPr>
            <w:tcW w:w="499" w:type="dxa"/>
            <w:tcBorders>
              <w:bottom w:val="single" w:sz="4" w:space="0" w:color="000000"/>
              <w:right w:val="single" w:sz="4" w:space="0" w:color="auto"/>
            </w:tcBorders>
          </w:tcPr>
          <w:p w:rsidR="00160E47" w:rsidRPr="007D4E75" w:rsidRDefault="00160E47" w:rsidP="00160E47">
            <w:pPr>
              <w:widowControl w:val="0"/>
              <w:spacing w:after="0" w:line="240" w:lineRule="auto"/>
              <w:jc w:val="center"/>
              <w:rPr>
                <w:rFonts w:ascii="Times New Roman" w:hAnsi="Times New Roman"/>
                <w:sz w:val="12"/>
                <w:szCs w:val="12"/>
              </w:rPr>
            </w:pPr>
            <w:r>
              <w:rPr>
                <w:rFonts w:ascii="Times New Roman" w:hAnsi="Times New Roman"/>
                <w:sz w:val="12"/>
                <w:szCs w:val="12"/>
              </w:rPr>
              <w:t>2030</w:t>
            </w:r>
          </w:p>
        </w:tc>
        <w:tc>
          <w:tcPr>
            <w:tcW w:w="1572" w:type="dxa"/>
            <w:tcBorders>
              <w:top w:val="single" w:sz="4" w:space="0" w:color="000000"/>
              <w:left w:val="single" w:sz="4" w:space="0" w:color="auto"/>
              <w:bottom w:val="single" w:sz="4" w:space="0" w:color="000000"/>
            </w:tcBorders>
            <w:vAlign w:val="center"/>
          </w:tcPr>
          <w:p w:rsidR="00160E47" w:rsidRPr="007D4E75" w:rsidRDefault="00160E47" w:rsidP="00160E47">
            <w:pPr>
              <w:widowControl w:val="0"/>
              <w:spacing w:after="0" w:line="240" w:lineRule="auto"/>
              <w:jc w:val="center"/>
              <w:rPr>
                <w:rFonts w:ascii="Times New Roman" w:hAnsi="Times New Roman"/>
                <w:sz w:val="12"/>
                <w:szCs w:val="12"/>
              </w:rPr>
            </w:pPr>
            <w:r w:rsidRPr="007D4E75">
              <w:rPr>
                <w:rFonts w:ascii="Times New Roman" w:hAnsi="Times New Roman"/>
                <w:sz w:val="12"/>
                <w:szCs w:val="12"/>
              </w:rPr>
              <w:t xml:space="preserve">152 141,20 </w:t>
            </w:r>
          </w:p>
        </w:tc>
        <w:tc>
          <w:tcPr>
            <w:tcW w:w="185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129 078,30 </w:t>
            </w:r>
          </w:p>
        </w:tc>
        <w:tc>
          <w:tcPr>
            <w:tcW w:w="9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57,52%</w:t>
            </w:r>
          </w:p>
        </w:tc>
        <w:tc>
          <w:tcPr>
            <w:tcW w:w="99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42,48%</w:t>
            </w:r>
          </w:p>
        </w:tc>
        <w:tc>
          <w:tcPr>
            <w:tcW w:w="93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74 246,61 </w:t>
            </w:r>
          </w:p>
        </w:tc>
        <w:tc>
          <w:tcPr>
            <w:tcW w:w="851"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54 831,69 </w:t>
            </w:r>
          </w:p>
        </w:tc>
        <w:tc>
          <w:tcPr>
            <w:tcW w:w="1193"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8 000,92 </w:t>
            </w:r>
          </w:p>
        </w:tc>
        <w:tc>
          <w:tcPr>
            <w:tcW w:w="1392" w:type="dxa"/>
            <w:tcBorders>
              <w:left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 xml:space="preserve">68 311 </w:t>
            </w:r>
          </w:p>
        </w:tc>
        <w:tc>
          <w:tcPr>
            <w:tcW w:w="993" w:type="dxa"/>
            <w:tcBorders>
              <w:top w:val="single" w:sz="4" w:space="0" w:color="000000"/>
              <w:bottom w:val="single" w:sz="4" w:space="0" w:color="000000"/>
              <w:right w:val="single" w:sz="4" w:space="0" w:color="000000"/>
            </w:tcBorders>
            <w:vAlign w:val="center"/>
          </w:tcPr>
          <w:p w:rsidR="00160E47" w:rsidRPr="00160E47" w:rsidRDefault="00160E47" w:rsidP="00160E47">
            <w:pPr>
              <w:widowControl w:val="0"/>
              <w:spacing w:after="0" w:line="240" w:lineRule="auto"/>
              <w:jc w:val="center"/>
              <w:rPr>
                <w:rFonts w:ascii="Times New Roman" w:hAnsi="Times New Roman"/>
                <w:sz w:val="12"/>
                <w:szCs w:val="12"/>
              </w:rPr>
            </w:pPr>
            <w:r w:rsidRPr="00160E47">
              <w:rPr>
                <w:rFonts w:ascii="Times New Roman" w:hAnsi="Times New Roman"/>
                <w:sz w:val="12"/>
                <w:szCs w:val="12"/>
              </w:rPr>
              <w:t>49,40%</w:t>
            </w:r>
          </w:p>
        </w:tc>
        <w:tc>
          <w:tcPr>
            <w:tcW w:w="1274"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9 215,32 </w:t>
            </w:r>
          </w:p>
        </w:tc>
        <w:tc>
          <w:tcPr>
            <w:tcW w:w="1561" w:type="dxa"/>
            <w:tcBorders>
              <w:left w:val="single" w:sz="4" w:space="0" w:color="000000"/>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77 527 </w:t>
            </w:r>
          </w:p>
        </w:tc>
        <w:tc>
          <w:tcPr>
            <w:tcW w:w="991" w:type="dxa"/>
            <w:tcBorders>
              <w:bottom w:val="single" w:sz="4" w:space="0" w:color="000000"/>
              <w:right w:val="single" w:sz="4" w:space="0" w:color="000000"/>
            </w:tcBorders>
            <w:vAlign w:val="center"/>
          </w:tcPr>
          <w:p w:rsidR="00160E47" w:rsidRPr="00160E47" w:rsidRDefault="00160E47" w:rsidP="00160E47">
            <w:pPr>
              <w:spacing w:after="0" w:line="240" w:lineRule="auto"/>
              <w:jc w:val="center"/>
              <w:rPr>
                <w:rFonts w:ascii="Times New Roman" w:hAnsi="Times New Roman"/>
                <w:sz w:val="12"/>
                <w:szCs w:val="12"/>
              </w:rPr>
            </w:pPr>
            <w:r w:rsidRPr="00160E47">
              <w:rPr>
                <w:rFonts w:ascii="Times New Roman" w:hAnsi="Times New Roman"/>
                <w:sz w:val="12"/>
                <w:szCs w:val="12"/>
              </w:rPr>
              <w:t xml:space="preserve">1,481 </w:t>
            </w:r>
          </w:p>
        </w:tc>
      </w:tr>
    </w:tbl>
    <w:p w:rsidR="004A6A56" w:rsidRPr="003D7C09" w:rsidRDefault="004A6A56" w:rsidP="004A6A56">
      <w:pPr>
        <w:spacing w:after="0" w:line="240" w:lineRule="auto"/>
        <w:jc w:val="right"/>
        <w:rPr>
          <w:rFonts w:ascii="Times New Roman" w:hAnsi="Times New Roman"/>
          <w:sz w:val="28"/>
          <w:szCs w:val="28"/>
        </w:rPr>
      </w:pPr>
      <w:r w:rsidRPr="003D7C09">
        <w:rPr>
          <w:rFonts w:ascii="Times New Roman" w:hAnsi="Times New Roman"/>
          <w:sz w:val="28"/>
          <w:szCs w:val="28"/>
        </w:rPr>
        <w:t xml:space="preserve">Таблица </w:t>
      </w:r>
      <w:r>
        <w:rPr>
          <w:rFonts w:ascii="Times New Roman" w:hAnsi="Times New Roman"/>
          <w:sz w:val="28"/>
          <w:szCs w:val="28"/>
          <w:lang w:val="en-US"/>
        </w:rPr>
        <w:t>1</w:t>
      </w:r>
      <w:r w:rsidRPr="003D7C09">
        <w:rPr>
          <w:rFonts w:ascii="Times New Roman" w:hAnsi="Times New Roman"/>
          <w:sz w:val="28"/>
          <w:szCs w:val="28"/>
        </w:rPr>
        <w:t xml:space="preserve"> (продолжение)</w:t>
      </w:r>
    </w:p>
    <w:p w:rsidR="004A6A56" w:rsidRPr="003D7C09" w:rsidRDefault="004A6A56" w:rsidP="004A6A56">
      <w:pPr>
        <w:spacing w:after="0" w:line="240" w:lineRule="auto"/>
        <w:jc w:val="center"/>
        <w:rPr>
          <w:rFonts w:ascii="Times New Roman" w:hAnsi="Times New Roman"/>
          <w:sz w:val="28"/>
          <w:szCs w:val="28"/>
        </w:rPr>
      </w:pPr>
      <w:r w:rsidRPr="003D7C09">
        <w:rPr>
          <w:rFonts w:ascii="Times New Roman" w:hAnsi="Times New Roman"/>
          <w:sz w:val="28"/>
          <w:szCs w:val="28"/>
        </w:rPr>
        <w:t>Результаты моделирования на одного работающего гражданина России</w:t>
      </w:r>
    </w:p>
    <w:tbl>
      <w:tblPr>
        <w:tblW w:w="16166" w:type="dxa"/>
        <w:jc w:val="center"/>
        <w:tblLayout w:type="fixed"/>
        <w:tblLook w:val="04A0" w:firstRow="1" w:lastRow="0" w:firstColumn="1" w:lastColumn="0" w:noHBand="0" w:noVBand="1"/>
      </w:tblPr>
      <w:tblGrid>
        <w:gridCol w:w="704"/>
        <w:gridCol w:w="530"/>
        <w:gridCol w:w="1122"/>
        <w:gridCol w:w="1221"/>
        <w:gridCol w:w="1238"/>
        <w:gridCol w:w="880"/>
        <w:gridCol w:w="881"/>
        <w:gridCol w:w="881"/>
        <w:gridCol w:w="881"/>
        <w:gridCol w:w="881"/>
        <w:gridCol w:w="881"/>
        <w:gridCol w:w="1308"/>
        <w:gridCol w:w="920"/>
        <w:gridCol w:w="983"/>
        <w:gridCol w:w="1325"/>
        <w:gridCol w:w="1530"/>
      </w:tblGrid>
      <w:tr w:rsidR="004A6A56" w:rsidRPr="003D7C09" w:rsidTr="00160E47">
        <w:trPr>
          <w:trHeight w:val="975"/>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Номер варианта</w:t>
            </w:r>
          </w:p>
        </w:tc>
        <w:tc>
          <w:tcPr>
            <w:tcW w:w="530" w:type="dxa"/>
            <w:tcBorders>
              <w:top w:val="single" w:sz="4" w:space="0" w:color="000000"/>
              <w:left w:val="single" w:sz="4" w:space="0" w:color="000000"/>
              <w:bottom w:val="single" w:sz="4" w:space="0" w:color="000000"/>
              <w:right w:val="single" w:sz="4" w:space="0" w:color="000000"/>
            </w:tcBorders>
            <w:vAlign w:val="center"/>
          </w:tcPr>
          <w:p w:rsidR="004A6A56" w:rsidRPr="00271980" w:rsidRDefault="004A6A56" w:rsidP="00160E47">
            <w:pPr>
              <w:widowControl w:val="0"/>
              <w:spacing w:after="0" w:line="240" w:lineRule="auto"/>
              <w:jc w:val="center"/>
              <w:rPr>
                <w:rFonts w:ascii="Times New Roman" w:hAnsi="Times New Roman"/>
                <w:sz w:val="12"/>
                <w:szCs w:val="12"/>
              </w:rPr>
            </w:pPr>
            <w:r>
              <w:rPr>
                <w:rFonts w:ascii="Times New Roman" w:hAnsi="Times New Roman"/>
                <w:sz w:val="12"/>
                <w:szCs w:val="12"/>
              </w:rPr>
              <w:t>Год</w:t>
            </w:r>
          </w:p>
        </w:tc>
        <w:tc>
          <w:tcPr>
            <w:tcW w:w="1122"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Прирост отчислений в фонд развития, руб.</w:t>
            </w:r>
          </w:p>
        </w:tc>
        <w:tc>
          <w:tcPr>
            <w:tcW w:w="1221"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Среднемесячные отчисления в фонд развития, руб.</w:t>
            </w:r>
          </w:p>
        </w:tc>
        <w:tc>
          <w:tcPr>
            <w:tcW w:w="1238"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Ставка отчислений в ПФР с учётом роста заработной платы и НДС (отчисления в ПФР + НДС)</w:t>
            </w:r>
          </w:p>
        </w:tc>
        <w:tc>
          <w:tcPr>
            <w:tcW w:w="880"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Индекс отчислений в ПФР</w:t>
            </w:r>
          </w:p>
        </w:tc>
        <w:tc>
          <w:tcPr>
            <w:tcW w:w="881"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Ставка отчислений в ФФОМС</w:t>
            </w:r>
          </w:p>
        </w:tc>
        <w:tc>
          <w:tcPr>
            <w:tcW w:w="881"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Индекс отчислений в ФФОМС</w:t>
            </w:r>
          </w:p>
        </w:tc>
        <w:tc>
          <w:tcPr>
            <w:tcW w:w="881"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Ставка подоходного налога</w:t>
            </w:r>
          </w:p>
        </w:tc>
        <w:tc>
          <w:tcPr>
            <w:tcW w:w="881"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Ставка налога на прибыль</w:t>
            </w:r>
          </w:p>
        </w:tc>
        <w:tc>
          <w:tcPr>
            <w:tcW w:w="881"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Ставка НДС</w:t>
            </w:r>
          </w:p>
        </w:tc>
        <w:tc>
          <w:tcPr>
            <w:tcW w:w="1308"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Финансовый результат, руб.</w:t>
            </w:r>
          </w:p>
        </w:tc>
        <w:tc>
          <w:tcPr>
            <w:tcW w:w="920" w:type="dxa"/>
            <w:tcBorders>
              <w:top w:val="single" w:sz="4" w:space="0" w:color="000000"/>
              <w:left w:val="single" w:sz="4" w:space="0" w:color="000000"/>
              <w:bottom w:val="single" w:sz="4" w:space="0" w:color="000000"/>
              <w:right w:val="single" w:sz="4" w:space="0" w:color="000000"/>
            </w:tcBorders>
            <w:vAlign w:val="center"/>
          </w:tcPr>
          <w:p w:rsidR="004A6A56" w:rsidRPr="005C3158" w:rsidRDefault="004A6A56" w:rsidP="00160E47">
            <w:pPr>
              <w:widowControl w:val="0"/>
              <w:spacing w:after="0" w:line="240" w:lineRule="auto"/>
              <w:jc w:val="center"/>
              <w:rPr>
                <w:rFonts w:ascii="Times New Roman" w:hAnsi="Times New Roman"/>
                <w:sz w:val="12"/>
                <w:szCs w:val="12"/>
              </w:rPr>
            </w:pPr>
            <w:r>
              <w:rPr>
                <w:rFonts w:ascii="Times New Roman" w:hAnsi="Times New Roman"/>
                <w:sz w:val="12"/>
                <w:szCs w:val="12"/>
              </w:rPr>
              <w:t>Прирост отчислений НДС, руб.</w:t>
            </w:r>
          </w:p>
        </w:tc>
        <w:tc>
          <w:tcPr>
            <w:tcW w:w="983"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Размер ежемесячных отчислений (отчисления в ПФР + НДС), руб.</w:t>
            </w:r>
          </w:p>
        </w:tc>
        <w:tc>
          <w:tcPr>
            <w:tcW w:w="1325"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Размер ежемесячных отчислений (отчисления в ФФОМС + подоходный налог + налог на прибыль), руб.</w:t>
            </w:r>
          </w:p>
        </w:tc>
        <w:tc>
          <w:tcPr>
            <w:tcW w:w="1530"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Размер ежемесячных отчислений (отчисления в ПФР + отчисления в ФФОМС + подоходный налог + налог на прибыль + НДС), руб.</w:t>
            </w:r>
          </w:p>
        </w:tc>
      </w:tr>
      <w:tr w:rsidR="004A6A56" w:rsidRPr="003D7C09" w:rsidTr="00160E47">
        <w:trPr>
          <w:trHeight w:val="6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15</w:t>
            </w:r>
          </w:p>
        </w:tc>
        <w:tc>
          <w:tcPr>
            <w:tcW w:w="530" w:type="dxa"/>
            <w:tcBorders>
              <w:top w:val="single" w:sz="4" w:space="0" w:color="000000"/>
              <w:left w:val="single" w:sz="4" w:space="0" w:color="000000"/>
              <w:bottom w:val="single" w:sz="4" w:space="0" w:color="000000"/>
              <w:right w:val="single" w:sz="4" w:space="0" w:color="000000"/>
            </w:tcBorders>
          </w:tcPr>
          <w:p w:rsidR="004A6A56" w:rsidRPr="00905FBB" w:rsidRDefault="004A6A56" w:rsidP="00160E47">
            <w:pPr>
              <w:widowControl w:val="0"/>
              <w:spacing w:after="0" w:line="240" w:lineRule="auto"/>
              <w:jc w:val="center"/>
              <w:rPr>
                <w:rFonts w:ascii="Times New Roman" w:hAnsi="Times New Roman"/>
                <w:b/>
                <w:sz w:val="12"/>
                <w:szCs w:val="12"/>
              </w:rPr>
            </w:pPr>
            <w:r>
              <w:rPr>
                <w:rFonts w:ascii="Times New Roman" w:hAnsi="Times New Roman"/>
                <w:b/>
                <w:sz w:val="12"/>
                <w:szCs w:val="12"/>
              </w:rPr>
              <w:t>16</w:t>
            </w:r>
          </w:p>
        </w:tc>
        <w:tc>
          <w:tcPr>
            <w:tcW w:w="1122" w:type="dxa"/>
            <w:tcBorders>
              <w:top w:val="single" w:sz="4" w:space="0" w:color="000000"/>
              <w:left w:val="single" w:sz="4" w:space="0" w:color="000000"/>
              <w:bottom w:val="single" w:sz="4" w:space="0" w:color="000000"/>
              <w:right w:val="single" w:sz="4" w:space="0" w:color="000000"/>
            </w:tcBorders>
            <w:vAlign w:val="center"/>
          </w:tcPr>
          <w:p w:rsidR="004A6A56" w:rsidRPr="00905FBB" w:rsidRDefault="004A6A56" w:rsidP="00160E47">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17</w:t>
            </w:r>
          </w:p>
        </w:tc>
        <w:tc>
          <w:tcPr>
            <w:tcW w:w="1221" w:type="dxa"/>
            <w:tcBorders>
              <w:top w:val="single" w:sz="4" w:space="0" w:color="000000"/>
              <w:left w:val="single" w:sz="4" w:space="0" w:color="000000"/>
              <w:bottom w:val="single" w:sz="4" w:space="0" w:color="000000"/>
              <w:right w:val="single" w:sz="4" w:space="0" w:color="000000"/>
            </w:tcBorders>
          </w:tcPr>
          <w:p w:rsidR="004A6A56" w:rsidRPr="003D7C09" w:rsidRDefault="004A6A56" w:rsidP="00160E47">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18</w:t>
            </w:r>
          </w:p>
        </w:tc>
        <w:tc>
          <w:tcPr>
            <w:tcW w:w="1238"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bCs/>
                <w:sz w:val="12"/>
                <w:szCs w:val="12"/>
              </w:rPr>
            </w:pPr>
            <w:r>
              <w:rPr>
                <w:rFonts w:ascii="Times New Roman" w:hAnsi="Times New Roman"/>
                <w:b/>
                <w:bCs/>
                <w:sz w:val="12"/>
                <w:szCs w:val="12"/>
              </w:rPr>
              <w:t>19</w:t>
            </w:r>
          </w:p>
        </w:tc>
        <w:tc>
          <w:tcPr>
            <w:tcW w:w="880"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bCs/>
                <w:sz w:val="12"/>
                <w:szCs w:val="12"/>
              </w:rPr>
            </w:pPr>
            <w:r>
              <w:rPr>
                <w:rFonts w:ascii="Times New Roman" w:hAnsi="Times New Roman"/>
                <w:b/>
                <w:bCs/>
                <w:sz w:val="12"/>
                <w:szCs w:val="12"/>
              </w:rPr>
              <w:t>20</w:t>
            </w:r>
          </w:p>
        </w:tc>
        <w:tc>
          <w:tcPr>
            <w:tcW w:w="881" w:type="dxa"/>
            <w:tcBorders>
              <w:top w:val="single" w:sz="4" w:space="0" w:color="000000"/>
              <w:left w:val="single" w:sz="4" w:space="0" w:color="000000"/>
              <w:bottom w:val="single" w:sz="4" w:space="0" w:color="000000"/>
              <w:right w:val="single" w:sz="4" w:space="0" w:color="000000"/>
            </w:tcBorders>
          </w:tcPr>
          <w:p w:rsidR="004A6A56" w:rsidRPr="003D7C09" w:rsidRDefault="004A6A56" w:rsidP="00160E47">
            <w:pPr>
              <w:widowControl w:val="0"/>
              <w:spacing w:after="0" w:line="240" w:lineRule="auto"/>
              <w:jc w:val="center"/>
              <w:rPr>
                <w:rFonts w:ascii="Times New Roman" w:hAnsi="Times New Roman"/>
                <w:b/>
                <w:sz w:val="12"/>
                <w:szCs w:val="12"/>
              </w:rPr>
            </w:pPr>
            <w:r>
              <w:rPr>
                <w:rFonts w:ascii="Times New Roman" w:hAnsi="Times New Roman"/>
                <w:b/>
                <w:sz w:val="12"/>
                <w:szCs w:val="12"/>
              </w:rPr>
              <w:t>21</w:t>
            </w:r>
          </w:p>
        </w:tc>
        <w:tc>
          <w:tcPr>
            <w:tcW w:w="881"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bCs/>
                <w:sz w:val="12"/>
                <w:szCs w:val="12"/>
              </w:rPr>
            </w:pPr>
            <w:r>
              <w:rPr>
                <w:rFonts w:ascii="Times New Roman" w:hAnsi="Times New Roman"/>
                <w:b/>
                <w:bCs/>
                <w:sz w:val="12"/>
                <w:szCs w:val="12"/>
              </w:rPr>
              <w:t>22</w:t>
            </w:r>
          </w:p>
        </w:tc>
        <w:tc>
          <w:tcPr>
            <w:tcW w:w="881"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sz w:val="12"/>
                <w:szCs w:val="12"/>
              </w:rPr>
            </w:pPr>
            <w:r>
              <w:rPr>
                <w:rFonts w:ascii="Times New Roman" w:hAnsi="Times New Roman"/>
                <w:b/>
                <w:sz w:val="12"/>
                <w:szCs w:val="12"/>
              </w:rPr>
              <w:t>23</w:t>
            </w:r>
          </w:p>
        </w:tc>
        <w:tc>
          <w:tcPr>
            <w:tcW w:w="881"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sz w:val="12"/>
                <w:szCs w:val="12"/>
              </w:rPr>
            </w:pPr>
            <w:r>
              <w:rPr>
                <w:rFonts w:ascii="Times New Roman" w:hAnsi="Times New Roman"/>
                <w:b/>
                <w:sz w:val="12"/>
                <w:szCs w:val="12"/>
              </w:rPr>
              <w:t>24</w:t>
            </w:r>
          </w:p>
        </w:tc>
        <w:tc>
          <w:tcPr>
            <w:tcW w:w="881"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sz w:val="12"/>
                <w:szCs w:val="12"/>
              </w:rPr>
            </w:pPr>
            <w:r>
              <w:rPr>
                <w:rFonts w:ascii="Times New Roman" w:hAnsi="Times New Roman"/>
                <w:b/>
                <w:sz w:val="12"/>
                <w:szCs w:val="12"/>
              </w:rPr>
              <w:t>25</w:t>
            </w:r>
          </w:p>
        </w:tc>
        <w:tc>
          <w:tcPr>
            <w:tcW w:w="1308"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bCs/>
                <w:sz w:val="12"/>
                <w:szCs w:val="12"/>
              </w:rPr>
            </w:pPr>
            <w:r>
              <w:rPr>
                <w:rFonts w:ascii="Times New Roman" w:hAnsi="Times New Roman"/>
                <w:b/>
                <w:bCs/>
                <w:sz w:val="12"/>
                <w:szCs w:val="12"/>
              </w:rPr>
              <w:t>26</w:t>
            </w:r>
          </w:p>
        </w:tc>
        <w:tc>
          <w:tcPr>
            <w:tcW w:w="920" w:type="dxa"/>
            <w:tcBorders>
              <w:top w:val="single" w:sz="4" w:space="0" w:color="000000"/>
              <w:left w:val="single" w:sz="4" w:space="0" w:color="000000"/>
              <w:bottom w:val="single" w:sz="4" w:space="0" w:color="000000"/>
              <w:right w:val="single" w:sz="4" w:space="0" w:color="000000"/>
            </w:tcBorders>
          </w:tcPr>
          <w:p w:rsidR="004A6A56" w:rsidRDefault="004A6A56" w:rsidP="00160E47">
            <w:pPr>
              <w:widowControl w:val="0"/>
              <w:spacing w:after="0" w:line="240" w:lineRule="auto"/>
              <w:jc w:val="center"/>
              <w:rPr>
                <w:rFonts w:ascii="Times New Roman" w:hAnsi="Times New Roman"/>
                <w:b/>
                <w:sz w:val="12"/>
                <w:szCs w:val="12"/>
              </w:rPr>
            </w:pPr>
            <w:r>
              <w:rPr>
                <w:rFonts w:ascii="Times New Roman" w:hAnsi="Times New Roman"/>
                <w:b/>
                <w:sz w:val="12"/>
                <w:szCs w:val="12"/>
              </w:rPr>
              <w:t>27</w:t>
            </w:r>
          </w:p>
        </w:tc>
        <w:tc>
          <w:tcPr>
            <w:tcW w:w="983"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sz w:val="12"/>
                <w:szCs w:val="12"/>
              </w:rPr>
            </w:pPr>
            <w:r>
              <w:rPr>
                <w:rFonts w:ascii="Times New Roman" w:hAnsi="Times New Roman"/>
                <w:b/>
                <w:sz w:val="12"/>
                <w:szCs w:val="12"/>
              </w:rPr>
              <w:t>28</w:t>
            </w:r>
          </w:p>
        </w:tc>
        <w:tc>
          <w:tcPr>
            <w:tcW w:w="1325"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sz w:val="12"/>
                <w:szCs w:val="12"/>
              </w:rPr>
            </w:pPr>
            <w:r>
              <w:rPr>
                <w:rFonts w:ascii="Times New Roman" w:hAnsi="Times New Roman"/>
                <w:b/>
                <w:sz w:val="12"/>
                <w:szCs w:val="12"/>
              </w:rPr>
              <w:t>29</w:t>
            </w:r>
          </w:p>
        </w:tc>
        <w:tc>
          <w:tcPr>
            <w:tcW w:w="1530" w:type="dxa"/>
            <w:tcBorders>
              <w:top w:val="single" w:sz="4" w:space="0" w:color="000000"/>
              <w:left w:val="single" w:sz="4" w:space="0" w:color="000000"/>
              <w:bottom w:val="single" w:sz="4" w:space="0" w:color="000000"/>
              <w:right w:val="single" w:sz="4" w:space="0" w:color="000000"/>
            </w:tcBorders>
            <w:vAlign w:val="center"/>
          </w:tcPr>
          <w:p w:rsidR="004A6A56" w:rsidRPr="003D7C09" w:rsidRDefault="004A6A56" w:rsidP="00160E47">
            <w:pPr>
              <w:widowControl w:val="0"/>
              <w:spacing w:after="0" w:line="240" w:lineRule="auto"/>
              <w:jc w:val="center"/>
              <w:rPr>
                <w:rFonts w:ascii="Times New Roman" w:hAnsi="Times New Roman"/>
                <w:b/>
                <w:sz w:val="12"/>
                <w:szCs w:val="12"/>
              </w:rPr>
            </w:pPr>
            <w:r>
              <w:rPr>
                <w:rFonts w:ascii="Times New Roman" w:hAnsi="Times New Roman"/>
                <w:b/>
                <w:sz w:val="12"/>
                <w:szCs w:val="12"/>
              </w:rPr>
              <w:t>30</w:t>
            </w:r>
          </w:p>
        </w:tc>
      </w:tr>
      <w:tr w:rsidR="005A6A2D" w:rsidRPr="003D7C09" w:rsidTr="00160E47">
        <w:trPr>
          <w:trHeight w:val="6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w:t>
            </w:r>
          </w:p>
        </w:tc>
        <w:tc>
          <w:tcPr>
            <w:tcW w:w="530" w:type="dxa"/>
            <w:tcBorders>
              <w:top w:val="single" w:sz="4" w:space="0" w:color="000000"/>
              <w:left w:val="single" w:sz="4" w:space="0" w:color="000000"/>
              <w:bottom w:val="single" w:sz="4" w:space="0" w:color="000000"/>
              <w:right w:val="single" w:sz="4" w:space="0" w:color="000000"/>
            </w:tcBorders>
            <w:vAlign w:val="center"/>
          </w:tcPr>
          <w:p w:rsidR="005A6A2D" w:rsidRPr="007D4E75" w:rsidRDefault="005A6A2D" w:rsidP="005A6A2D">
            <w:pPr>
              <w:widowControl w:val="0"/>
              <w:spacing w:after="0" w:line="240" w:lineRule="auto"/>
              <w:jc w:val="center"/>
              <w:rPr>
                <w:rFonts w:ascii="Times New Roman" w:hAnsi="Times New Roman"/>
                <w:sz w:val="12"/>
                <w:szCs w:val="12"/>
              </w:rPr>
            </w:pPr>
            <w:r>
              <w:rPr>
                <w:rFonts w:ascii="Times New Roman" w:hAnsi="Times New Roman"/>
                <w:sz w:val="12"/>
                <w:szCs w:val="12"/>
              </w:rPr>
              <w:t>2021</w:t>
            </w:r>
          </w:p>
        </w:tc>
        <w:tc>
          <w:tcPr>
            <w:tcW w:w="1122"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0,00 </w:t>
            </w:r>
          </w:p>
        </w:tc>
        <w:tc>
          <w:tcPr>
            <w:tcW w:w="1221"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11 543,75 </w:t>
            </w:r>
          </w:p>
        </w:tc>
        <w:tc>
          <w:tcPr>
            <w:tcW w:w="1238"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22,00%</w:t>
            </w:r>
          </w:p>
        </w:tc>
        <w:tc>
          <w:tcPr>
            <w:tcW w:w="88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1,00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5,10%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1,00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11 543,75 </w:t>
            </w:r>
          </w:p>
        </w:tc>
        <w:tc>
          <w:tcPr>
            <w:tcW w:w="920"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0,00 </w:t>
            </w:r>
          </w:p>
        </w:tc>
        <w:tc>
          <w:tcPr>
            <w:tcW w:w="983"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26 434,03</w:t>
            </w:r>
          </w:p>
        </w:tc>
        <w:tc>
          <w:tcPr>
            <w:tcW w:w="1325"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11 785,01</w:t>
            </w:r>
          </w:p>
        </w:tc>
        <w:tc>
          <w:tcPr>
            <w:tcW w:w="153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38 219,03</w:t>
            </w:r>
          </w:p>
        </w:tc>
      </w:tr>
      <w:tr w:rsidR="005A6A2D" w:rsidRPr="003D7C09" w:rsidTr="00160E47">
        <w:trPr>
          <w:trHeight w:val="5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w:t>
            </w:r>
          </w:p>
        </w:tc>
        <w:tc>
          <w:tcPr>
            <w:tcW w:w="530" w:type="dxa"/>
            <w:tcBorders>
              <w:top w:val="single" w:sz="4" w:space="0" w:color="000000"/>
              <w:left w:val="single" w:sz="4" w:space="0" w:color="000000"/>
              <w:bottom w:val="single" w:sz="4" w:space="0" w:color="000000"/>
              <w:right w:val="single" w:sz="4" w:space="0" w:color="000000"/>
            </w:tcBorders>
            <w:vAlign w:val="center"/>
          </w:tcPr>
          <w:p w:rsidR="005A6A2D" w:rsidRPr="007D4E75" w:rsidRDefault="005A6A2D" w:rsidP="005A6A2D">
            <w:pPr>
              <w:widowControl w:val="0"/>
              <w:spacing w:after="0" w:line="240" w:lineRule="auto"/>
              <w:jc w:val="center"/>
              <w:rPr>
                <w:rFonts w:ascii="Times New Roman" w:hAnsi="Times New Roman"/>
                <w:sz w:val="12"/>
                <w:szCs w:val="12"/>
              </w:rPr>
            </w:pPr>
            <w:r>
              <w:rPr>
                <w:rFonts w:ascii="Times New Roman" w:hAnsi="Times New Roman"/>
                <w:sz w:val="12"/>
                <w:szCs w:val="12"/>
              </w:rPr>
              <w:t>2022</w:t>
            </w:r>
          </w:p>
        </w:tc>
        <w:tc>
          <w:tcPr>
            <w:tcW w:w="1122"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357,98 </w:t>
            </w:r>
          </w:p>
        </w:tc>
        <w:tc>
          <w:tcPr>
            <w:tcW w:w="1221"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11 901,74 </w:t>
            </w:r>
          </w:p>
        </w:tc>
        <w:tc>
          <w:tcPr>
            <w:tcW w:w="1238"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19,87%</w:t>
            </w:r>
          </w:p>
        </w:tc>
        <w:tc>
          <w:tcPr>
            <w:tcW w:w="88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0,90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3,88%</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0,76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13 781,14 </w:t>
            </w:r>
          </w:p>
        </w:tc>
        <w:tc>
          <w:tcPr>
            <w:tcW w:w="920"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447,48 </w:t>
            </w:r>
          </w:p>
        </w:tc>
        <w:tc>
          <w:tcPr>
            <w:tcW w:w="983"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26 434,03</w:t>
            </w:r>
          </w:p>
        </w:tc>
        <w:tc>
          <w:tcPr>
            <w:tcW w:w="1325"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11 785,01</w:t>
            </w:r>
          </w:p>
        </w:tc>
        <w:tc>
          <w:tcPr>
            <w:tcW w:w="153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38 219,03</w:t>
            </w:r>
          </w:p>
        </w:tc>
      </w:tr>
      <w:tr w:rsidR="005A6A2D" w:rsidRPr="003D7C09" w:rsidTr="00160E47">
        <w:trPr>
          <w:trHeight w:val="5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3</w:t>
            </w:r>
          </w:p>
        </w:tc>
        <w:tc>
          <w:tcPr>
            <w:tcW w:w="530" w:type="dxa"/>
            <w:tcBorders>
              <w:top w:val="single" w:sz="4" w:space="0" w:color="000000"/>
              <w:left w:val="single" w:sz="4" w:space="0" w:color="000000"/>
              <w:bottom w:val="single" w:sz="4" w:space="0" w:color="000000"/>
              <w:right w:val="single" w:sz="4" w:space="0" w:color="000000"/>
            </w:tcBorders>
            <w:vAlign w:val="center"/>
          </w:tcPr>
          <w:p w:rsidR="005A6A2D" w:rsidRPr="007D4E75" w:rsidRDefault="005A6A2D" w:rsidP="005A6A2D">
            <w:pPr>
              <w:widowControl w:val="0"/>
              <w:spacing w:after="0" w:line="240" w:lineRule="auto"/>
              <w:jc w:val="center"/>
              <w:rPr>
                <w:rFonts w:ascii="Times New Roman" w:hAnsi="Times New Roman"/>
                <w:sz w:val="12"/>
                <w:szCs w:val="12"/>
              </w:rPr>
            </w:pPr>
            <w:r>
              <w:rPr>
                <w:rFonts w:ascii="Times New Roman" w:hAnsi="Times New Roman"/>
                <w:sz w:val="12"/>
                <w:szCs w:val="12"/>
              </w:rPr>
              <w:t>2023</w:t>
            </w:r>
          </w:p>
        </w:tc>
        <w:tc>
          <w:tcPr>
            <w:tcW w:w="1122"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524,99 </w:t>
            </w:r>
          </w:p>
        </w:tc>
        <w:tc>
          <w:tcPr>
            <w:tcW w:w="1221"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12 068,74 </w:t>
            </w:r>
          </w:p>
        </w:tc>
        <w:tc>
          <w:tcPr>
            <w:tcW w:w="1238"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18,24%</w:t>
            </w:r>
          </w:p>
        </w:tc>
        <w:tc>
          <w:tcPr>
            <w:tcW w:w="88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0,83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3,11%</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0,61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14 824,94 </w:t>
            </w:r>
          </w:p>
        </w:tc>
        <w:tc>
          <w:tcPr>
            <w:tcW w:w="920"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908,38 </w:t>
            </w:r>
          </w:p>
        </w:tc>
        <w:tc>
          <w:tcPr>
            <w:tcW w:w="983"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26 434,03</w:t>
            </w:r>
          </w:p>
        </w:tc>
        <w:tc>
          <w:tcPr>
            <w:tcW w:w="1325"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11 785,01</w:t>
            </w:r>
          </w:p>
        </w:tc>
        <w:tc>
          <w:tcPr>
            <w:tcW w:w="153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38 219,03</w:t>
            </w:r>
          </w:p>
        </w:tc>
      </w:tr>
      <w:tr w:rsidR="005A6A2D" w:rsidRPr="003D7C09" w:rsidTr="00160E47">
        <w:trPr>
          <w:trHeight w:val="5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4</w:t>
            </w:r>
          </w:p>
        </w:tc>
        <w:tc>
          <w:tcPr>
            <w:tcW w:w="530" w:type="dxa"/>
            <w:tcBorders>
              <w:top w:val="single" w:sz="4" w:space="0" w:color="000000"/>
              <w:left w:val="single" w:sz="4" w:space="0" w:color="000000"/>
              <w:bottom w:val="single" w:sz="4" w:space="0" w:color="000000"/>
              <w:right w:val="single" w:sz="4" w:space="0" w:color="000000"/>
            </w:tcBorders>
            <w:vAlign w:val="center"/>
          </w:tcPr>
          <w:p w:rsidR="005A6A2D" w:rsidRPr="007D4E75" w:rsidRDefault="005A6A2D" w:rsidP="005A6A2D">
            <w:pPr>
              <w:widowControl w:val="0"/>
              <w:spacing w:after="0" w:line="240" w:lineRule="auto"/>
              <w:jc w:val="center"/>
              <w:rPr>
                <w:rFonts w:ascii="Times New Roman" w:hAnsi="Times New Roman"/>
                <w:sz w:val="12"/>
                <w:szCs w:val="12"/>
              </w:rPr>
            </w:pPr>
            <w:r>
              <w:rPr>
                <w:rFonts w:ascii="Times New Roman" w:hAnsi="Times New Roman"/>
                <w:sz w:val="12"/>
                <w:szCs w:val="12"/>
              </w:rPr>
              <w:t>2024</w:t>
            </w:r>
          </w:p>
        </w:tc>
        <w:tc>
          <w:tcPr>
            <w:tcW w:w="1122"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697,01 </w:t>
            </w:r>
          </w:p>
        </w:tc>
        <w:tc>
          <w:tcPr>
            <w:tcW w:w="1221"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12 240,76 </w:t>
            </w:r>
          </w:p>
        </w:tc>
        <w:tc>
          <w:tcPr>
            <w:tcW w:w="1238"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16,70%</w:t>
            </w:r>
          </w:p>
        </w:tc>
        <w:tc>
          <w:tcPr>
            <w:tcW w:w="88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0,76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2,38%</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0,47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15 900,04 </w:t>
            </w:r>
          </w:p>
        </w:tc>
        <w:tc>
          <w:tcPr>
            <w:tcW w:w="920"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1 383,11 </w:t>
            </w:r>
          </w:p>
        </w:tc>
        <w:tc>
          <w:tcPr>
            <w:tcW w:w="983"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26 434,03</w:t>
            </w:r>
          </w:p>
        </w:tc>
        <w:tc>
          <w:tcPr>
            <w:tcW w:w="1325"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11 785,01</w:t>
            </w:r>
          </w:p>
        </w:tc>
        <w:tc>
          <w:tcPr>
            <w:tcW w:w="153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38 219,03</w:t>
            </w:r>
          </w:p>
        </w:tc>
      </w:tr>
      <w:tr w:rsidR="005A6A2D" w:rsidRPr="003D7C09" w:rsidTr="00160E47">
        <w:trPr>
          <w:trHeight w:val="5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5</w:t>
            </w:r>
          </w:p>
        </w:tc>
        <w:tc>
          <w:tcPr>
            <w:tcW w:w="530" w:type="dxa"/>
            <w:tcBorders>
              <w:top w:val="single" w:sz="4" w:space="0" w:color="000000"/>
              <w:left w:val="single" w:sz="4" w:space="0" w:color="000000"/>
              <w:bottom w:val="single" w:sz="4" w:space="0" w:color="000000"/>
              <w:right w:val="single" w:sz="4" w:space="0" w:color="000000"/>
            </w:tcBorders>
            <w:vAlign w:val="center"/>
          </w:tcPr>
          <w:p w:rsidR="005A6A2D" w:rsidRPr="007D4E75" w:rsidRDefault="005A6A2D" w:rsidP="005A6A2D">
            <w:pPr>
              <w:widowControl w:val="0"/>
              <w:spacing w:after="0" w:line="240" w:lineRule="auto"/>
              <w:jc w:val="center"/>
              <w:rPr>
                <w:rFonts w:ascii="Times New Roman" w:hAnsi="Times New Roman"/>
                <w:sz w:val="12"/>
                <w:szCs w:val="12"/>
              </w:rPr>
            </w:pPr>
            <w:r>
              <w:rPr>
                <w:rFonts w:ascii="Times New Roman" w:hAnsi="Times New Roman"/>
                <w:sz w:val="12"/>
                <w:szCs w:val="12"/>
              </w:rPr>
              <w:t>2025</w:t>
            </w:r>
          </w:p>
        </w:tc>
        <w:tc>
          <w:tcPr>
            <w:tcW w:w="1122"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874,18 </w:t>
            </w:r>
          </w:p>
        </w:tc>
        <w:tc>
          <w:tcPr>
            <w:tcW w:w="1221"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12 417,94 </w:t>
            </w:r>
          </w:p>
        </w:tc>
        <w:tc>
          <w:tcPr>
            <w:tcW w:w="1238"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15,24%</w:t>
            </w:r>
          </w:p>
        </w:tc>
        <w:tc>
          <w:tcPr>
            <w:tcW w:w="88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0,69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1,69%</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0,33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17 007,40 </w:t>
            </w:r>
          </w:p>
        </w:tc>
        <w:tc>
          <w:tcPr>
            <w:tcW w:w="920"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1 872,08 </w:t>
            </w:r>
          </w:p>
        </w:tc>
        <w:tc>
          <w:tcPr>
            <w:tcW w:w="983"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26 434,03</w:t>
            </w:r>
          </w:p>
        </w:tc>
        <w:tc>
          <w:tcPr>
            <w:tcW w:w="1325"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11 785,01</w:t>
            </w:r>
          </w:p>
        </w:tc>
        <w:tc>
          <w:tcPr>
            <w:tcW w:w="153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38 219,03</w:t>
            </w:r>
          </w:p>
        </w:tc>
      </w:tr>
      <w:tr w:rsidR="005A6A2D" w:rsidRPr="003D7C09" w:rsidTr="00160E47">
        <w:trPr>
          <w:trHeight w:val="5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6</w:t>
            </w:r>
          </w:p>
        </w:tc>
        <w:tc>
          <w:tcPr>
            <w:tcW w:w="530" w:type="dxa"/>
            <w:tcBorders>
              <w:top w:val="single" w:sz="4" w:space="0" w:color="000000"/>
              <w:left w:val="single" w:sz="4" w:space="0" w:color="000000"/>
              <w:bottom w:val="single" w:sz="4" w:space="0" w:color="000000"/>
              <w:right w:val="single" w:sz="4" w:space="0" w:color="000000"/>
            </w:tcBorders>
            <w:vAlign w:val="center"/>
          </w:tcPr>
          <w:p w:rsidR="005A6A2D" w:rsidRPr="007D4E75" w:rsidRDefault="005A6A2D" w:rsidP="005A6A2D">
            <w:pPr>
              <w:widowControl w:val="0"/>
              <w:spacing w:after="0" w:line="240" w:lineRule="auto"/>
              <w:jc w:val="center"/>
              <w:rPr>
                <w:rFonts w:ascii="Times New Roman" w:hAnsi="Times New Roman"/>
                <w:sz w:val="12"/>
                <w:szCs w:val="12"/>
              </w:rPr>
            </w:pPr>
            <w:r>
              <w:rPr>
                <w:rFonts w:ascii="Times New Roman" w:hAnsi="Times New Roman"/>
                <w:sz w:val="12"/>
                <w:szCs w:val="12"/>
              </w:rPr>
              <w:t>2026</w:t>
            </w:r>
          </w:p>
        </w:tc>
        <w:tc>
          <w:tcPr>
            <w:tcW w:w="1122"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1 056,68 </w:t>
            </w:r>
          </w:p>
        </w:tc>
        <w:tc>
          <w:tcPr>
            <w:tcW w:w="1221"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12 600,43 </w:t>
            </w:r>
          </w:p>
        </w:tc>
        <w:tc>
          <w:tcPr>
            <w:tcW w:w="1238"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13,86%</w:t>
            </w:r>
          </w:p>
        </w:tc>
        <w:tc>
          <w:tcPr>
            <w:tcW w:w="88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0,63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1,04%</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0,20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18 147,98 </w:t>
            </w:r>
          </w:p>
        </w:tc>
        <w:tc>
          <w:tcPr>
            <w:tcW w:w="920"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2 375,72 </w:t>
            </w:r>
          </w:p>
        </w:tc>
        <w:tc>
          <w:tcPr>
            <w:tcW w:w="983"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26 434,03</w:t>
            </w:r>
          </w:p>
        </w:tc>
        <w:tc>
          <w:tcPr>
            <w:tcW w:w="1325"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11 785,01</w:t>
            </w:r>
          </w:p>
        </w:tc>
        <w:tc>
          <w:tcPr>
            <w:tcW w:w="153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38 219,03</w:t>
            </w:r>
          </w:p>
        </w:tc>
      </w:tr>
      <w:tr w:rsidR="005A6A2D" w:rsidRPr="003D7C09" w:rsidTr="00160E47">
        <w:trPr>
          <w:trHeight w:val="5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7</w:t>
            </w:r>
          </w:p>
        </w:tc>
        <w:tc>
          <w:tcPr>
            <w:tcW w:w="530" w:type="dxa"/>
            <w:tcBorders>
              <w:top w:val="single" w:sz="4" w:space="0" w:color="000000"/>
              <w:left w:val="single" w:sz="4" w:space="0" w:color="000000"/>
              <w:bottom w:val="single" w:sz="4" w:space="0" w:color="000000"/>
              <w:right w:val="single" w:sz="4" w:space="0" w:color="000000"/>
            </w:tcBorders>
            <w:vAlign w:val="center"/>
          </w:tcPr>
          <w:p w:rsidR="005A6A2D" w:rsidRPr="007D4E75" w:rsidRDefault="005A6A2D" w:rsidP="005A6A2D">
            <w:pPr>
              <w:widowControl w:val="0"/>
              <w:spacing w:after="0" w:line="240" w:lineRule="auto"/>
              <w:jc w:val="center"/>
              <w:rPr>
                <w:rFonts w:ascii="Times New Roman" w:hAnsi="Times New Roman"/>
                <w:sz w:val="12"/>
                <w:szCs w:val="12"/>
              </w:rPr>
            </w:pPr>
            <w:r>
              <w:rPr>
                <w:rFonts w:ascii="Times New Roman" w:hAnsi="Times New Roman"/>
                <w:sz w:val="12"/>
                <w:szCs w:val="12"/>
              </w:rPr>
              <w:t>2027</w:t>
            </w:r>
          </w:p>
        </w:tc>
        <w:tc>
          <w:tcPr>
            <w:tcW w:w="1122"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1 244,64 </w:t>
            </w:r>
          </w:p>
        </w:tc>
        <w:tc>
          <w:tcPr>
            <w:tcW w:w="1221"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12 788,40 </w:t>
            </w:r>
          </w:p>
        </w:tc>
        <w:tc>
          <w:tcPr>
            <w:tcW w:w="1238"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12,55%</w:t>
            </w:r>
          </w:p>
        </w:tc>
        <w:tc>
          <w:tcPr>
            <w:tcW w:w="88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0,57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0,42%</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0,08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19 322,78 </w:t>
            </w:r>
          </w:p>
        </w:tc>
        <w:tc>
          <w:tcPr>
            <w:tcW w:w="920"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2 894,47 </w:t>
            </w:r>
          </w:p>
        </w:tc>
        <w:tc>
          <w:tcPr>
            <w:tcW w:w="983"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26 434,03</w:t>
            </w:r>
          </w:p>
        </w:tc>
        <w:tc>
          <w:tcPr>
            <w:tcW w:w="1325"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11 785,01</w:t>
            </w:r>
          </w:p>
        </w:tc>
        <w:tc>
          <w:tcPr>
            <w:tcW w:w="153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38 219,03</w:t>
            </w:r>
          </w:p>
        </w:tc>
      </w:tr>
      <w:tr w:rsidR="005A6A2D" w:rsidRPr="003D7C09" w:rsidTr="00160E47">
        <w:trPr>
          <w:trHeight w:val="5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8</w:t>
            </w:r>
          </w:p>
        </w:tc>
        <w:tc>
          <w:tcPr>
            <w:tcW w:w="530" w:type="dxa"/>
            <w:tcBorders>
              <w:top w:val="single" w:sz="4" w:space="0" w:color="000000"/>
              <w:left w:val="single" w:sz="4" w:space="0" w:color="000000"/>
              <w:bottom w:val="single" w:sz="4" w:space="0" w:color="000000"/>
              <w:right w:val="single" w:sz="4" w:space="0" w:color="000000"/>
            </w:tcBorders>
            <w:vAlign w:val="center"/>
          </w:tcPr>
          <w:p w:rsidR="005A6A2D" w:rsidRPr="007D4E75" w:rsidRDefault="005A6A2D" w:rsidP="005A6A2D">
            <w:pPr>
              <w:widowControl w:val="0"/>
              <w:spacing w:after="0" w:line="240" w:lineRule="auto"/>
              <w:jc w:val="center"/>
              <w:rPr>
                <w:rFonts w:ascii="Times New Roman" w:hAnsi="Times New Roman"/>
                <w:sz w:val="12"/>
                <w:szCs w:val="12"/>
              </w:rPr>
            </w:pPr>
            <w:r>
              <w:rPr>
                <w:rFonts w:ascii="Times New Roman" w:hAnsi="Times New Roman"/>
                <w:sz w:val="12"/>
                <w:szCs w:val="12"/>
              </w:rPr>
              <w:t>2028</w:t>
            </w:r>
          </w:p>
        </w:tc>
        <w:tc>
          <w:tcPr>
            <w:tcW w:w="1122"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1 438,25 </w:t>
            </w:r>
          </w:p>
        </w:tc>
        <w:tc>
          <w:tcPr>
            <w:tcW w:w="1221"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12 982,00 </w:t>
            </w:r>
          </w:p>
        </w:tc>
        <w:tc>
          <w:tcPr>
            <w:tcW w:w="1238"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11,30%</w:t>
            </w:r>
          </w:p>
        </w:tc>
        <w:tc>
          <w:tcPr>
            <w:tcW w:w="88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0,51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0,00%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0,00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20 532,82 </w:t>
            </w:r>
          </w:p>
        </w:tc>
        <w:tc>
          <w:tcPr>
            <w:tcW w:w="920"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3 428,78 </w:t>
            </w:r>
          </w:p>
        </w:tc>
        <w:tc>
          <w:tcPr>
            <w:tcW w:w="983"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26 434,03</w:t>
            </w:r>
          </w:p>
        </w:tc>
        <w:tc>
          <w:tcPr>
            <w:tcW w:w="1325"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11 901,97</w:t>
            </w:r>
          </w:p>
        </w:tc>
        <w:tc>
          <w:tcPr>
            <w:tcW w:w="153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38 336,00</w:t>
            </w:r>
          </w:p>
        </w:tc>
      </w:tr>
      <w:tr w:rsidR="005A6A2D" w:rsidRPr="003D7C09" w:rsidTr="00160E47">
        <w:trPr>
          <w:trHeight w:val="5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9</w:t>
            </w:r>
          </w:p>
        </w:tc>
        <w:tc>
          <w:tcPr>
            <w:tcW w:w="530" w:type="dxa"/>
            <w:tcBorders>
              <w:top w:val="single" w:sz="4" w:space="0" w:color="000000"/>
              <w:left w:val="single" w:sz="4" w:space="0" w:color="000000"/>
              <w:bottom w:val="single" w:sz="4" w:space="0" w:color="000000"/>
              <w:right w:val="single" w:sz="4" w:space="0" w:color="000000"/>
            </w:tcBorders>
            <w:vAlign w:val="center"/>
          </w:tcPr>
          <w:p w:rsidR="005A6A2D" w:rsidRPr="007D4E75" w:rsidRDefault="005A6A2D" w:rsidP="005A6A2D">
            <w:pPr>
              <w:widowControl w:val="0"/>
              <w:spacing w:after="0" w:line="240" w:lineRule="auto"/>
              <w:jc w:val="center"/>
              <w:rPr>
                <w:rFonts w:ascii="Times New Roman" w:hAnsi="Times New Roman"/>
                <w:sz w:val="12"/>
                <w:szCs w:val="12"/>
              </w:rPr>
            </w:pPr>
            <w:r>
              <w:rPr>
                <w:rFonts w:ascii="Times New Roman" w:hAnsi="Times New Roman"/>
                <w:sz w:val="12"/>
                <w:szCs w:val="12"/>
              </w:rPr>
              <w:t>2029</w:t>
            </w:r>
          </w:p>
        </w:tc>
        <w:tc>
          <w:tcPr>
            <w:tcW w:w="1122"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1 637,67 </w:t>
            </w:r>
          </w:p>
        </w:tc>
        <w:tc>
          <w:tcPr>
            <w:tcW w:w="1221"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13 181,42 </w:t>
            </w:r>
          </w:p>
        </w:tc>
        <w:tc>
          <w:tcPr>
            <w:tcW w:w="1238"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10,12%</w:t>
            </w:r>
          </w:p>
        </w:tc>
        <w:tc>
          <w:tcPr>
            <w:tcW w:w="88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0,46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0,00%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0,00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21 779,17 </w:t>
            </w:r>
          </w:p>
        </w:tc>
        <w:tc>
          <w:tcPr>
            <w:tcW w:w="920"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3 979,12 </w:t>
            </w:r>
          </w:p>
        </w:tc>
        <w:tc>
          <w:tcPr>
            <w:tcW w:w="983"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26 434,03</w:t>
            </w:r>
          </w:p>
        </w:tc>
        <w:tc>
          <w:tcPr>
            <w:tcW w:w="1325"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12 322,59</w:t>
            </w:r>
          </w:p>
        </w:tc>
        <w:tc>
          <w:tcPr>
            <w:tcW w:w="153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38 756,62</w:t>
            </w:r>
          </w:p>
        </w:tc>
      </w:tr>
      <w:tr w:rsidR="005A6A2D" w:rsidRPr="003D7C09" w:rsidTr="00160E47">
        <w:trPr>
          <w:trHeight w:val="56"/>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10</w:t>
            </w:r>
          </w:p>
        </w:tc>
        <w:tc>
          <w:tcPr>
            <w:tcW w:w="530" w:type="dxa"/>
            <w:tcBorders>
              <w:top w:val="single" w:sz="4" w:space="0" w:color="000000"/>
              <w:left w:val="single" w:sz="4" w:space="0" w:color="000000"/>
              <w:bottom w:val="single" w:sz="4" w:space="0" w:color="000000"/>
              <w:right w:val="single" w:sz="4" w:space="0" w:color="000000"/>
            </w:tcBorders>
            <w:vAlign w:val="center"/>
          </w:tcPr>
          <w:p w:rsidR="005A6A2D" w:rsidRPr="007D4E75" w:rsidRDefault="005A6A2D" w:rsidP="005A6A2D">
            <w:pPr>
              <w:widowControl w:val="0"/>
              <w:spacing w:after="0" w:line="240" w:lineRule="auto"/>
              <w:jc w:val="center"/>
              <w:rPr>
                <w:rFonts w:ascii="Times New Roman" w:hAnsi="Times New Roman"/>
                <w:sz w:val="12"/>
                <w:szCs w:val="12"/>
              </w:rPr>
            </w:pPr>
            <w:r>
              <w:rPr>
                <w:rFonts w:ascii="Times New Roman" w:hAnsi="Times New Roman"/>
                <w:sz w:val="12"/>
                <w:szCs w:val="12"/>
              </w:rPr>
              <w:t>2030</w:t>
            </w:r>
          </w:p>
        </w:tc>
        <w:tc>
          <w:tcPr>
            <w:tcW w:w="1122"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1 843,06 </w:t>
            </w:r>
          </w:p>
        </w:tc>
        <w:tc>
          <w:tcPr>
            <w:tcW w:w="1221"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13 386,82 </w:t>
            </w:r>
          </w:p>
        </w:tc>
        <w:tc>
          <w:tcPr>
            <w:tcW w:w="1238"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8,99%</w:t>
            </w:r>
          </w:p>
        </w:tc>
        <w:tc>
          <w:tcPr>
            <w:tcW w:w="88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0,41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0,00%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 xml:space="preserve">0,00 </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13,00%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881" w:type="dxa"/>
            <w:tcBorders>
              <w:top w:val="single" w:sz="4" w:space="0" w:color="000000"/>
              <w:left w:val="single" w:sz="4" w:space="0" w:color="000000"/>
              <w:bottom w:val="single" w:sz="4" w:space="0" w:color="000000"/>
              <w:right w:val="single" w:sz="4" w:space="0" w:color="000000"/>
            </w:tcBorders>
            <w:vAlign w:val="center"/>
          </w:tcPr>
          <w:p w:rsidR="005A6A2D" w:rsidRPr="003D7C09" w:rsidRDefault="005A6A2D" w:rsidP="005A6A2D">
            <w:pPr>
              <w:widowControl w:val="0"/>
              <w:spacing w:after="0" w:line="240" w:lineRule="auto"/>
              <w:jc w:val="center"/>
              <w:rPr>
                <w:rFonts w:ascii="Times New Roman" w:hAnsi="Times New Roman"/>
                <w:sz w:val="12"/>
                <w:szCs w:val="12"/>
              </w:rPr>
            </w:pPr>
            <w:r w:rsidRPr="003D7C09">
              <w:rPr>
                <w:rFonts w:ascii="Times New Roman" w:hAnsi="Times New Roman"/>
                <w:sz w:val="12"/>
                <w:szCs w:val="12"/>
              </w:rPr>
              <w:t>20,00%</w:t>
            </w:r>
          </w:p>
        </w:tc>
        <w:tc>
          <w:tcPr>
            <w:tcW w:w="1308"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23 062,90 </w:t>
            </w:r>
          </w:p>
        </w:tc>
        <w:tc>
          <w:tcPr>
            <w:tcW w:w="920" w:type="dxa"/>
            <w:tcBorders>
              <w:top w:val="single" w:sz="4" w:space="0" w:color="000000"/>
              <w:left w:val="single" w:sz="4" w:space="0" w:color="000000"/>
              <w:bottom w:val="single" w:sz="4" w:space="0" w:color="000000"/>
              <w:right w:val="single" w:sz="4" w:space="0" w:color="000000"/>
            </w:tcBorders>
            <w:vAlign w:val="center"/>
          </w:tcPr>
          <w:p w:rsidR="005A6A2D" w:rsidRPr="000F4DDB" w:rsidRDefault="005A6A2D" w:rsidP="005A6A2D">
            <w:pPr>
              <w:widowControl w:val="0"/>
              <w:spacing w:after="0" w:line="240" w:lineRule="auto"/>
              <w:jc w:val="center"/>
              <w:rPr>
                <w:rFonts w:ascii="Times New Roman" w:hAnsi="Times New Roman"/>
                <w:sz w:val="12"/>
                <w:szCs w:val="12"/>
              </w:rPr>
            </w:pPr>
            <w:r w:rsidRPr="000F4DDB">
              <w:rPr>
                <w:rFonts w:ascii="Times New Roman" w:hAnsi="Times New Roman"/>
                <w:sz w:val="12"/>
                <w:szCs w:val="12"/>
              </w:rPr>
              <w:t xml:space="preserve">4 545,97 </w:t>
            </w:r>
          </w:p>
        </w:tc>
        <w:tc>
          <w:tcPr>
            <w:tcW w:w="983"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26 434,03</w:t>
            </w:r>
          </w:p>
        </w:tc>
        <w:tc>
          <w:tcPr>
            <w:tcW w:w="1325"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12 755,84</w:t>
            </w:r>
          </w:p>
        </w:tc>
        <w:tc>
          <w:tcPr>
            <w:tcW w:w="1530" w:type="dxa"/>
            <w:tcBorders>
              <w:top w:val="single" w:sz="4" w:space="0" w:color="000000"/>
              <w:left w:val="single" w:sz="4" w:space="0" w:color="000000"/>
              <w:bottom w:val="single" w:sz="4" w:space="0" w:color="000000"/>
              <w:right w:val="single" w:sz="4" w:space="0" w:color="000000"/>
            </w:tcBorders>
            <w:vAlign w:val="center"/>
          </w:tcPr>
          <w:p w:rsidR="005A6A2D" w:rsidRPr="005A6A2D" w:rsidRDefault="005A6A2D" w:rsidP="005A6A2D">
            <w:pPr>
              <w:widowControl w:val="0"/>
              <w:spacing w:after="0" w:line="240" w:lineRule="auto"/>
              <w:jc w:val="center"/>
              <w:rPr>
                <w:rFonts w:ascii="Times New Roman" w:hAnsi="Times New Roman"/>
                <w:sz w:val="12"/>
                <w:szCs w:val="12"/>
              </w:rPr>
            </w:pPr>
            <w:r w:rsidRPr="005A6A2D">
              <w:rPr>
                <w:rFonts w:ascii="Times New Roman" w:hAnsi="Times New Roman"/>
                <w:sz w:val="12"/>
                <w:szCs w:val="12"/>
              </w:rPr>
              <w:t>39 189,86</w:t>
            </w:r>
          </w:p>
        </w:tc>
      </w:tr>
    </w:tbl>
    <w:p w:rsidR="004A6A56" w:rsidRDefault="004A6A56">
      <w:pPr>
        <w:spacing w:after="0" w:line="240" w:lineRule="auto"/>
        <w:rPr>
          <w:rFonts w:ascii="Times New Roman" w:hAnsi="Times New Roman"/>
          <w:sz w:val="28"/>
          <w:szCs w:val="28"/>
        </w:rPr>
        <w:sectPr w:rsidR="004A6A56" w:rsidSect="004A6A56">
          <w:pgSz w:w="16838" w:h="11906" w:orient="landscape"/>
          <w:pgMar w:top="1701" w:right="1134" w:bottom="850" w:left="1134" w:header="708" w:footer="708" w:gutter="0"/>
          <w:cols w:space="720"/>
          <w:docGrid w:linePitch="299"/>
        </w:sectPr>
      </w:pPr>
    </w:p>
    <w:p w:rsidR="00F65D8E" w:rsidRPr="003D7C09" w:rsidRDefault="00F65D8E" w:rsidP="008B1413">
      <w:pPr>
        <w:spacing w:before="100" w:beforeAutospacing="1" w:after="100" w:afterAutospacing="1" w:line="360" w:lineRule="auto"/>
        <w:ind w:firstLine="425"/>
        <w:contextualSpacing/>
        <w:jc w:val="both"/>
        <w:rPr>
          <w:rFonts w:ascii="Times New Roman" w:hAnsi="Times New Roman"/>
          <w:sz w:val="28"/>
          <w:szCs w:val="28"/>
        </w:rPr>
      </w:pPr>
      <w:r w:rsidRPr="003D7C09">
        <w:rPr>
          <w:rFonts w:ascii="Times New Roman" w:hAnsi="Times New Roman"/>
          <w:sz w:val="28"/>
          <w:szCs w:val="28"/>
        </w:rPr>
        <w:lastRenderedPageBreak/>
        <w:t>Среднемесячная себестоимость проданных товаров, продукции, работ, услуг равна размеру среднемесячной выручки предприятий за вычетом прибыли от реализации товаров, продукции, работ, услуг, которая определяется умножением среднемесячной выручки предприятий на рентабельность проданных товаров, продукции, работ, услуг:</w:t>
      </w:r>
      <w:r w:rsidR="007911E0" w:rsidRPr="007911E0">
        <w:rPr>
          <w:rFonts w:ascii="Times New Roman" w:hAnsi="Times New Roman"/>
          <w:sz w:val="28"/>
          <w:szCs w:val="28"/>
        </w:rPr>
        <w:t xml:space="preserve"> </w:t>
      </w:r>
      <w:r w:rsidRPr="003D7C09">
        <w:rPr>
          <w:rFonts w:ascii="Times New Roman" w:hAnsi="Times New Roman"/>
          <w:sz w:val="28"/>
          <w:szCs w:val="28"/>
        </w:rPr>
        <w:t xml:space="preserve">116 603,56 руб. ∙ 0,099 = 11 543,75 руб. </w:t>
      </w:r>
      <w:r w:rsidR="003C2697">
        <w:rPr>
          <w:rFonts w:ascii="Times New Roman" w:hAnsi="Times New Roman"/>
          <w:sz w:val="28"/>
          <w:szCs w:val="28"/>
        </w:rPr>
        <w:t xml:space="preserve">(столбец </w:t>
      </w:r>
      <w:r w:rsidR="00E56F5A">
        <w:rPr>
          <w:rFonts w:ascii="Times New Roman" w:hAnsi="Times New Roman"/>
          <w:sz w:val="28"/>
          <w:szCs w:val="28"/>
        </w:rPr>
        <w:t>26</w:t>
      </w:r>
      <w:r w:rsidR="003C2697">
        <w:rPr>
          <w:rFonts w:ascii="Times New Roman" w:hAnsi="Times New Roman"/>
          <w:sz w:val="28"/>
          <w:szCs w:val="28"/>
        </w:rPr>
        <w:t xml:space="preserve">, строка </w:t>
      </w:r>
      <w:r w:rsidR="00E56F5A">
        <w:rPr>
          <w:rFonts w:ascii="Times New Roman" w:hAnsi="Times New Roman"/>
          <w:sz w:val="28"/>
          <w:szCs w:val="28"/>
        </w:rPr>
        <w:t>1</w:t>
      </w:r>
      <w:r w:rsidR="003C2697">
        <w:rPr>
          <w:rFonts w:ascii="Times New Roman" w:hAnsi="Times New Roman"/>
          <w:sz w:val="28"/>
          <w:szCs w:val="28"/>
        </w:rPr>
        <w:t xml:space="preserve">). </w:t>
      </w:r>
      <w:proofErr w:type="gramStart"/>
      <w:r w:rsidRPr="003D7C09">
        <w:rPr>
          <w:rFonts w:ascii="Times New Roman" w:hAnsi="Times New Roman"/>
          <w:sz w:val="28"/>
          <w:szCs w:val="28"/>
        </w:rPr>
        <w:t>Значит, среднемесячная себестоимость проданных товаров, продукции, работ, услуг составит: 116 603,56</w:t>
      </w:r>
      <w:r>
        <w:rPr>
          <w:rFonts w:ascii="Times New Roman" w:hAnsi="Times New Roman"/>
          <w:sz w:val="28"/>
          <w:szCs w:val="28"/>
        </w:rPr>
        <w:t xml:space="preserve"> руб. –</w:t>
      </w:r>
      <w:r w:rsidR="007911E0" w:rsidRPr="007911E0">
        <w:rPr>
          <w:rFonts w:ascii="Times New Roman" w:hAnsi="Times New Roman"/>
          <w:sz w:val="28"/>
          <w:szCs w:val="28"/>
        </w:rPr>
        <w:t xml:space="preserve"> </w:t>
      </w:r>
      <w:r w:rsidRPr="003D7C09">
        <w:rPr>
          <w:rFonts w:ascii="Times New Roman" w:hAnsi="Times New Roman"/>
          <w:sz w:val="28"/>
          <w:szCs w:val="28"/>
        </w:rPr>
        <w:t xml:space="preserve">11 543,75 руб. = 105 059,81 руб. (см. первую строку, столбец </w:t>
      </w:r>
      <w:r>
        <w:rPr>
          <w:rFonts w:ascii="Times New Roman" w:hAnsi="Times New Roman"/>
          <w:sz w:val="28"/>
          <w:szCs w:val="28"/>
        </w:rPr>
        <w:t xml:space="preserve">4 табл. </w:t>
      </w:r>
      <w:r w:rsidR="008B1413">
        <w:rPr>
          <w:rFonts w:ascii="Times New Roman" w:hAnsi="Times New Roman"/>
          <w:sz w:val="28"/>
          <w:szCs w:val="28"/>
        </w:rPr>
        <w:t>1</w:t>
      </w:r>
      <w:r w:rsidRPr="003D7C09">
        <w:rPr>
          <w:rFonts w:ascii="Times New Roman" w:hAnsi="Times New Roman"/>
          <w:sz w:val="28"/>
          <w:szCs w:val="28"/>
        </w:rPr>
        <w:t>).</w:t>
      </w:r>
      <w:proofErr w:type="gramEnd"/>
      <w:r w:rsidRPr="003D7C09">
        <w:rPr>
          <w:rFonts w:ascii="Times New Roman" w:hAnsi="Times New Roman"/>
          <w:sz w:val="28"/>
          <w:szCs w:val="28"/>
        </w:rPr>
        <w:t xml:space="preserve"> Далее моделируется рост средне</w:t>
      </w:r>
      <w:r w:rsidRPr="00930C67">
        <w:rPr>
          <w:rFonts w:ascii="Times New Roman" w:hAnsi="Times New Roman"/>
          <w:sz w:val="28"/>
          <w:szCs w:val="28"/>
        </w:rPr>
        <w:t>месячной выручки предприятия</w:t>
      </w:r>
      <w:r w:rsidRPr="003D7C09">
        <w:rPr>
          <w:rFonts w:ascii="Times New Roman" w:hAnsi="Times New Roman"/>
          <w:sz w:val="28"/>
          <w:szCs w:val="28"/>
        </w:rPr>
        <w:t xml:space="preserve"> с шагом </w:t>
      </w:r>
      <w:r>
        <w:rPr>
          <w:rFonts w:ascii="Times New Roman" w:hAnsi="Times New Roman"/>
          <w:sz w:val="28"/>
          <w:szCs w:val="28"/>
        </w:rPr>
        <w:t>3</w:t>
      </w:r>
      <w:r w:rsidRPr="003D7C09">
        <w:rPr>
          <w:rFonts w:ascii="Times New Roman" w:hAnsi="Times New Roman"/>
          <w:sz w:val="28"/>
          <w:szCs w:val="28"/>
        </w:rPr>
        <w:t>,</w:t>
      </w:r>
      <w:r>
        <w:rPr>
          <w:rFonts w:ascii="Times New Roman" w:hAnsi="Times New Roman"/>
          <w:sz w:val="28"/>
          <w:szCs w:val="28"/>
        </w:rPr>
        <w:t>0</w:t>
      </w:r>
      <w:r w:rsidRPr="003D7C09">
        <w:rPr>
          <w:rFonts w:ascii="Times New Roman" w:hAnsi="Times New Roman"/>
          <w:sz w:val="28"/>
          <w:szCs w:val="28"/>
        </w:rPr>
        <w:t>%</w:t>
      </w:r>
      <w:r w:rsidR="003C2697">
        <w:rPr>
          <w:rFonts w:ascii="Times New Roman" w:hAnsi="Times New Roman"/>
          <w:sz w:val="28"/>
          <w:szCs w:val="28"/>
        </w:rPr>
        <w:t>.</w:t>
      </w:r>
      <w:r w:rsidRPr="003D7C09">
        <w:rPr>
          <w:rFonts w:ascii="Times New Roman" w:hAnsi="Times New Roman"/>
          <w:sz w:val="28"/>
          <w:szCs w:val="28"/>
        </w:rPr>
        <w:t xml:space="preserve"> </w:t>
      </w:r>
    </w:p>
    <w:p w:rsidR="005B7991" w:rsidRPr="005B7991" w:rsidRDefault="005B7991" w:rsidP="005B7991">
      <w:pPr>
        <w:spacing w:before="100" w:beforeAutospacing="1" w:after="100" w:afterAutospacing="1" w:line="360" w:lineRule="auto"/>
        <w:ind w:firstLine="425"/>
        <w:contextualSpacing/>
        <w:jc w:val="both"/>
        <w:rPr>
          <w:rFonts w:asciiTheme="minorBidi" w:hAnsiTheme="minorBidi"/>
          <w:sz w:val="28"/>
          <w:szCs w:val="28"/>
        </w:rPr>
      </w:pPr>
      <w:r w:rsidRPr="005B7991">
        <w:rPr>
          <w:rFonts w:asciiTheme="minorBidi" w:hAnsiTheme="minorBidi"/>
          <w:sz w:val="28"/>
          <w:szCs w:val="28"/>
        </w:rPr>
        <w:t>В структуре себестоимости ВВП (валового внутреннего продукта) в</w:t>
      </w:r>
      <w:r w:rsidR="00573C13">
        <w:rPr>
          <w:rFonts w:asciiTheme="minorBidi" w:hAnsiTheme="minorBidi"/>
          <w:sz w:val="28"/>
          <w:szCs w:val="28"/>
        </w:rPr>
        <w:br/>
      </w:r>
      <w:r w:rsidRPr="005B7991">
        <w:rPr>
          <w:rFonts w:asciiTheme="minorBidi" w:hAnsiTheme="minorBidi"/>
          <w:sz w:val="28"/>
          <w:szCs w:val="28"/>
        </w:rPr>
        <w:t>2021 г. (табл. 2) условно-постоянные издержки составляют 60%, а условно-переменные, изменяющиеся пропорционально выручке, – 40%.</w:t>
      </w:r>
    </w:p>
    <w:p w:rsidR="00573C13" w:rsidRDefault="00573C13">
      <w:pPr>
        <w:spacing w:after="0" w:line="240" w:lineRule="auto"/>
        <w:rPr>
          <w:rFonts w:asciiTheme="minorBidi" w:hAnsiTheme="minorBidi"/>
          <w:sz w:val="28"/>
          <w:szCs w:val="28"/>
        </w:rPr>
      </w:pPr>
      <w:r>
        <w:rPr>
          <w:rFonts w:asciiTheme="minorBidi" w:hAnsiTheme="minorBidi"/>
          <w:sz w:val="28"/>
          <w:szCs w:val="28"/>
        </w:rPr>
        <w:br w:type="page"/>
      </w:r>
    </w:p>
    <w:p w:rsidR="005B7991" w:rsidRPr="00434285" w:rsidRDefault="005B7991" w:rsidP="005B7991">
      <w:pPr>
        <w:spacing w:after="0" w:line="240" w:lineRule="auto"/>
        <w:ind w:firstLine="709"/>
        <w:contextualSpacing/>
        <w:jc w:val="right"/>
        <w:rPr>
          <w:rFonts w:asciiTheme="minorBidi" w:hAnsiTheme="minorBidi"/>
          <w:sz w:val="28"/>
          <w:szCs w:val="28"/>
        </w:rPr>
      </w:pPr>
      <w:r w:rsidRPr="00434285">
        <w:rPr>
          <w:rFonts w:asciiTheme="minorBidi" w:hAnsiTheme="minorBidi"/>
          <w:sz w:val="28"/>
          <w:szCs w:val="28"/>
        </w:rPr>
        <w:lastRenderedPageBreak/>
        <w:t>Таблица 2</w:t>
      </w:r>
    </w:p>
    <w:p w:rsidR="005B7991" w:rsidRPr="00434285" w:rsidRDefault="005B7991" w:rsidP="005B7991">
      <w:pPr>
        <w:spacing w:after="0" w:line="240" w:lineRule="auto"/>
        <w:contextualSpacing/>
        <w:jc w:val="center"/>
        <w:rPr>
          <w:rFonts w:asciiTheme="minorBidi" w:hAnsiTheme="minorBidi"/>
          <w:sz w:val="28"/>
          <w:szCs w:val="28"/>
        </w:rPr>
      </w:pPr>
      <w:r w:rsidRPr="00434285">
        <w:rPr>
          <w:rFonts w:asciiTheme="minorBidi" w:hAnsiTheme="minorBidi"/>
          <w:sz w:val="28"/>
          <w:szCs w:val="28"/>
        </w:rPr>
        <w:t>Структура себестоимости ВВП в 2021-ом году</w:t>
      </w:r>
    </w:p>
    <w:tbl>
      <w:tblPr>
        <w:tblStyle w:val="aff3"/>
        <w:tblW w:w="0" w:type="auto"/>
        <w:jc w:val="center"/>
        <w:tblLook w:val="04A0" w:firstRow="1" w:lastRow="0" w:firstColumn="1" w:lastColumn="0" w:noHBand="0" w:noVBand="1"/>
      </w:tblPr>
      <w:tblGrid>
        <w:gridCol w:w="577"/>
        <w:gridCol w:w="1476"/>
        <w:gridCol w:w="577"/>
        <w:gridCol w:w="5706"/>
        <w:gridCol w:w="1235"/>
      </w:tblGrid>
      <w:tr w:rsidR="005B7991" w:rsidRPr="00434285" w:rsidTr="00694D5D">
        <w:trPr>
          <w:jc w:val="center"/>
        </w:trPr>
        <w:tc>
          <w:tcPr>
            <w:tcW w:w="544" w:type="dxa"/>
            <w:vMerge w:val="restart"/>
            <w:textDirection w:val="btLr"/>
            <w:vAlign w:val="center"/>
          </w:tcPr>
          <w:p w:rsidR="005B7991" w:rsidRPr="00434285" w:rsidRDefault="005B7991" w:rsidP="00694D5D">
            <w:pPr>
              <w:ind w:left="113" w:right="113"/>
              <w:contextualSpacing/>
              <w:jc w:val="center"/>
              <w:rPr>
                <w:rFonts w:asciiTheme="minorBidi" w:hAnsiTheme="minorBidi"/>
                <w:sz w:val="28"/>
                <w:szCs w:val="28"/>
              </w:rPr>
            </w:pPr>
            <w:r w:rsidRPr="00434285">
              <w:rPr>
                <w:rFonts w:asciiTheme="minorBidi" w:hAnsiTheme="minorBidi"/>
                <w:sz w:val="28"/>
                <w:szCs w:val="28"/>
              </w:rPr>
              <w:t>Себестоимость</w:t>
            </w:r>
          </w:p>
        </w:tc>
        <w:tc>
          <w:tcPr>
            <w:tcW w:w="1510" w:type="dxa"/>
            <w:vMerge w:val="restart"/>
            <w:textDirection w:val="btLr"/>
            <w:vAlign w:val="center"/>
          </w:tcPr>
          <w:p w:rsidR="005B7991" w:rsidRPr="00434285" w:rsidRDefault="005B7991" w:rsidP="00694D5D">
            <w:pPr>
              <w:ind w:left="113" w:right="113"/>
              <w:contextualSpacing/>
              <w:jc w:val="center"/>
              <w:rPr>
                <w:rFonts w:asciiTheme="minorBidi" w:hAnsiTheme="minorBidi"/>
                <w:sz w:val="28"/>
                <w:szCs w:val="28"/>
              </w:rPr>
            </w:pPr>
            <w:r w:rsidRPr="00434285">
              <w:rPr>
                <w:rFonts w:asciiTheme="minorBidi" w:hAnsiTheme="minorBidi"/>
                <w:sz w:val="28"/>
                <w:szCs w:val="28"/>
              </w:rPr>
              <w:t>Условно-постоянные издержки</w:t>
            </w:r>
          </w:p>
        </w:tc>
        <w:tc>
          <w:tcPr>
            <w:tcW w:w="544" w:type="dxa"/>
            <w:vMerge w:val="restart"/>
            <w:textDirection w:val="btLr"/>
            <w:vAlign w:val="center"/>
          </w:tcPr>
          <w:p w:rsidR="005B7991" w:rsidRPr="00434285" w:rsidRDefault="005B7991" w:rsidP="00694D5D">
            <w:pPr>
              <w:ind w:left="113" w:right="113"/>
              <w:contextualSpacing/>
              <w:jc w:val="center"/>
              <w:rPr>
                <w:rFonts w:asciiTheme="minorBidi" w:hAnsiTheme="minorBidi"/>
                <w:sz w:val="28"/>
                <w:szCs w:val="28"/>
              </w:rPr>
            </w:pPr>
            <w:r w:rsidRPr="00434285">
              <w:rPr>
                <w:rFonts w:asciiTheme="minorBidi" w:hAnsiTheme="minorBidi"/>
                <w:sz w:val="28"/>
                <w:szCs w:val="28"/>
              </w:rPr>
              <w:t>60%</w:t>
            </w:r>
          </w:p>
        </w:tc>
        <w:tc>
          <w:tcPr>
            <w:tcW w:w="5849" w:type="dxa"/>
            <w:vAlign w:val="center"/>
          </w:tcPr>
          <w:p w:rsidR="005B7991" w:rsidRPr="00434285" w:rsidRDefault="005B7991" w:rsidP="00694D5D">
            <w:pPr>
              <w:contextualSpacing/>
              <w:jc w:val="center"/>
              <w:rPr>
                <w:rFonts w:asciiTheme="minorBidi" w:hAnsiTheme="minorBidi"/>
                <w:sz w:val="28"/>
                <w:szCs w:val="28"/>
              </w:rPr>
            </w:pPr>
            <w:r w:rsidRPr="00434285">
              <w:rPr>
                <w:rFonts w:asciiTheme="minorBidi" w:hAnsiTheme="minorBidi"/>
                <w:sz w:val="28"/>
                <w:szCs w:val="28"/>
              </w:rPr>
              <w:t>Расходы на оплату труда</w:t>
            </w:r>
          </w:p>
        </w:tc>
        <w:tc>
          <w:tcPr>
            <w:tcW w:w="1241" w:type="dxa"/>
            <w:vAlign w:val="center"/>
          </w:tcPr>
          <w:p w:rsidR="005B7991" w:rsidRPr="00434285" w:rsidRDefault="005B7991" w:rsidP="00694D5D">
            <w:pPr>
              <w:contextualSpacing/>
              <w:jc w:val="center"/>
              <w:rPr>
                <w:rFonts w:asciiTheme="minorBidi" w:hAnsiTheme="minorBidi"/>
                <w:sz w:val="28"/>
                <w:szCs w:val="28"/>
              </w:rPr>
            </w:pPr>
            <w:r w:rsidRPr="00434285">
              <w:rPr>
                <w:rFonts w:asciiTheme="minorBidi" w:hAnsiTheme="minorBidi"/>
                <w:sz w:val="28"/>
                <w:szCs w:val="28"/>
              </w:rPr>
              <w:t>44,9%</w:t>
            </w:r>
          </w:p>
        </w:tc>
      </w:tr>
      <w:tr w:rsidR="005B7991" w:rsidRPr="00434285" w:rsidTr="00694D5D">
        <w:trPr>
          <w:jc w:val="center"/>
        </w:trPr>
        <w:tc>
          <w:tcPr>
            <w:tcW w:w="544" w:type="dxa"/>
            <w:vMerge/>
            <w:vAlign w:val="center"/>
          </w:tcPr>
          <w:p w:rsidR="005B7991" w:rsidRPr="00434285" w:rsidRDefault="005B7991" w:rsidP="00694D5D">
            <w:pPr>
              <w:contextualSpacing/>
              <w:jc w:val="center"/>
              <w:rPr>
                <w:rFonts w:asciiTheme="minorBidi" w:hAnsiTheme="minorBidi"/>
                <w:sz w:val="28"/>
                <w:szCs w:val="28"/>
              </w:rPr>
            </w:pPr>
          </w:p>
        </w:tc>
        <w:tc>
          <w:tcPr>
            <w:tcW w:w="1510" w:type="dxa"/>
            <w:vMerge/>
            <w:vAlign w:val="center"/>
          </w:tcPr>
          <w:p w:rsidR="005B7991" w:rsidRPr="00434285" w:rsidRDefault="005B7991" w:rsidP="00694D5D">
            <w:pPr>
              <w:contextualSpacing/>
              <w:jc w:val="center"/>
              <w:rPr>
                <w:rFonts w:asciiTheme="minorBidi" w:hAnsiTheme="minorBidi"/>
                <w:sz w:val="28"/>
                <w:szCs w:val="28"/>
              </w:rPr>
            </w:pPr>
          </w:p>
        </w:tc>
        <w:tc>
          <w:tcPr>
            <w:tcW w:w="544" w:type="dxa"/>
            <w:vMerge/>
            <w:vAlign w:val="center"/>
          </w:tcPr>
          <w:p w:rsidR="005B7991" w:rsidRPr="00434285" w:rsidRDefault="005B7991" w:rsidP="00694D5D">
            <w:pPr>
              <w:contextualSpacing/>
              <w:jc w:val="center"/>
              <w:rPr>
                <w:rFonts w:asciiTheme="minorBidi" w:hAnsiTheme="minorBidi"/>
                <w:sz w:val="28"/>
                <w:szCs w:val="28"/>
              </w:rPr>
            </w:pPr>
          </w:p>
        </w:tc>
        <w:tc>
          <w:tcPr>
            <w:tcW w:w="5849" w:type="dxa"/>
            <w:vAlign w:val="center"/>
          </w:tcPr>
          <w:p w:rsidR="005B7991" w:rsidRPr="00434285" w:rsidRDefault="005B7991" w:rsidP="00694D5D">
            <w:pPr>
              <w:contextualSpacing/>
              <w:jc w:val="center"/>
              <w:rPr>
                <w:rFonts w:asciiTheme="minorBidi" w:hAnsiTheme="minorBidi"/>
                <w:sz w:val="28"/>
                <w:szCs w:val="28"/>
              </w:rPr>
            </w:pPr>
            <w:r w:rsidRPr="00434285">
              <w:rPr>
                <w:rFonts w:asciiTheme="minorBidi" w:hAnsiTheme="minorBidi"/>
                <w:sz w:val="28"/>
                <w:szCs w:val="28"/>
              </w:rPr>
              <w:t>Страховые взносы в ФСС, ФФОМС, ТФОМС</w:t>
            </w:r>
          </w:p>
        </w:tc>
        <w:tc>
          <w:tcPr>
            <w:tcW w:w="1241" w:type="dxa"/>
            <w:vAlign w:val="center"/>
          </w:tcPr>
          <w:p w:rsidR="005B7991" w:rsidRPr="00434285" w:rsidRDefault="005B7991" w:rsidP="00694D5D">
            <w:pPr>
              <w:contextualSpacing/>
              <w:jc w:val="center"/>
              <w:rPr>
                <w:rFonts w:asciiTheme="minorBidi" w:hAnsiTheme="minorBidi"/>
                <w:sz w:val="28"/>
                <w:szCs w:val="28"/>
              </w:rPr>
            </w:pPr>
            <w:r w:rsidRPr="00434285">
              <w:rPr>
                <w:rFonts w:asciiTheme="minorBidi" w:hAnsiTheme="minorBidi"/>
                <w:sz w:val="28"/>
                <w:szCs w:val="28"/>
              </w:rPr>
              <w:t>3,32%</w:t>
            </w:r>
          </w:p>
        </w:tc>
      </w:tr>
      <w:tr w:rsidR="005B7991" w:rsidRPr="00434285" w:rsidTr="00694D5D">
        <w:trPr>
          <w:jc w:val="center"/>
        </w:trPr>
        <w:tc>
          <w:tcPr>
            <w:tcW w:w="544" w:type="dxa"/>
            <w:vMerge/>
            <w:vAlign w:val="center"/>
          </w:tcPr>
          <w:p w:rsidR="005B7991" w:rsidRPr="00434285" w:rsidRDefault="005B7991" w:rsidP="00694D5D">
            <w:pPr>
              <w:contextualSpacing/>
              <w:jc w:val="center"/>
              <w:rPr>
                <w:rFonts w:asciiTheme="minorBidi" w:hAnsiTheme="minorBidi"/>
                <w:sz w:val="28"/>
                <w:szCs w:val="28"/>
              </w:rPr>
            </w:pPr>
          </w:p>
        </w:tc>
        <w:tc>
          <w:tcPr>
            <w:tcW w:w="1510" w:type="dxa"/>
            <w:vMerge/>
            <w:vAlign w:val="center"/>
          </w:tcPr>
          <w:p w:rsidR="005B7991" w:rsidRPr="00434285" w:rsidRDefault="005B7991" w:rsidP="00694D5D">
            <w:pPr>
              <w:contextualSpacing/>
              <w:jc w:val="center"/>
              <w:rPr>
                <w:rFonts w:asciiTheme="minorBidi" w:hAnsiTheme="minorBidi"/>
                <w:sz w:val="28"/>
                <w:szCs w:val="28"/>
              </w:rPr>
            </w:pPr>
          </w:p>
        </w:tc>
        <w:tc>
          <w:tcPr>
            <w:tcW w:w="544" w:type="dxa"/>
            <w:vMerge/>
            <w:vAlign w:val="center"/>
          </w:tcPr>
          <w:p w:rsidR="005B7991" w:rsidRPr="00434285" w:rsidRDefault="005B7991" w:rsidP="00694D5D">
            <w:pPr>
              <w:contextualSpacing/>
              <w:jc w:val="center"/>
              <w:rPr>
                <w:rFonts w:asciiTheme="minorBidi" w:hAnsiTheme="minorBidi"/>
                <w:sz w:val="28"/>
                <w:szCs w:val="28"/>
              </w:rPr>
            </w:pPr>
          </w:p>
        </w:tc>
        <w:tc>
          <w:tcPr>
            <w:tcW w:w="5849" w:type="dxa"/>
            <w:vAlign w:val="center"/>
          </w:tcPr>
          <w:p w:rsidR="005B7991" w:rsidRPr="00434285" w:rsidRDefault="005B7991" w:rsidP="00694D5D">
            <w:pPr>
              <w:contextualSpacing/>
              <w:jc w:val="center"/>
              <w:rPr>
                <w:rFonts w:asciiTheme="minorBidi" w:hAnsiTheme="minorBidi"/>
                <w:sz w:val="28"/>
                <w:szCs w:val="28"/>
              </w:rPr>
            </w:pPr>
            <w:r w:rsidRPr="00434285">
              <w:rPr>
                <w:rFonts w:asciiTheme="minorBidi" w:hAnsiTheme="minorBidi"/>
                <w:sz w:val="28"/>
                <w:szCs w:val="28"/>
              </w:rPr>
              <w:t>Амортизация основных средств</w:t>
            </w:r>
          </w:p>
        </w:tc>
        <w:tc>
          <w:tcPr>
            <w:tcW w:w="1241" w:type="dxa"/>
            <w:vAlign w:val="center"/>
          </w:tcPr>
          <w:p w:rsidR="005B7991" w:rsidRPr="00434285" w:rsidRDefault="005B7991" w:rsidP="00694D5D">
            <w:pPr>
              <w:contextualSpacing/>
              <w:jc w:val="center"/>
              <w:rPr>
                <w:rFonts w:asciiTheme="minorBidi" w:hAnsiTheme="minorBidi"/>
                <w:sz w:val="28"/>
                <w:szCs w:val="28"/>
              </w:rPr>
            </w:pPr>
            <w:r w:rsidRPr="00434285">
              <w:rPr>
                <w:rFonts w:asciiTheme="minorBidi" w:hAnsiTheme="minorBidi"/>
                <w:sz w:val="28"/>
                <w:szCs w:val="28"/>
              </w:rPr>
              <w:t>6,20%</w:t>
            </w:r>
          </w:p>
        </w:tc>
      </w:tr>
      <w:tr w:rsidR="005B7991" w:rsidRPr="00434285" w:rsidTr="00434285">
        <w:trPr>
          <w:trHeight w:val="619"/>
          <w:jc w:val="center"/>
        </w:trPr>
        <w:tc>
          <w:tcPr>
            <w:tcW w:w="544" w:type="dxa"/>
            <w:vMerge/>
            <w:vAlign w:val="center"/>
          </w:tcPr>
          <w:p w:rsidR="005B7991" w:rsidRPr="00434285" w:rsidRDefault="005B7991" w:rsidP="00694D5D">
            <w:pPr>
              <w:contextualSpacing/>
              <w:jc w:val="center"/>
              <w:rPr>
                <w:rFonts w:asciiTheme="minorBidi" w:hAnsiTheme="minorBidi"/>
                <w:sz w:val="28"/>
                <w:szCs w:val="28"/>
              </w:rPr>
            </w:pPr>
          </w:p>
        </w:tc>
        <w:tc>
          <w:tcPr>
            <w:tcW w:w="1510" w:type="dxa"/>
            <w:vMerge/>
            <w:vAlign w:val="center"/>
          </w:tcPr>
          <w:p w:rsidR="005B7991" w:rsidRPr="00434285" w:rsidRDefault="005B7991" w:rsidP="00694D5D">
            <w:pPr>
              <w:contextualSpacing/>
              <w:jc w:val="center"/>
              <w:rPr>
                <w:rFonts w:asciiTheme="minorBidi" w:hAnsiTheme="minorBidi"/>
                <w:sz w:val="28"/>
                <w:szCs w:val="28"/>
              </w:rPr>
            </w:pPr>
          </w:p>
        </w:tc>
        <w:tc>
          <w:tcPr>
            <w:tcW w:w="544" w:type="dxa"/>
            <w:vMerge/>
            <w:vAlign w:val="center"/>
          </w:tcPr>
          <w:p w:rsidR="005B7991" w:rsidRPr="00434285" w:rsidRDefault="005B7991" w:rsidP="00694D5D">
            <w:pPr>
              <w:contextualSpacing/>
              <w:jc w:val="center"/>
              <w:rPr>
                <w:rFonts w:asciiTheme="minorBidi" w:hAnsiTheme="minorBidi"/>
                <w:sz w:val="28"/>
                <w:szCs w:val="28"/>
              </w:rPr>
            </w:pPr>
          </w:p>
        </w:tc>
        <w:tc>
          <w:tcPr>
            <w:tcW w:w="5849" w:type="dxa"/>
            <w:vAlign w:val="center"/>
          </w:tcPr>
          <w:p w:rsidR="005B7991" w:rsidRPr="00434285" w:rsidRDefault="005B7991" w:rsidP="00694D5D">
            <w:pPr>
              <w:contextualSpacing/>
              <w:jc w:val="center"/>
              <w:rPr>
                <w:rFonts w:asciiTheme="minorBidi" w:hAnsiTheme="minorBidi"/>
                <w:sz w:val="28"/>
                <w:szCs w:val="28"/>
              </w:rPr>
            </w:pPr>
            <w:r w:rsidRPr="00434285">
              <w:rPr>
                <w:rFonts w:asciiTheme="minorBidi" w:hAnsiTheme="minorBidi"/>
                <w:sz w:val="28"/>
                <w:szCs w:val="28"/>
              </w:rPr>
              <w:t>Прочие затраты</w:t>
            </w:r>
          </w:p>
        </w:tc>
        <w:tc>
          <w:tcPr>
            <w:tcW w:w="1241" w:type="dxa"/>
            <w:vAlign w:val="center"/>
          </w:tcPr>
          <w:p w:rsidR="005B7991" w:rsidRPr="00434285" w:rsidRDefault="005B7991" w:rsidP="00694D5D">
            <w:pPr>
              <w:contextualSpacing/>
              <w:jc w:val="center"/>
              <w:rPr>
                <w:rFonts w:asciiTheme="minorBidi" w:hAnsiTheme="minorBidi"/>
                <w:sz w:val="28"/>
                <w:szCs w:val="28"/>
              </w:rPr>
            </w:pPr>
            <w:r w:rsidRPr="00434285">
              <w:rPr>
                <w:rFonts w:asciiTheme="minorBidi" w:hAnsiTheme="minorBidi"/>
                <w:sz w:val="28"/>
                <w:szCs w:val="28"/>
              </w:rPr>
              <w:t>5,58%</w:t>
            </w:r>
          </w:p>
        </w:tc>
      </w:tr>
      <w:tr w:rsidR="005B7991" w:rsidRPr="00434285" w:rsidTr="00694D5D">
        <w:trPr>
          <w:cantSplit/>
          <w:trHeight w:val="720"/>
          <w:jc w:val="center"/>
        </w:trPr>
        <w:tc>
          <w:tcPr>
            <w:tcW w:w="544" w:type="dxa"/>
            <w:vMerge/>
            <w:vAlign w:val="center"/>
          </w:tcPr>
          <w:p w:rsidR="005B7991" w:rsidRPr="00434285" w:rsidRDefault="005B7991" w:rsidP="00694D5D">
            <w:pPr>
              <w:contextualSpacing/>
              <w:jc w:val="center"/>
              <w:rPr>
                <w:rFonts w:asciiTheme="minorBidi" w:hAnsiTheme="minorBidi"/>
                <w:sz w:val="28"/>
                <w:szCs w:val="28"/>
              </w:rPr>
            </w:pPr>
          </w:p>
        </w:tc>
        <w:tc>
          <w:tcPr>
            <w:tcW w:w="1510" w:type="dxa"/>
            <w:vMerge w:val="restart"/>
            <w:textDirection w:val="btLr"/>
            <w:vAlign w:val="center"/>
          </w:tcPr>
          <w:p w:rsidR="005B7991" w:rsidRPr="00434285" w:rsidRDefault="005B7991" w:rsidP="00694D5D">
            <w:pPr>
              <w:ind w:left="113" w:right="113"/>
              <w:contextualSpacing/>
              <w:jc w:val="center"/>
              <w:rPr>
                <w:rFonts w:asciiTheme="minorBidi" w:hAnsiTheme="minorBidi"/>
                <w:sz w:val="28"/>
                <w:szCs w:val="28"/>
              </w:rPr>
            </w:pPr>
            <w:r w:rsidRPr="00434285">
              <w:rPr>
                <w:rFonts w:asciiTheme="minorBidi" w:hAnsiTheme="minorBidi"/>
                <w:sz w:val="28"/>
                <w:szCs w:val="28"/>
              </w:rPr>
              <w:t>Условно-переменные издержки</w:t>
            </w:r>
          </w:p>
        </w:tc>
        <w:tc>
          <w:tcPr>
            <w:tcW w:w="544" w:type="dxa"/>
            <w:vMerge w:val="restart"/>
            <w:textDirection w:val="btLr"/>
            <w:vAlign w:val="center"/>
          </w:tcPr>
          <w:p w:rsidR="005B7991" w:rsidRPr="00434285" w:rsidRDefault="005B7991" w:rsidP="00694D5D">
            <w:pPr>
              <w:ind w:left="113" w:right="113"/>
              <w:contextualSpacing/>
              <w:jc w:val="center"/>
              <w:rPr>
                <w:rFonts w:asciiTheme="minorBidi" w:hAnsiTheme="minorBidi"/>
                <w:sz w:val="28"/>
                <w:szCs w:val="28"/>
              </w:rPr>
            </w:pPr>
            <w:r w:rsidRPr="00434285">
              <w:rPr>
                <w:rFonts w:asciiTheme="minorBidi" w:hAnsiTheme="minorBidi"/>
                <w:sz w:val="28"/>
                <w:szCs w:val="28"/>
              </w:rPr>
              <w:t>40%</w:t>
            </w:r>
          </w:p>
        </w:tc>
        <w:tc>
          <w:tcPr>
            <w:tcW w:w="5849" w:type="dxa"/>
            <w:vAlign w:val="center"/>
          </w:tcPr>
          <w:p w:rsidR="005B7991" w:rsidRPr="00434285" w:rsidRDefault="005B7991" w:rsidP="00694D5D">
            <w:pPr>
              <w:contextualSpacing/>
              <w:jc w:val="center"/>
              <w:rPr>
                <w:rFonts w:asciiTheme="minorBidi" w:hAnsiTheme="minorBidi"/>
                <w:sz w:val="28"/>
                <w:szCs w:val="28"/>
              </w:rPr>
            </w:pPr>
            <w:r w:rsidRPr="00434285">
              <w:rPr>
                <w:rFonts w:asciiTheme="minorBidi" w:hAnsiTheme="minorBidi"/>
                <w:sz w:val="28"/>
                <w:szCs w:val="28"/>
              </w:rPr>
              <w:t>Материальные затраты</w:t>
            </w:r>
          </w:p>
        </w:tc>
        <w:tc>
          <w:tcPr>
            <w:tcW w:w="1241" w:type="dxa"/>
            <w:vAlign w:val="center"/>
          </w:tcPr>
          <w:p w:rsidR="005B7991" w:rsidRPr="00434285" w:rsidRDefault="005B7991" w:rsidP="00694D5D">
            <w:pPr>
              <w:contextualSpacing/>
              <w:jc w:val="center"/>
              <w:rPr>
                <w:rFonts w:asciiTheme="minorBidi" w:hAnsiTheme="minorBidi"/>
                <w:sz w:val="28"/>
                <w:szCs w:val="28"/>
              </w:rPr>
            </w:pPr>
            <w:r w:rsidRPr="00434285">
              <w:rPr>
                <w:rFonts w:asciiTheme="minorBidi" w:hAnsiTheme="minorBidi"/>
                <w:sz w:val="28"/>
                <w:szCs w:val="28"/>
              </w:rPr>
              <w:t>23,90%</w:t>
            </w:r>
          </w:p>
        </w:tc>
      </w:tr>
      <w:tr w:rsidR="005B7991" w:rsidRPr="00434285" w:rsidTr="00434285">
        <w:trPr>
          <w:cantSplit/>
          <w:trHeight w:val="1062"/>
          <w:jc w:val="center"/>
        </w:trPr>
        <w:tc>
          <w:tcPr>
            <w:tcW w:w="544" w:type="dxa"/>
            <w:vMerge/>
            <w:vAlign w:val="center"/>
          </w:tcPr>
          <w:p w:rsidR="005B7991" w:rsidRPr="00434285" w:rsidRDefault="005B7991" w:rsidP="00694D5D">
            <w:pPr>
              <w:contextualSpacing/>
              <w:jc w:val="center"/>
              <w:rPr>
                <w:rFonts w:asciiTheme="minorBidi" w:hAnsiTheme="minorBidi"/>
                <w:sz w:val="28"/>
                <w:szCs w:val="28"/>
              </w:rPr>
            </w:pPr>
          </w:p>
        </w:tc>
        <w:tc>
          <w:tcPr>
            <w:tcW w:w="1510" w:type="dxa"/>
            <w:vMerge/>
            <w:textDirection w:val="btLr"/>
            <w:vAlign w:val="center"/>
          </w:tcPr>
          <w:p w:rsidR="005B7991" w:rsidRPr="00434285" w:rsidRDefault="005B7991" w:rsidP="00694D5D">
            <w:pPr>
              <w:ind w:left="113" w:right="113"/>
              <w:contextualSpacing/>
              <w:jc w:val="center"/>
              <w:rPr>
                <w:rFonts w:asciiTheme="minorBidi" w:hAnsiTheme="minorBidi"/>
                <w:sz w:val="28"/>
                <w:szCs w:val="28"/>
              </w:rPr>
            </w:pPr>
          </w:p>
        </w:tc>
        <w:tc>
          <w:tcPr>
            <w:tcW w:w="544" w:type="dxa"/>
            <w:vMerge/>
            <w:vAlign w:val="center"/>
          </w:tcPr>
          <w:p w:rsidR="005B7991" w:rsidRPr="00434285" w:rsidRDefault="005B7991" w:rsidP="00694D5D">
            <w:pPr>
              <w:contextualSpacing/>
              <w:jc w:val="center"/>
              <w:rPr>
                <w:rFonts w:asciiTheme="minorBidi" w:hAnsiTheme="minorBidi"/>
                <w:sz w:val="28"/>
                <w:szCs w:val="28"/>
              </w:rPr>
            </w:pPr>
          </w:p>
        </w:tc>
        <w:tc>
          <w:tcPr>
            <w:tcW w:w="5849" w:type="dxa"/>
            <w:vAlign w:val="center"/>
          </w:tcPr>
          <w:p w:rsidR="005B7991" w:rsidRPr="00434285" w:rsidRDefault="005B7991" w:rsidP="00694D5D">
            <w:pPr>
              <w:contextualSpacing/>
              <w:jc w:val="center"/>
              <w:rPr>
                <w:rFonts w:asciiTheme="minorBidi" w:hAnsiTheme="minorBidi"/>
                <w:sz w:val="28"/>
                <w:szCs w:val="28"/>
              </w:rPr>
            </w:pPr>
            <w:r w:rsidRPr="00434285">
              <w:rPr>
                <w:rFonts w:asciiTheme="minorBidi" w:hAnsiTheme="minorBidi"/>
                <w:sz w:val="28"/>
                <w:szCs w:val="28"/>
              </w:rPr>
              <w:t>Прочие затраты</w:t>
            </w:r>
          </w:p>
        </w:tc>
        <w:tc>
          <w:tcPr>
            <w:tcW w:w="1241" w:type="dxa"/>
            <w:vAlign w:val="center"/>
          </w:tcPr>
          <w:p w:rsidR="005B7991" w:rsidRPr="00434285" w:rsidRDefault="005B7991" w:rsidP="00694D5D">
            <w:pPr>
              <w:contextualSpacing/>
              <w:jc w:val="center"/>
              <w:rPr>
                <w:rFonts w:asciiTheme="minorBidi" w:hAnsiTheme="minorBidi"/>
                <w:sz w:val="28"/>
                <w:szCs w:val="28"/>
              </w:rPr>
            </w:pPr>
            <w:r w:rsidRPr="00434285">
              <w:rPr>
                <w:rFonts w:asciiTheme="minorBidi" w:hAnsiTheme="minorBidi"/>
                <w:sz w:val="28"/>
                <w:szCs w:val="28"/>
              </w:rPr>
              <w:t>16,10%</w:t>
            </w:r>
          </w:p>
        </w:tc>
      </w:tr>
    </w:tbl>
    <w:p w:rsidR="005B7991" w:rsidRPr="00434285" w:rsidRDefault="005B7991" w:rsidP="005B7991">
      <w:pPr>
        <w:spacing w:after="0" w:line="240" w:lineRule="auto"/>
        <w:ind w:firstLine="425"/>
        <w:contextualSpacing/>
        <w:jc w:val="both"/>
        <w:rPr>
          <w:rFonts w:asciiTheme="minorBidi" w:hAnsiTheme="minorBidi"/>
          <w:sz w:val="24"/>
          <w:szCs w:val="24"/>
        </w:rPr>
      </w:pPr>
      <w:r w:rsidRPr="00434285">
        <w:rPr>
          <w:rFonts w:asciiTheme="minorBidi" w:hAnsiTheme="minorBidi"/>
          <w:i/>
          <w:sz w:val="24"/>
          <w:szCs w:val="24"/>
        </w:rPr>
        <w:t xml:space="preserve">Примечание: </w:t>
      </w:r>
      <w:r w:rsidR="00573C13" w:rsidRPr="00573C13">
        <w:rPr>
          <w:rFonts w:asciiTheme="minorBidi" w:hAnsiTheme="minorBidi"/>
          <w:sz w:val="24"/>
          <w:szCs w:val="24"/>
        </w:rPr>
        <w:t>ФСС – фонд социального страхования,</w:t>
      </w:r>
      <w:r w:rsidR="00573C13">
        <w:rPr>
          <w:rFonts w:asciiTheme="minorBidi" w:hAnsiTheme="minorBidi"/>
          <w:i/>
          <w:sz w:val="24"/>
          <w:szCs w:val="24"/>
        </w:rPr>
        <w:t xml:space="preserve"> </w:t>
      </w:r>
      <w:r w:rsidRPr="00434285">
        <w:rPr>
          <w:rFonts w:asciiTheme="minorBidi" w:hAnsiTheme="minorBidi"/>
          <w:sz w:val="24"/>
          <w:szCs w:val="24"/>
        </w:rPr>
        <w:t>ТФОМС – территориальные фонды обязательного медицинского страхования.</w:t>
      </w:r>
    </w:p>
    <w:p w:rsidR="007911E0" w:rsidRDefault="00F65D8E" w:rsidP="008B1413">
      <w:pPr>
        <w:spacing w:before="100" w:beforeAutospacing="1" w:after="100" w:afterAutospacing="1" w:line="360" w:lineRule="auto"/>
        <w:ind w:firstLine="709"/>
        <w:jc w:val="both"/>
        <w:rPr>
          <w:rFonts w:ascii="Times New Roman" w:hAnsi="Times New Roman"/>
          <w:sz w:val="28"/>
          <w:szCs w:val="28"/>
        </w:rPr>
      </w:pPr>
      <w:r w:rsidRPr="003D7C09">
        <w:rPr>
          <w:rFonts w:ascii="Times New Roman" w:hAnsi="Times New Roman"/>
          <w:sz w:val="28"/>
          <w:szCs w:val="28"/>
        </w:rPr>
        <w:t xml:space="preserve">При базовом </w:t>
      </w:r>
      <w:r w:rsidR="00742F64">
        <w:rPr>
          <w:rFonts w:ascii="Times New Roman" w:hAnsi="Times New Roman"/>
          <w:sz w:val="28"/>
          <w:szCs w:val="28"/>
        </w:rPr>
        <w:t xml:space="preserve">(первом) </w:t>
      </w:r>
      <w:r w:rsidRPr="003D7C09">
        <w:rPr>
          <w:rFonts w:ascii="Times New Roman" w:hAnsi="Times New Roman"/>
          <w:sz w:val="28"/>
          <w:szCs w:val="28"/>
        </w:rPr>
        <w:t>варианте моделирования доля условно-постоянных издержек в структуре себестоимости реализованных товаров, продукции, работ, услуг равна 60%, а доля условно-переменных издержек в структуре себестоимости реализованных товаров, продукции, работ, услуг составляет 4</w:t>
      </w:r>
      <w:r>
        <w:rPr>
          <w:rFonts w:ascii="Times New Roman" w:hAnsi="Times New Roman"/>
          <w:sz w:val="28"/>
          <w:szCs w:val="28"/>
        </w:rPr>
        <w:t>0% (см. первую строку, столбцы 5</w:t>
      </w:r>
      <w:r w:rsidRPr="003D7C09">
        <w:rPr>
          <w:rFonts w:ascii="Times New Roman" w:hAnsi="Times New Roman"/>
          <w:sz w:val="28"/>
          <w:szCs w:val="28"/>
        </w:rPr>
        <w:t xml:space="preserve"> и </w:t>
      </w:r>
      <w:r>
        <w:rPr>
          <w:rFonts w:ascii="Times New Roman" w:hAnsi="Times New Roman"/>
          <w:sz w:val="28"/>
          <w:szCs w:val="28"/>
        </w:rPr>
        <w:t>6</w:t>
      </w:r>
      <w:r w:rsidR="00675D1D">
        <w:rPr>
          <w:rFonts w:ascii="Times New Roman" w:hAnsi="Times New Roman"/>
          <w:sz w:val="28"/>
          <w:szCs w:val="28"/>
        </w:rPr>
        <w:t xml:space="preserve"> </w:t>
      </w:r>
      <w:r w:rsidRPr="003D7C09">
        <w:rPr>
          <w:rFonts w:ascii="Times New Roman" w:hAnsi="Times New Roman"/>
          <w:sz w:val="28"/>
          <w:szCs w:val="28"/>
        </w:rPr>
        <w:t xml:space="preserve">табл. </w:t>
      </w:r>
      <w:r w:rsidR="008B1413">
        <w:rPr>
          <w:rFonts w:ascii="Times New Roman" w:hAnsi="Times New Roman"/>
          <w:sz w:val="28"/>
          <w:szCs w:val="28"/>
        </w:rPr>
        <w:t>1</w:t>
      </w:r>
      <w:r w:rsidRPr="003D7C09">
        <w:rPr>
          <w:rFonts w:ascii="Times New Roman" w:hAnsi="Times New Roman"/>
          <w:sz w:val="28"/>
          <w:szCs w:val="28"/>
        </w:rPr>
        <w:t>). С ростом выручки автоматически снижается себестоимость за счёт снижения доли условно-постоянных издержек на единицу продукции, что позволяет вводить прогрессивную оплату труда работающих (столбец 1</w:t>
      </w:r>
      <w:r w:rsidR="008B1413">
        <w:rPr>
          <w:rFonts w:ascii="Times New Roman" w:hAnsi="Times New Roman"/>
          <w:sz w:val="28"/>
          <w:szCs w:val="28"/>
        </w:rPr>
        <w:t>2</w:t>
      </w:r>
      <w:r w:rsidRPr="003D7C09">
        <w:rPr>
          <w:rFonts w:ascii="Times New Roman" w:hAnsi="Times New Roman"/>
          <w:sz w:val="28"/>
          <w:szCs w:val="28"/>
        </w:rPr>
        <w:t xml:space="preserve"> </w:t>
      </w:r>
      <w:r>
        <w:rPr>
          <w:rFonts w:ascii="Times New Roman" w:hAnsi="Times New Roman"/>
          <w:sz w:val="28"/>
          <w:szCs w:val="28"/>
        </w:rPr>
        <w:t xml:space="preserve">табл. </w:t>
      </w:r>
      <w:r w:rsidR="008B1413">
        <w:rPr>
          <w:rFonts w:ascii="Times New Roman" w:hAnsi="Times New Roman"/>
          <w:sz w:val="28"/>
          <w:szCs w:val="28"/>
        </w:rPr>
        <w:t>1</w:t>
      </w:r>
      <w:r w:rsidRPr="003D7C09">
        <w:rPr>
          <w:rFonts w:ascii="Times New Roman" w:hAnsi="Times New Roman"/>
          <w:sz w:val="28"/>
          <w:szCs w:val="28"/>
        </w:rPr>
        <w:t xml:space="preserve">), суть которой заключается в том, что с ростом выручки растёт процент отчислений от выручки на заработную плату с 44,90% до 69,90% </w:t>
      </w:r>
      <w:r w:rsidRPr="003D7C09">
        <w:rPr>
          <w:rFonts w:ascii="Times New Roman" w:hAnsi="Times New Roman"/>
          <w:b/>
          <w:bCs/>
          <w:sz w:val="28"/>
          <w:szCs w:val="28"/>
        </w:rPr>
        <w:t xml:space="preserve">за счёт роста финансового результата (столбец </w:t>
      </w:r>
      <w:r w:rsidR="00573C13">
        <w:rPr>
          <w:rFonts w:ascii="Times New Roman" w:hAnsi="Times New Roman"/>
          <w:b/>
          <w:bCs/>
          <w:sz w:val="28"/>
          <w:szCs w:val="28"/>
        </w:rPr>
        <w:t>26</w:t>
      </w:r>
      <w:r w:rsidRPr="003D7C09">
        <w:rPr>
          <w:rFonts w:ascii="Times New Roman" w:hAnsi="Times New Roman"/>
          <w:b/>
          <w:bCs/>
          <w:sz w:val="28"/>
          <w:szCs w:val="28"/>
        </w:rPr>
        <w:t xml:space="preserve">), что отражено в </w:t>
      </w:r>
      <w:r>
        <w:rPr>
          <w:rFonts w:ascii="Times New Roman" w:hAnsi="Times New Roman"/>
          <w:b/>
          <w:bCs/>
          <w:sz w:val="28"/>
          <w:szCs w:val="28"/>
        </w:rPr>
        <w:t>столбце 11</w:t>
      </w:r>
      <w:r w:rsidRPr="003D7C09">
        <w:rPr>
          <w:rFonts w:ascii="Times New Roman" w:hAnsi="Times New Roman"/>
          <w:b/>
          <w:bCs/>
          <w:sz w:val="28"/>
          <w:szCs w:val="28"/>
        </w:rPr>
        <w:t>.</w:t>
      </w:r>
      <w:r w:rsidRPr="003D7C09">
        <w:rPr>
          <w:rFonts w:ascii="Times New Roman" w:hAnsi="Times New Roman"/>
          <w:sz w:val="28"/>
          <w:szCs w:val="28"/>
        </w:rPr>
        <w:t xml:space="preserve"> Доля условно-постоянных издержек в структуре себестоимости реализованных товаров, продукции, работ, услуг ω</w:t>
      </w:r>
      <w:r w:rsidRPr="003D7C09">
        <w:rPr>
          <w:rFonts w:ascii="Times New Roman" w:hAnsi="Times New Roman"/>
          <w:sz w:val="28"/>
          <w:szCs w:val="28"/>
          <w:vertAlign w:val="subscript"/>
        </w:rPr>
        <w:t>пост.</w:t>
      </w:r>
      <w:r w:rsidRPr="003D7C09">
        <w:rPr>
          <w:rFonts w:ascii="Times New Roman" w:hAnsi="Times New Roman"/>
          <w:sz w:val="28"/>
          <w:szCs w:val="28"/>
        </w:rPr>
        <w:t xml:space="preserve"> определяется по формуле (15) экономико-математической модели (1)-(16), а доля условно-переменных издержек в структуре себестоимости реализованных товаров, продукции, работ, услуг ω</w:t>
      </w:r>
      <w:r w:rsidRPr="003D7C09">
        <w:rPr>
          <w:rFonts w:ascii="Times New Roman" w:hAnsi="Times New Roman"/>
          <w:sz w:val="28"/>
          <w:szCs w:val="28"/>
          <w:vertAlign w:val="subscript"/>
        </w:rPr>
        <w:t>пер.</w:t>
      </w:r>
      <w:r w:rsidRPr="003D7C09">
        <w:rPr>
          <w:rFonts w:ascii="Times New Roman" w:hAnsi="Times New Roman"/>
          <w:sz w:val="28"/>
          <w:szCs w:val="28"/>
        </w:rPr>
        <w:t xml:space="preserve"> по формуле (16). Величина условно-переменных издержек пропорциональна объёму произведённой и реализованной продукции, товаров, работ, услуг.</w:t>
      </w:r>
    </w:p>
    <w:p w:rsidR="00AE74AA" w:rsidRPr="00742F64" w:rsidRDefault="006B382B" w:rsidP="008B1413">
      <w:pPr>
        <w:spacing w:before="100" w:beforeAutospacing="1" w:after="100" w:afterAutospacing="1" w:line="360" w:lineRule="auto"/>
        <w:ind w:firstLine="709"/>
        <w:jc w:val="both"/>
        <w:rPr>
          <w:rFonts w:ascii="Times New Roman" w:hAnsi="Times New Roman"/>
          <w:b/>
          <w:sz w:val="28"/>
          <w:szCs w:val="28"/>
        </w:rPr>
      </w:pPr>
      <w:r w:rsidRPr="00742F64">
        <w:rPr>
          <w:rFonts w:ascii="Times New Roman" w:hAnsi="Times New Roman"/>
          <w:b/>
          <w:sz w:val="28"/>
          <w:szCs w:val="28"/>
        </w:rPr>
        <w:lastRenderedPageBreak/>
        <w:t xml:space="preserve">Поскольку социальные финансовые технологии обеспечивают рост заработной платы не ниже уровня роста выручки, то этот рост заработной платы добавляется к условно-переменным издержкам (столбец 8 табл. </w:t>
      </w:r>
      <w:r w:rsidR="008B1413" w:rsidRPr="00742F64">
        <w:rPr>
          <w:rFonts w:ascii="Times New Roman" w:hAnsi="Times New Roman"/>
          <w:b/>
          <w:sz w:val="28"/>
          <w:szCs w:val="28"/>
        </w:rPr>
        <w:t>1</w:t>
      </w:r>
      <w:r w:rsidRPr="00742F64">
        <w:rPr>
          <w:rFonts w:ascii="Times New Roman" w:hAnsi="Times New Roman"/>
          <w:b/>
          <w:sz w:val="28"/>
          <w:szCs w:val="28"/>
        </w:rPr>
        <w:t xml:space="preserve">). </w:t>
      </w:r>
    </w:p>
    <w:p w:rsidR="00F65D8E" w:rsidRPr="003D7C09" w:rsidRDefault="00F65D8E" w:rsidP="008B1413">
      <w:pPr>
        <w:spacing w:before="100" w:beforeAutospacing="1" w:after="100" w:afterAutospacing="1" w:line="360" w:lineRule="auto"/>
        <w:ind w:firstLine="709"/>
        <w:jc w:val="both"/>
      </w:pPr>
      <w:proofErr w:type="gramStart"/>
      <w:r w:rsidRPr="003D7C09">
        <w:rPr>
          <w:rFonts w:ascii="Times New Roman" w:hAnsi="Times New Roman"/>
          <w:sz w:val="28"/>
          <w:szCs w:val="28"/>
        </w:rPr>
        <w:t xml:space="preserve">Как следует из сравнения данных, представленных в столбцах </w:t>
      </w:r>
      <w:r>
        <w:rPr>
          <w:rFonts w:ascii="Times New Roman" w:hAnsi="Times New Roman"/>
          <w:sz w:val="28"/>
          <w:szCs w:val="28"/>
        </w:rPr>
        <w:t>10</w:t>
      </w:r>
      <w:r w:rsidRPr="003D7C09">
        <w:rPr>
          <w:rFonts w:ascii="Times New Roman" w:hAnsi="Times New Roman"/>
          <w:sz w:val="28"/>
          <w:szCs w:val="28"/>
        </w:rPr>
        <w:t xml:space="preserve"> и 1</w:t>
      </w:r>
      <w:r w:rsidR="00573C13">
        <w:rPr>
          <w:rFonts w:ascii="Times New Roman" w:hAnsi="Times New Roman"/>
          <w:sz w:val="28"/>
          <w:szCs w:val="28"/>
        </w:rPr>
        <w:t>3</w:t>
      </w:r>
      <w:r>
        <w:rPr>
          <w:rFonts w:ascii="Times New Roman" w:hAnsi="Times New Roman"/>
          <w:sz w:val="28"/>
          <w:szCs w:val="28"/>
        </w:rPr>
        <w:br/>
        <w:t xml:space="preserve">табл. </w:t>
      </w:r>
      <w:r w:rsidR="008B1413">
        <w:rPr>
          <w:rFonts w:ascii="Times New Roman" w:hAnsi="Times New Roman"/>
          <w:sz w:val="28"/>
          <w:szCs w:val="28"/>
        </w:rPr>
        <w:t>1</w:t>
      </w:r>
      <w:r w:rsidRPr="003D7C09">
        <w:rPr>
          <w:rFonts w:ascii="Times New Roman" w:hAnsi="Times New Roman"/>
          <w:sz w:val="28"/>
          <w:szCs w:val="28"/>
        </w:rPr>
        <w:t xml:space="preserve">, использование прогрессивной системы стимулирования труда, описываемой формулой (1) и выступающей целевой функцией экономико-математической модели (1)-(16), приводит к значительно более быстрому росту среднемесячной заработной платы по сравнению с данными столбца </w:t>
      </w:r>
      <w:r>
        <w:rPr>
          <w:rFonts w:ascii="Times New Roman" w:hAnsi="Times New Roman"/>
          <w:sz w:val="28"/>
          <w:szCs w:val="28"/>
        </w:rPr>
        <w:t>10</w:t>
      </w:r>
      <w:r w:rsidRPr="003D7C09">
        <w:rPr>
          <w:rFonts w:ascii="Times New Roman" w:hAnsi="Times New Roman"/>
          <w:sz w:val="28"/>
          <w:szCs w:val="28"/>
        </w:rPr>
        <w:br/>
        <w:t xml:space="preserve">табл. </w:t>
      </w:r>
      <w:r w:rsidR="008B1413">
        <w:rPr>
          <w:rFonts w:ascii="Times New Roman" w:hAnsi="Times New Roman"/>
          <w:sz w:val="28"/>
          <w:szCs w:val="28"/>
        </w:rPr>
        <w:t>1</w:t>
      </w:r>
      <w:r w:rsidR="00C91619">
        <w:rPr>
          <w:rFonts w:ascii="Times New Roman" w:hAnsi="Times New Roman"/>
          <w:sz w:val="28"/>
          <w:szCs w:val="28"/>
        </w:rPr>
        <w:t xml:space="preserve">, а именно: </w:t>
      </w:r>
      <w:r w:rsidR="008B1413">
        <w:rPr>
          <w:rFonts w:ascii="Times New Roman" w:hAnsi="Times New Roman"/>
          <w:sz w:val="28"/>
          <w:szCs w:val="28"/>
        </w:rPr>
        <w:t>на 48%</w:t>
      </w:r>
      <w:r w:rsidRPr="003D7C09">
        <w:rPr>
          <w:rFonts w:ascii="Times New Roman" w:hAnsi="Times New Roman"/>
          <w:sz w:val="28"/>
          <w:szCs w:val="28"/>
        </w:rPr>
        <w:t xml:space="preserve"> по сравнению с базовым вариантом моделирования при условии ежегодных темпов</w:t>
      </w:r>
      <w:proofErr w:type="gramEnd"/>
      <w:r w:rsidRPr="003D7C09">
        <w:rPr>
          <w:rFonts w:ascii="Times New Roman" w:hAnsi="Times New Roman"/>
          <w:sz w:val="28"/>
          <w:szCs w:val="28"/>
        </w:rPr>
        <w:t xml:space="preserve"> роста объёмов произведённой и реализованной продукции, товаров, работ, услуг на </w:t>
      </w:r>
      <w:r>
        <w:rPr>
          <w:rFonts w:ascii="Times New Roman" w:hAnsi="Times New Roman"/>
          <w:sz w:val="28"/>
          <w:szCs w:val="28"/>
        </w:rPr>
        <w:t>3</w:t>
      </w:r>
      <w:r w:rsidRPr="003D7C09">
        <w:rPr>
          <w:rFonts w:ascii="Times New Roman" w:hAnsi="Times New Roman"/>
          <w:sz w:val="28"/>
          <w:szCs w:val="28"/>
        </w:rPr>
        <w:t>,</w:t>
      </w:r>
      <w:r>
        <w:rPr>
          <w:rFonts w:ascii="Times New Roman" w:hAnsi="Times New Roman"/>
          <w:sz w:val="28"/>
          <w:szCs w:val="28"/>
        </w:rPr>
        <w:t>0</w:t>
      </w:r>
      <w:r w:rsidRPr="003D7C09">
        <w:rPr>
          <w:rFonts w:ascii="Times New Roman" w:hAnsi="Times New Roman"/>
          <w:sz w:val="28"/>
          <w:szCs w:val="28"/>
        </w:rPr>
        <w:t>%, что можно видеть в последней строке столбца 1</w:t>
      </w:r>
      <w:r w:rsidR="005A6A2D" w:rsidRPr="005A6A2D">
        <w:rPr>
          <w:rFonts w:ascii="Times New Roman" w:hAnsi="Times New Roman"/>
          <w:sz w:val="28"/>
          <w:szCs w:val="28"/>
        </w:rPr>
        <w:t>4</w:t>
      </w:r>
      <w:r w:rsidRPr="003D7C09">
        <w:rPr>
          <w:rFonts w:ascii="Times New Roman" w:hAnsi="Times New Roman"/>
          <w:sz w:val="28"/>
          <w:szCs w:val="28"/>
        </w:rPr>
        <w:t xml:space="preserve"> табл. </w:t>
      </w:r>
      <w:r w:rsidR="008B1413">
        <w:rPr>
          <w:rFonts w:ascii="Times New Roman" w:hAnsi="Times New Roman"/>
          <w:sz w:val="28"/>
          <w:szCs w:val="28"/>
        </w:rPr>
        <w:t>1</w:t>
      </w:r>
      <w:r w:rsidRPr="003D7C09">
        <w:rPr>
          <w:rFonts w:ascii="Times New Roman" w:hAnsi="Times New Roman"/>
          <w:sz w:val="28"/>
          <w:szCs w:val="28"/>
        </w:rPr>
        <w:t>, где показан индекс роста заработной платы.</w:t>
      </w:r>
    </w:p>
    <w:p w:rsidR="00F65D8E" w:rsidRPr="003D7C09" w:rsidRDefault="00F65D8E" w:rsidP="008B1413">
      <w:pPr>
        <w:spacing w:before="100" w:beforeAutospacing="1" w:after="100" w:afterAutospacing="1" w:line="360" w:lineRule="auto"/>
        <w:ind w:firstLine="709"/>
        <w:jc w:val="both"/>
      </w:pPr>
      <w:r w:rsidRPr="003D7C09">
        <w:rPr>
          <w:rFonts w:ascii="Times New Roman" w:hAnsi="Times New Roman"/>
          <w:sz w:val="28"/>
          <w:szCs w:val="28"/>
        </w:rPr>
        <w:t>Выше было показано, что в общественных (социальных) отношениях главное не распределить, а создать, и что всё необходимое для жизни людей в обществе создаётся в процессе труда работающих граждан на предприятиях. В связи с этим предлагаемая экономико-математическая модель просчитывает варианты финансирования предприятий, обеспечивающие рост заработной платы работающих (</w:t>
      </w:r>
      <w:r w:rsidRPr="003D7C09">
        <w:rPr>
          <w:rFonts w:ascii="Times New Roman" w:hAnsi="Times New Roman"/>
          <w:b/>
          <w:sz w:val="28"/>
          <w:szCs w:val="28"/>
        </w:rPr>
        <w:t>а это главная задача социального государства – рост доходов граждан</w:t>
      </w:r>
      <w:r w:rsidRPr="003D7C09">
        <w:rPr>
          <w:rFonts w:ascii="Times New Roman" w:hAnsi="Times New Roman"/>
          <w:sz w:val="28"/>
          <w:szCs w:val="28"/>
        </w:rPr>
        <w:t>), что выгодно как для собственников, так и для государства (всех граждан России). Механизм применения экономико-математической модели следующий.</w:t>
      </w:r>
    </w:p>
    <w:p w:rsidR="005A6A2D" w:rsidRPr="003D7C09" w:rsidRDefault="005A6A2D" w:rsidP="005A6A2D">
      <w:pPr>
        <w:spacing w:after="0" w:line="360" w:lineRule="auto"/>
        <w:ind w:firstLine="709"/>
        <w:jc w:val="both"/>
        <w:rPr>
          <w:rFonts w:ascii="Times New Roman" w:hAnsi="Times New Roman"/>
          <w:sz w:val="28"/>
          <w:szCs w:val="28"/>
        </w:rPr>
      </w:pPr>
      <w:r w:rsidRPr="003D7C09">
        <w:rPr>
          <w:rFonts w:ascii="Times New Roman" w:hAnsi="Times New Roman"/>
          <w:sz w:val="28"/>
          <w:szCs w:val="28"/>
        </w:rPr>
        <w:t>Финансовый результат, показанный в столбце 2</w:t>
      </w:r>
      <w:r>
        <w:rPr>
          <w:rFonts w:ascii="Times New Roman" w:hAnsi="Times New Roman"/>
          <w:sz w:val="28"/>
          <w:szCs w:val="28"/>
        </w:rPr>
        <w:t>6</w:t>
      </w:r>
      <w:r w:rsidRPr="003D7C09">
        <w:rPr>
          <w:rFonts w:ascii="Times New Roman" w:hAnsi="Times New Roman"/>
          <w:sz w:val="28"/>
          <w:szCs w:val="28"/>
        </w:rPr>
        <w:t xml:space="preserve"> табл. </w:t>
      </w:r>
      <w:r w:rsidRPr="005A6A2D">
        <w:rPr>
          <w:rFonts w:ascii="Times New Roman" w:hAnsi="Times New Roman"/>
          <w:sz w:val="28"/>
          <w:szCs w:val="28"/>
        </w:rPr>
        <w:t>1</w:t>
      </w:r>
      <w:r w:rsidRPr="003D7C09">
        <w:rPr>
          <w:rFonts w:ascii="Times New Roman" w:hAnsi="Times New Roman"/>
          <w:sz w:val="28"/>
          <w:szCs w:val="28"/>
        </w:rPr>
        <w:t xml:space="preserve">, рассчитан по формуле (14) экономико-математической модели (1)-(16), а эффект от снижения себестоимости (столбец </w:t>
      </w:r>
      <w:r>
        <w:rPr>
          <w:rFonts w:ascii="Times New Roman" w:hAnsi="Times New Roman"/>
          <w:sz w:val="28"/>
          <w:szCs w:val="28"/>
        </w:rPr>
        <w:t>9</w:t>
      </w:r>
      <w:r w:rsidRPr="003D7C09">
        <w:rPr>
          <w:rFonts w:ascii="Times New Roman" w:hAnsi="Times New Roman"/>
          <w:sz w:val="28"/>
          <w:szCs w:val="28"/>
        </w:rPr>
        <w:t>) – по формуле (4).</w:t>
      </w:r>
    </w:p>
    <w:p w:rsidR="005A6A2D" w:rsidRPr="003D7C09" w:rsidRDefault="005A6A2D" w:rsidP="005A6A2D">
      <w:pPr>
        <w:spacing w:after="0" w:line="360" w:lineRule="auto"/>
        <w:ind w:firstLine="709"/>
        <w:jc w:val="both"/>
        <w:rPr>
          <w:rFonts w:ascii="Times New Roman" w:hAnsi="Times New Roman"/>
          <w:sz w:val="28"/>
          <w:szCs w:val="28"/>
        </w:rPr>
      </w:pPr>
      <w:r w:rsidRPr="003D7C09">
        <w:rPr>
          <w:rFonts w:ascii="Times New Roman" w:hAnsi="Times New Roman"/>
          <w:sz w:val="28"/>
          <w:szCs w:val="28"/>
        </w:rPr>
        <w:lastRenderedPageBreak/>
        <w:t>Размер ежемесячных отчислений в ПФР и НДС (см. столбец 2</w:t>
      </w:r>
      <w:r>
        <w:rPr>
          <w:rFonts w:ascii="Times New Roman" w:hAnsi="Times New Roman"/>
          <w:sz w:val="28"/>
          <w:szCs w:val="28"/>
        </w:rPr>
        <w:t>8 табл. 1</w:t>
      </w:r>
      <w:r w:rsidRPr="003D7C09">
        <w:rPr>
          <w:rFonts w:ascii="Times New Roman" w:hAnsi="Times New Roman"/>
          <w:sz w:val="28"/>
          <w:szCs w:val="28"/>
        </w:rPr>
        <w:t xml:space="preserve">) рассчитывался по формуле (5) экономико-математической модели, а </w:t>
      </w:r>
      <w:r w:rsidR="00060D08">
        <w:rPr>
          <w:rFonts w:ascii="Times New Roman" w:hAnsi="Times New Roman"/>
          <w:sz w:val="28"/>
          <w:szCs w:val="28"/>
        </w:rPr>
        <w:t xml:space="preserve">ежемесячные отчисления в ФФОМС, подоходный налог </w:t>
      </w:r>
      <w:r w:rsidR="00F124F0">
        <w:rPr>
          <w:rFonts w:ascii="Times New Roman" w:hAnsi="Times New Roman"/>
          <w:sz w:val="28"/>
          <w:szCs w:val="28"/>
        </w:rPr>
        <w:t xml:space="preserve">и налог на прибыль </w:t>
      </w:r>
      <w:r w:rsidRPr="003D7C09">
        <w:rPr>
          <w:rFonts w:ascii="Times New Roman" w:hAnsi="Times New Roman"/>
          <w:sz w:val="28"/>
          <w:szCs w:val="28"/>
        </w:rPr>
        <w:t>представленные в столбце 2</w:t>
      </w:r>
      <w:r>
        <w:rPr>
          <w:rFonts w:ascii="Times New Roman" w:hAnsi="Times New Roman"/>
          <w:sz w:val="28"/>
          <w:szCs w:val="28"/>
        </w:rPr>
        <w:t xml:space="preserve">9 табл. </w:t>
      </w:r>
      <w:r w:rsidRPr="002E073D">
        <w:rPr>
          <w:rFonts w:ascii="Times New Roman" w:hAnsi="Times New Roman"/>
          <w:sz w:val="28"/>
          <w:szCs w:val="28"/>
        </w:rPr>
        <w:t>1</w:t>
      </w:r>
      <w:r w:rsidRPr="003D7C09">
        <w:rPr>
          <w:rFonts w:ascii="Times New Roman" w:hAnsi="Times New Roman"/>
          <w:sz w:val="28"/>
          <w:szCs w:val="28"/>
        </w:rPr>
        <w:t xml:space="preserve">, – по формуле (6). Формула (7) экономико-математической модели применялась при расчёте ежемесячных отчислений, представленных в столбце </w:t>
      </w:r>
      <w:r>
        <w:rPr>
          <w:rFonts w:ascii="Times New Roman" w:hAnsi="Times New Roman"/>
          <w:sz w:val="28"/>
          <w:szCs w:val="28"/>
        </w:rPr>
        <w:t>30</w:t>
      </w:r>
      <w:r w:rsidRPr="003D7C09">
        <w:rPr>
          <w:rFonts w:ascii="Times New Roman" w:hAnsi="Times New Roman"/>
          <w:sz w:val="28"/>
          <w:szCs w:val="28"/>
        </w:rPr>
        <w:t xml:space="preserve"> табл. </w:t>
      </w:r>
      <w:r w:rsidRPr="005A6A2D">
        <w:rPr>
          <w:rFonts w:ascii="Times New Roman" w:hAnsi="Times New Roman"/>
          <w:sz w:val="28"/>
          <w:szCs w:val="28"/>
        </w:rPr>
        <w:t>1</w:t>
      </w:r>
      <w:r w:rsidRPr="003D7C09">
        <w:rPr>
          <w:rFonts w:ascii="Times New Roman" w:hAnsi="Times New Roman"/>
          <w:sz w:val="28"/>
          <w:szCs w:val="28"/>
        </w:rPr>
        <w:t>. Ин</w:t>
      </w:r>
      <w:r>
        <w:rPr>
          <w:rFonts w:ascii="Times New Roman" w:hAnsi="Times New Roman"/>
          <w:sz w:val="28"/>
          <w:szCs w:val="28"/>
        </w:rPr>
        <w:t>ыми словами, данные в столбце 30</w:t>
      </w:r>
      <w:r w:rsidRPr="005A6A2D">
        <w:rPr>
          <w:rFonts w:ascii="Times New Roman" w:hAnsi="Times New Roman"/>
          <w:sz w:val="28"/>
          <w:szCs w:val="28"/>
        </w:rPr>
        <w:t xml:space="preserve"> </w:t>
      </w:r>
      <w:r w:rsidRPr="003D7C09">
        <w:rPr>
          <w:rFonts w:ascii="Times New Roman" w:hAnsi="Times New Roman"/>
          <w:sz w:val="28"/>
          <w:szCs w:val="28"/>
        </w:rPr>
        <w:t xml:space="preserve">табл. </w:t>
      </w:r>
      <w:r w:rsidRPr="005A6A2D">
        <w:rPr>
          <w:rFonts w:ascii="Times New Roman" w:hAnsi="Times New Roman"/>
          <w:sz w:val="28"/>
          <w:szCs w:val="28"/>
        </w:rPr>
        <w:t>1</w:t>
      </w:r>
      <w:r w:rsidRPr="003D7C09">
        <w:rPr>
          <w:rFonts w:ascii="Times New Roman" w:hAnsi="Times New Roman"/>
          <w:sz w:val="28"/>
          <w:szCs w:val="28"/>
        </w:rPr>
        <w:t xml:space="preserve"> представляют собой сумму отчислений в ПФР, ФФОМС, НДС, подоходного налога и налога на добавленную стоимость, т.е. сумму данных в соответствующих строках столбцов 2</w:t>
      </w:r>
      <w:r>
        <w:rPr>
          <w:rFonts w:ascii="Times New Roman" w:hAnsi="Times New Roman"/>
          <w:sz w:val="28"/>
          <w:szCs w:val="28"/>
        </w:rPr>
        <w:t>8</w:t>
      </w:r>
      <w:r w:rsidRPr="003D7C09">
        <w:rPr>
          <w:rFonts w:ascii="Times New Roman" w:hAnsi="Times New Roman"/>
          <w:sz w:val="28"/>
          <w:szCs w:val="28"/>
        </w:rPr>
        <w:t xml:space="preserve"> и 2</w:t>
      </w:r>
      <w:r>
        <w:rPr>
          <w:rFonts w:ascii="Times New Roman" w:hAnsi="Times New Roman"/>
          <w:sz w:val="28"/>
          <w:szCs w:val="28"/>
        </w:rPr>
        <w:t>9</w:t>
      </w:r>
      <w:r w:rsidRPr="003D7C09">
        <w:rPr>
          <w:rFonts w:ascii="Times New Roman" w:hAnsi="Times New Roman"/>
          <w:sz w:val="28"/>
          <w:szCs w:val="28"/>
        </w:rPr>
        <w:t xml:space="preserve"> табл. </w:t>
      </w:r>
      <w:r>
        <w:rPr>
          <w:rFonts w:ascii="Times New Roman" w:hAnsi="Times New Roman"/>
          <w:sz w:val="28"/>
          <w:szCs w:val="28"/>
        </w:rPr>
        <w:t>1</w:t>
      </w:r>
      <w:r w:rsidRPr="003D7C09">
        <w:rPr>
          <w:rFonts w:ascii="Times New Roman" w:hAnsi="Times New Roman"/>
          <w:sz w:val="28"/>
          <w:szCs w:val="28"/>
        </w:rPr>
        <w:t>.</w:t>
      </w:r>
    </w:p>
    <w:p w:rsidR="005A6A2D" w:rsidRPr="00434285" w:rsidRDefault="005A6A2D" w:rsidP="005A6A2D">
      <w:pPr>
        <w:spacing w:before="100" w:beforeAutospacing="1" w:after="100" w:afterAutospacing="1" w:line="360" w:lineRule="auto"/>
        <w:ind w:firstLine="709"/>
        <w:jc w:val="both"/>
        <w:rPr>
          <w:rFonts w:ascii="Times New Roman" w:hAnsi="Times New Roman"/>
          <w:sz w:val="28"/>
          <w:szCs w:val="28"/>
        </w:rPr>
      </w:pPr>
      <w:r w:rsidRPr="003D7C09">
        <w:rPr>
          <w:rFonts w:ascii="Times New Roman" w:hAnsi="Times New Roman"/>
          <w:sz w:val="28"/>
          <w:szCs w:val="28"/>
        </w:rPr>
        <w:t>Процент отчислений на повышение заработной платы (столбец 1</w:t>
      </w:r>
      <w:r>
        <w:rPr>
          <w:rFonts w:ascii="Times New Roman" w:hAnsi="Times New Roman"/>
          <w:sz w:val="28"/>
          <w:szCs w:val="28"/>
        </w:rPr>
        <w:t>1 табл. 1</w:t>
      </w:r>
      <w:r w:rsidRPr="003D7C09">
        <w:rPr>
          <w:rFonts w:ascii="Times New Roman" w:hAnsi="Times New Roman"/>
          <w:sz w:val="28"/>
          <w:szCs w:val="28"/>
        </w:rPr>
        <w:t>) вычислялся по формуле (3) экономико-математической модели (1)-(16). В соответствии с формулами (1) и (2) экономико-математической модели (1)-(16) рассчитывались отчисления на повышение заработной платы и отчисления в фонд развит</w:t>
      </w:r>
      <w:r>
        <w:rPr>
          <w:rFonts w:ascii="Times New Roman" w:hAnsi="Times New Roman"/>
          <w:sz w:val="28"/>
          <w:szCs w:val="28"/>
        </w:rPr>
        <w:t>ия, представленные в столбцах 12</w:t>
      </w:r>
      <w:r w:rsidRPr="003D7C09">
        <w:rPr>
          <w:rFonts w:ascii="Times New Roman" w:hAnsi="Times New Roman"/>
          <w:sz w:val="28"/>
          <w:szCs w:val="28"/>
        </w:rPr>
        <w:t xml:space="preserve"> и 1</w:t>
      </w:r>
      <w:r>
        <w:rPr>
          <w:rFonts w:ascii="Times New Roman" w:hAnsi="Times New Roman"/>
          <w:sz w:val="28"/>
          <w:szCs w:val="28"/>
        </w:rPr>
        <w:t>7</w:t>
      </w:r>
      <w:r w:rsidRPr="003D7C09">
        <w:rPr>
          <w:rFonts w:ascii="Times New Roman" w:hAnsi="Times New Roman"/>
          <w:sz w:val="28"/>
          <w:szCs w:val="28"/>
        </w:rPr>
        <w:t xml:space="preserve"> соответственно. При этом коэффициент перераспределения прироста финансового результата между работающими гражданами и собственниками предприятий (ξ) принят равным 0,8, что означает, что 80% прироста финансового результата предприятий от реализации товаров, продукции, работ, услуг направляется на повышение заработной платы сотрудников, работающих на этих предприятиях</w:t>
      </w:r>
      <w:r>
        <w:rPr>
          <w:rFonts w:ascii="Times New Roman" w:hAnsi="Times New Roman"/>
          <w:sz w:val="28"/>
          <w:szCs w:val="28"/>
        </w:rPr>
        <w:t>,</w:t>
      </w:r>
      <w:r w:rsidRPr="005A6A2D">
        <w:rPr>
          <w:rFonts w:ascii="Times New Roman" w:hAnsi="Times New Roman"/>
          <w:sz w:val="28"/>
          <w:szCs w:val="28"/>
        </w:rPr>
        <w:t xml:space="preserve"> </w:t>
      </w:r>
      <w:r w:rsidRPr="005B7991">
        <w:rPr>
          <w:rFonts w:ascii="Times New Roman" w:hAnsi="Times New Roman"/>
          <w:sz w:val="28"/>
          <w:szCs w:val="28"/>
        </w:rPr>
        <w:t>что увеличивает условно-постоянные издержки (столбец 7 табл. 1)</w:t>
      </w:r>
      <w:r w:rsidRPr="003D7C09">
        <w:rPr>
          <w:rFonts w:ascii="Times New Roman" w:hAnsi="Times New Roman"/>
          <w:sz w:val="28"/>
          <w:szCs w:val="28"/>
        </w:rPr>
        <w:t>, а 20% поступает в фонд развития предприятий. Такое распределение финансового результата принято из соотношения зарплаты и финансового результата в базовом варианте (52 355 руб.</w:t>
      </w:r>
      <w:proofErr w:type="gramStart"/>
      <w:r w:rsidRPr="003D7C09">
        <w:rPr>
          <w:rFonts w:ascii="Times New Roman" w:hAnsi="Times New Roman"/>
          <w:sz w:val="28"/>
          <w:szCs w:val="28"/>
        </w:rPr>
        <w:t xml:space="preserve"> :</w:t>
      </w:r>
      <w:proofErr w:type="gramEnd"/>
      <w:r w:rsidRPr="003D7C09">
        <w:rPr>
          <w:rFonts w:ascii="Times New Roman" w:hAnsi="Times New Roman"/>
          <w:sz w:val="28"/>
          <w:szCs w:val="28"/>
        </w:rPr>
        <w:t xml:space="preserve"> 11 543,75 руб. = 4,5). </w:t>
      </w:r>
      <w:r w:rsidRPr="00434285">
        <w:rPr>
          <w:rFonts w:ascii="Times New Roman" w:hAnsi="Times New Roman"/>
          <w:sz w:val="28"/>
          <w:szCs w:val="28"/>
        </w:rPr>
        <w:t>В зависимости от задач развития предприятия это соотношение может меняться. При заданном соотношении темпы роста заработной платы с 52 355 руб. до 77 527 руб. (рост 48%, столбец 1</w:t>
      </w:r>
      <w:r>
        <w:rPr>
          <w:rFonts w:ascii="Times New Roman" w:hAnsi="Times New Roman"/>
          <w:sz w:val="28"/>
          <w:szCs w:val="28"/>
        </w:rPr>
        <w:t>3</w:t>
      </w:r>
      <w:r w:rsidRPr="00434285">
        <w:rPr>
          <w:rFonts w:ascii="Times New Roman" w:hAnsi="Times New Roman"/>
          <w:sz w:val="28"/>
          <w:szCs w:val="28"/>
        </w:rPr>
        <w:t>) опережают темпы роста выручки более чем в 1,58 раза.</w:t>
      </w:r>
    </w:p>
    <w:p w:rsidR="005A6A2D" w:rsidRPr="0007544C" w:rsidRDefault="005A6A2D" w:rsidP="005A6A2D">
      <w:pPr>
        <w:spacing w:after="0" w:line="360" w:lineRule="auto"/>
        <w:ind w:firstLine="709"/>
        <w:jc w:val="both"/>
        <w:rPr>
          <w:rFonts w:ascii="Times New Roman" w:hAnsi="Times New Roman"/>
          <w:sz w:val="28"/>
          <w:szCs w:val="28"/>
        </w:rPr>
      </w:pPr>
      <w:r w:rsidRPr="0031572E">
        <w:rPr>
          <w:rFonts w:ascii="Times New Roman" w:hAnsi="Times New Roman"/>
          <w:sz w:val="28"/>
          <w:szCs w:val="28"/>
        </w:rPr>
        <w:lastRenderedPageBreak/>
        <w:t>Покажем алгоритм расчёта отчислений на повышение заработной платы и в фонд развития предприятия на примере второй строки с</w:t>
      </w:r>
      <w:r>
        <w:rPr>
          <w:rFonts w:ascii="Times New Roman" w:hAnsi="Times New Roman"/>
          <w:sz w:val="28"/>
          <w:szCs w:val="28"/>
        </w:rPr>
        <w:t>толбцов 12 и 17 табл. 1</w:t>
      </w:r>
      <w:r w:rsidRPr="0031572E">
        <w:rPr>
          <w:rFonts w:ascii="Times New Roman" w:hAnsi="Times New Roman"/>
          <w:sz w:val="28"/>
          <w:szCs w:val="28"/>
        </w:rPr>
        <w:t>. Согласно формуле (14), финансовый результат равен 1</w:t>
      </w:r>
      <w:r>
        <w:rPr>
          <w:rFonts w:ascii="Times New Roman" w:hAnsi="Times New Roman"/>
          <w:sz w:val="28"/>
          <w:szCs w:val="28"/>
        </w:rPr>
        <w:t>20</w:t>
      </w:r>
      <w:r w:rsidRPr="0031572E">
        <w:rPr>
          <w:rFonts w:ascii="Times New Roman" w:hAnsi="Times New Roman"/>
          <w:sz w:val="28"/>
          <w:szCs w:val="28"/>
        </w:rPr>
        <w:t> </w:t>
      </w:r>
      <w:r>
        <w:rPr>
          <w:rFonts w:ascii="Times New Roman" w:hAnsi="Times New Roman"/>
          <w:sz w:val="28"/>
          <w:szCs w:val="28"/>
        </w:rPr>
        <w:t>101</w:t>
      </w:r>
      <w:r w:rsidRPr="0031572E">
        <w:rPr>
          <w:rFonts w:ascii="Times New Roman" w:hAnsi="Times New Roman"/>
          <w:sz w:val="28"/>
          <w:szCs w:val="28"/>
        </w:rPr>
        <w:t>,6</w:t>
      </w:r>
      <w:r>
        <w:rPr>
          <w:rFonts w:ascii="Times New Roman" w:hAnsi="Times New Roman"/>
          <w:sz w:val="28"/>
          <w:szCs w:val="28"/>
        </w:rPr>
        <w:t>7</w:t>
      </w:r>
      <w:r w:rsidRPr="0031572E">
        <w:rPr>
          <w:rFonts w:ascii="Times New Roman" w:hAnsi="Times New Roman"/>
          <w:sz w:val="28"/>
          <w:szCs w:val="28"/>
        </w:rPr>
        <w:t xml:space="preserve"> руб. (среднемесячная выручка предприятия на одного работающего, см.</w:t>
      </w:r>
      <w:r>
        <w:rPr>
          <w:rFonts w:ascii="Times New Roman" w:hAnsi="Times New Roman"/>
          <w:sz w:val="28"/>
          <w:szCs w:val="28"/>
        </w:rPr>
        <w:t xml:space="preserve"> строку 2, столбец 3 табл. 1) – </w:t>
      </w:r>
      <w:r w:rsidRPr="0031572E">
        <w:rPr>
          <w:rFonts w:ascii="Times New Roman" w:hAnsi="Times New Roman"/>
          <w:sz w:val="28"/>
          <w:szCs w:val="28"/>
        </w:rPr>
        <w:t>10</w:t>
      </w:r>
      <w:r w:rsidRPr="00271980">
        <w:rPr>
          <w:rFonts w:ascii="Times New Roman" w:hAnsi="Times New Roman"/>
          <w:sz w:val="28"/>
          <w:szCs w:val="28"/>
        </w:rPr>
        <w:t>6</w:t>
      </w:r>
      <w:r w:rsidRPr="0031572E">
        <w:rPr>
          <w:rFonts w:ascii="Times New Roman" w:hAnsi="Times New Roman"/>
          <w:sz w:val="28"/>
          <w:szCs w:val="28"/>
        </w:rPr>
        <w:t xml:space="preserve"> </w:t>
      </w:r>
      <w:r w:rsidRPr="00271980">
        <w:rPr>
          <w:rFonts w:ascii="Times New Roman" w:hAnsi="Times New Roman"/>
          <w:sz w:val="28"/>
          <w:szCs w:val="28"/>
        </w:rPr>
        <w:t>320</w:t>
      </w:r>
      <w:r w:rsidRPr="0031572E">
        <w:rPr>
          <w:rFonts w:ascii="Times New Roman" w:hAnsi="Times New Roman"/>
          <w:sz w:val="28"/>
          <w:szCs w:val="28"/>
        </w:rPr>
        <w:t>,</w:t>
      </w:r>
      <w:r w:rsidRPr="00271980">
        <w:rPr>
          <w:rFonts w:ascii="Times New Roman" w:hAnsi="Times New Roman"/>
          <w:sz w:val="28"/>
          <w:szCs w:val="28"/>
        </w:rPr>
        <w:t>5</w:t>
      </w:r>
      <w:r>
        <w:rPr>
          <w:rFonts w:ascii="Times New Roman" w:hAnsi="Times New Roman"/>
          <w:sz w:val="28"/>
          <w:szCs w:val="28"/>
        </w:rPr>
        <w:t>3</w:t>
      </w:r>
      <w:r w:rsidRPr="0031572E">
        <w:rPr>
          <w:rFonts w:ascii="Times New Roman" w:hAnsi="Times New Roman"/>
          <w:sz w:val="28"/>
          <w:szCs w:val="28"/>
        </w:rPr>
        <w:t xml:space="preserve"> руб. (среднемесячная себестоимость проданных товаров, продукции, работ, услуг на одного работающего) = 1</w:t>
      </w:r>
      <w:r w:rsidRPr="00271980">
        <w:rPr>
          <w:rFonts w:ascii="Times New Roman" w:hAnsi="Times New Roman"/>
          <w:sz w:val="28"/>
          <w:szCs w:val="28"/>
        </w:rPr>
        <w:t>3</w:t>
      </w:r>
      <w:r w:rsidRPr="0031572E">
        <w:rPr>
          <w:rFonts w:ascii="Times New Roman" w:hAnsi="Times New Roman"/>
          <w:sz w:val="28"/>
          <w:szCs w:val="28"/>
        </w:rPr>
        <w:t> </w:t>
      </w:r>
      <w:r w:rsidRPr="00271980">
        <w:rPr>
          <w:rFonts w:ascii="Times New Roman" w:hAnsi="Times New Roman"/>
          <w:sz w:val="28"/>
          <w:szCs w:val="28"/>
        </w:rPr>
        <w:t>781</w:t>
      </w:r>
      <w:r w:rsidRPr="0031572E">
        <w:rPr>
          <w:rFonts w:ascii="Times New Roman" w:hAnsi="Times New Roman"/>
          <w:sz w:val="28"/>
          <w:szCs w:val="28"/>
        </w:rPr>
        <w:t>,</w:t>
      </w:r>
      <w:r w:rsidRPr="00271980">
        <w:rPr>
          <w:rFonts w:ascii="Times New Roman" w:hAnsi="Times New Roman"/>
          <w:sz w:val="28"/>
          <w:szCs w:val="28"/>
        </w:rPr>
        <w:t>14</w:t>
      </w:r>
      <w:r w:rsidRPr="0031572E">
        <w:rPr>
          <w:rFonts w:ascii="Times New Roman" w:hAnsi="Times New Roman"/>
          <w:sz w:val="28"/>
          <w:szCs w:val="28"/>
        </w:rPr>
        <w:t xml:space="preserve"> руб. Прирост относительно базового варианта моделирования равен </w:t>
      </w:r>
      <w:r w:rsidRPr="00F07DFD">
        <w:rPr>
          <w:rFonts w:ascii="Times New Roman" w:hAnsi="Times New Roman"/>
          <w:sz w:val="28"/>
          <w:szCs w:val="28"/>
        </w:rPr>
        <w:t>2</w:t>
      </w:r>
      <w:r>
        <w:rPr>
          <w:rFonts w:ascii="Times New Roman" w:hAnsi="Times New Roman"/>
          <w:sz w:val="28"/>
          <w:szCs w:val="28"/>
        </w:rPr>
        <w:t> </w:t>
      </w:r>
      <w:r w:rsidRPr="00F07DFD">
        <w:rPr>
          <w:rFonts w:ascii="Times New Roman" w:hAnsi="Times New Roman"/>
          <w:sz w:val="28"/>
          <w:szCs w:val="28"/>
        </w:rPr>
        <w:t>237</w:t>
      </w:r>
      <w:r>
        <w:rPr>
          <w:rFonts w:ascii="Times New Roman" w:hAnsi="Times New Roman"/>
          <w:sz w:val="28"/>
          <w:szCs w:val="28"/>
        </w:rPr>
        <w:t>,</w:t>
      </w:r>
      <w:r w:rsidRPr="00F07DFD">
        <w:rPr>
          <w:rFonts w:ascii="Times New Roman" w:hAnsi="Times New Roman"/>
          <w:sz w:val="28"/>
          <w:szCs w:val="28"/>
        </w:rPr>
        <w:t>39</w:t>
      </w:r>
      <w:r>
        <w:rPr>
          <w:rFonts w:ascii="Times New Roman" w:hAnsi="Times New Roman"/>
          <w:sz w:val="28"/>
          <w:szCs w:val="28"/>
        </w:rPr>
        <w:t xml:space="preserve"> руб. = 13 </w:t>
      </w:r>
      <w:r w:rsidRPr="00F07DFD">
        <w:rPr>
          <w:rFonts w:ascii="Times New Roman" w:hAnsi="Times New Roman"/>
          <w:sz w:val="28"/>
          <w:szCs w:val="28"/>
        </w:rPr>
        <w:t>781</w:t>
      </w:r>
      <w:r>
        <w:rPr>
          <w:rFonts w:ascii="Times New Roman" w:hAnsi="Times New Roman"/>
          <w:sz w:val="28"/>
          <w:szCs w:val="28"/>
        </w:rPr>
        <w:t>,</w:t>
      </w:r>
      <w:r w:rsidRPr="00F07DFD">
        <w:rPr>
          <w:rFonts w:ascii="Times New Roman" w:hAnsi="Times New Roman"/>
          <w:sz w:val="28"/>
          <w:szCs w:val="28"/>
        </w:rPr>
        <w:t>14</w:t>
      </w:r>
      <w:r>
        <w:rPr>
          <w:rFonts w:ascii="Times New Roman" w:hAnsi="Times New Roman"/>
          <w:sz w:val="28"/>
          <w:szCs w:val="28"/>
        </w:rPr>
        <w:t xml:space="preserve"> руб. – </w:t>
      </w:r>
      <w:r w:rsidRPr="0031572E">
        <w:rPr>
          <w:rFonts w:ascii="Times New Roman" w:hAnsi="Times New Roman"/>
          <w:sz w:val="28"/>
          <w:szCs w:val="28"/>
        </w:rPr>
        <w:t>11 543,75 руб. (финансовый результат в базовом варианте моделирования, см. строку 1,</w:t>
      </w:r>
      <w:r>
        <w:rPr>
          <w:rFonts w:ascii="Times New Roman" w:hAnsi="Times New Roman"/>
          <w:sz w:val="28"/>
          <w:szCs w:val="28"/>
        </w:rPr>
        <w:t xml:space="preserve"> </w:t>
      </w:r>
      <w:r w:rsidRPr="0031572E">
        <w:rPr>
          <w:rFonts w:ascii="Times New Roman" w:hAnsi="Times New Roman"/>
          <w:sz w:val="28"/>
          <w:szCs w:val="28"/>
        </w:rPr>
        <w:t>столбец 2</w:t>
      </w:r>
      <w:r>
        <w:rPr>
          <w:rFonts w:ascii="Times New Roman" w:hAnsi="Times New Roman"/>
          <w:sz w:val="28"/>
          <w:szCs w:val="28"/>
        </w:rPr>
        <w:t>6</w:t>
      </w:r>
      <w:r w:rsidRPr="0031572E">
        <w:rPr>
          <w:rFonts w:ascii="Times New Roman" w:hAnsi="Times New Roman"/>
          <w:sz w:val="28"/>
          <w:szCs w:val="28"/>
        </w:rPr>
        <w:t xml:space="preserve"> </w:t>
      </w:r>
      <w:r>
        <w:rPr>
          <w:rFonts w:ascii="Times New Roman" w:hAnsi="Times New Roman"/>
          <w:sz w:val="28"/>
          <w:szCs w:val="28"/>
        </w:rPr>
        <w:t>табл. 1</w:t>
      </w:r>
      <w:r w:rsidRPr="0031572E">
        <w:rPr>
          <w:rFonts w:ascii="Times New Roman" w:hAnsi="Times New Roman"/>
          <w:sz w:val="28"/>
          <w:szCs w:val="28"/>
        </w:rPr>
        <w:t>). Тогда</w:t>
      </w:r>
      <w:r>
        <w:rPr>
          <w:rFonts w:ascii="Times New Roman" w:hAnsi="Times New Roman"/>
          <w:sz w:val="28"/>
          <w:szCs w:val="28"/>
        </w:rPr>
        <w:t xml:space="preserve"> для второй строки столбца 12 табл. 1</w:t>
      </w:r>
      <w:r w:rsidRPr="0031572E">
        <w:rPr>
          <w:rFonts w:ascii="Times New Roman" w:hAnsi="Times New Roman"/>
          <w:sz w:val="28"/>
          <w:szCs w:val="28"/>
        </w:rPr>
        <w:t xml:space="preserve"> отчисления на повышение заработной платы согласно формуле (1) равны</w:t>
      </w:r>
      <w:r>
        <w:rPr>
          <w:rFonts w:ascii="Times New Roman" w:hAnsi="Times New Roman"/>
          <w:sz w:val="28"/>
          <w:szCs w:val="28"/>
        </w:rPr>
        <w:t xml:space="preserve"> </w:t>
      </w:r>
      <w:r w:rsidRPr="0007544C">
        <w:rPr>
          <w:rFonts w:ascii="Times New Roman" w:hAnsi="Times New Roman"/>
          <w:sz w:val="28"/>
          <w:szCs w:val="28"/>
        </w:rPr>
        <w:t xml:space="preserve">1 789,91 руб. = 2 237,39 руб. (прирост финансового результата относительно базового значения) · 0,8 (коэффициент перераспределения прироста финансового результата между работающими гражданами и собственниками предприятий), а прирост отчислений в фонд развития (см. вторую строку, столбец 17 табл. </w:t>
      </w:r>
      <w:r>
        <w:rPr>
          <w:rFonts w:ascii="Times New Roman" w:hAnsi="Times New Roman"/>
          <w:sz w:val="28"/>
          <w:szCs w:val="28"/>
        </w:rPr>
        <w:t>1</w:t>
      </w:r>
      <w:r w:rsidRPr="0007544C">
        <w:rPr>
          <w:rFonts w:ascii="Times New Roman" w:hAnsi="Times New Roman"/>
          <w:sz w:val="28"/>
          <w:szCs w:val="28"/>
        </w:rPr>
        <w:t xml:space="preserve">) составляет 357,98 руб. = 2 237,39 руб. (прирост финансового результата относительно базового значения) · (1 – 0,8 (коэффициент перераспределения прироста финансового результата между работающими гражданами и собственниками предприятий) · 0,8 (коррекция результата из-за необходимости учёта ставки налога на прибыль, 20%, см. формулу (2)). Аналогично для других строк столбцов 12 и 17 </w:t>
      </w:r>
      <w:r>
        <w:rPr>
          <w:rFonts w:ascii="Times New Roman" w:hAnsi="Times New Roman"/>
          <w:sz w:val="28"/>
          <w:szCs w:val="28"/>
        </w:rPr>
        <w:t>табл. 1</w:t>
      </w:r>
      <w:r w:rsidRPr="0007544C">
        <w:rPr>
          <w:rFonts w:ascii="Times New Roman" w:hAnsi="Times New Roman"/>
          <w:sz w:val="28"/>
          <w:szCs w:val="28"/>
        </w:rPr>
        <w:t>. Стоит обратить внимание, что для 1</w:t>
      </w:r>
      <w:r>
        <w:rPr>
          <w:rFonts w:ascii="Times New Roman" w:hAnsi="Times New Roman"/>
          <w:sz w:val="28"/>
          <w:szCs w:val="28"/>
        </w:rPr>
        <w:t>0</w:t>
      </w:r>
      <w:r w:rsidRPr="0007544C">
        <w:rPr>
          <w:rFonts w:ascii="Times New Roman" w:hAnsi="Times New Roman"/>
          <w:sz w:val="28"/>
          <w:szCs w:val="28"/>
        </w:rPr>
        <w:t xml:space="preserve">-ого варианта моделирования прирост отчислений в фонд развития </w:t>
      </w:r>
      <w:r>
        <w:rPr>
          <w:rFonts w:ascii="Times New Roman" w:hAnsi="Times New Roman"/>
          <w:sz w:val="28"/>
          <w:szCs w:val="28"/>
        </w:rPr>
        <w:t>в абсолютном выражении составил</w:t>
      </w:r>
      <w:r>
        <w:rPr>
          <w:rFonts w:ascii="Times New Roman" w:hAnsi="Times New Roman"/>
          <w:sz w:val="28"/>
          <w:szCs w:val="28"/>
        </w:rPr>
        <w:br/>
      </w:r>
      <w:r w:rsidRPr="006D5701">
        <w:rPr>
          <w:rFonts w:ascii="Times New Roman" w:hAnsi="Times New Roman"/>
          <w:sz w:val="28"/>
          <w:szCs w:val="28"/>
        </w:rPr>
        <w:t>1</w:t>
      </w:r>
      <w:r>
        <w:rPr>
          <w:rFonts w:ascii="Times New Roman" w:hAnsi="Times New Roman"/>
          <w:sz w:val="28"/>
          <w:szCs w:val="28"/>
        </w:rPr>
        <w:t>3</w:t>
      </w:r>
      <w:r w:rsidRPr="006D5701">
        <w:rPr>
          <w:rFonts w:ascii="Times New Roman" w:hAnsi="Times New Roman"/>
          <w:sz w:val="28"/>
          <w:szCs w:val="28"/>
        </w:rPr>
        <w:t xml:space="preserve"> </w:t>
      </w:r>
      <w:r>
        <w:rPr>
          <w:rFonts w:ascii="Times New Roman" w:hAnsi="Times New Roman"/>
          <w:sz w:val="28"/>
          <w:szCs w:val="28"/>
        </w:rPr>
        <w:t>386</w:t>
      </w:r>
      <w:r w:rsidRPr="006D5701">
        <w:rPr>
          <w:rFonts w:ascii="Times New Roman" w:hAnsi="Times New Roman"/>
          <w:sz w:val="28"/>
          <w:szCs w:val="28"/>
        </w:rPr>
        <w:t>,</w:t>
      </w:r>
      <w:r>
        <w:rPr>
          <w:rFonts w:ascii="Times New Roman" w:hAnsi="Times New Roman"/>
          <w:sz w:val="28"/>
          <w:szCs w:val="28"/>
        </w:rPr>
        <w:t>82</w:t>
      </w:r>
      <w:r w:rsidRPr="006D5701">
        <w:rPr>
          <w:rFonts w:ascii="Times New Roman" w:hAnsi="Times New Roman"/>
          <w:sz w:val="28"/>
          <w:szCs w:val="28"/>
        </w:rPr>
        <w:t xml:space="preserve"> руб</w:t>
      </w:r>
      <w:r w:rsidRPr="0007544C">
        <w:rPr>
          <w:rFonts w:ascii="Times New Roman" w:hAnsi="Times New Roman"/>
          <w:sz w:val="28"/>
          <w:szCs w:val="28"/>
        </w:rPr>
        <w:t>. на одного работающего (см. последнюю строку</w:t>
      </w:r>
      <w:r>
        <w:rPr>
          <w:rFonts w:ascii="Times New Roman" w:hAnsi="Times New Roman"/>
          <w:sz w:val="28"/>
          <w:szCs w:val="28"/>
        </w:rPr>
        <w:t xml:space="preserve"> </w:t>
      </w:r>
      <w:r w:rsidRPr="0007544C">
        <w:rPr>
          <w:rFonts w:ascii="Times New Roman" w:hAnsi="Times New Roman"/>
          <w:sz w:val="28"/>
          <w:szCs w:val="28"/>
        </w:rPr>
        <w:t>столбца 1</w:t>
      </w:r>
      <w:r>
        <w:rPr>
          <w:rFonts w:ascii="Times New Roman" w:hAnsi="Times New Roman"/>
          <w:sz w:val="28"/>
          <w:szCs w:val="28"/>
        </w:rPr>
        <w:t>8 табл. 1</w:t>
      </w:r>
      <w:r w:rsidRPr="0007544C">
        <w:rPr>
          <w:rFonts w:ascii="Times New Roman" w:hAnsi="Times New Roman"/>
          <w:sz w:val="28"/>
          <w:szCs w:val="28"/>
        </w:rPr>
        <w:t>), что</w:t>
      </w:r>
      <w:r>
        <w:rPr>
          <w:rFonts w:ascii="Times New Roman" w:hAnsi="Times New Roman"/>
          <w:sz w:val="28"/>
          <w:szCs w:val="28"/>
        </w:rPr>
        <w:t xml:space="preserve"> больше фонда развития базового </w:t>
      </w:r>
      <w:r w:rsidRPr="0007544C">
        <w:rPr>
          <w:rFonts w:ascii="Times New Roman" w:hAnsi="Times New Roman"/>
          <w:sz w:val="28"/>
          <w:szCs w:val="28"/>
        </w:rPr>
        <w:t>варианта [(</w:t>
      </w:r>
      <w:r>
        <w:rPr>
          <w:rFonts w:ascii="Times New Roman" w:hAnsi="Times New Roman"/>
          <w:sz w:val="28"/>
          <w:szCs w:val="28"/>
        </w:rPr>
        <w:t>13</w:t>
      </w:r>
      <w:r w:rsidRPr="0007544C">
        <w:rPr>
          <w:rFonts w:ascii="Times New Roman" w:hAnsi="Times New Roman"/>
          <w:sz w:val="28"/>
          <w:szCs w:val="28"/>
        </w:rPr>
        <w:t xml:space="preserve"> </w:t>
      </w:r>
      <w:r>
        <w:rPr>
          <w:rFonts w:ascii="Times New Roman" w:hAnsi="Times New Roman"/>
          <w:sz w:val="28"/>
          <w:szCs w:val="28"/>
        </w:rPr>
        <w:t>386</w:t>
      </w:r>
      <w:r w:rsidRPr="0007544C">
        <w:rPr>
          <w:rFonts w:ascii="Times New Roman" w:hAnsi="Times New Roman"/>
          <w:sz w:val="28"/>
          <w:szCs w:val="28"/>
        </w:rPr>
        <w:t>,</w:t>
      </w:r>
      <w:r>
        <w:rPr>
          <w:rFonts w:ascii="Times New Roman" w:hAnsi="Times New Roman"/>
          <w:sz w:val="28"/>
          <w:szCs w:val="28"/>
        </w:rPr>
        <w:t>82</w:t>
      </w:r>
      <w:r w:rsidRPr="0007544C">
        <w:rPr>
          <w:rFonts w:ascii="Times New Roman" w:hAnsi="Times New Roman"/>
          <w:sz w:val="28"/>
          <w:szCs w:val="28"/>
        </w:rPr>
        <w:t xml:space="preserve"> руб.</w:t>
      </w:r>
      <w:proofErr w:type="gramStart"/>
      <w:r w:rsidRPr="0007544C">
        <w:rPr>
          <w:rFonts w:ascii="Times New Roman" w:hAnsi="Times New Roman"/>
          <w:sz w:val="28"/>
          <w:szCs w:val="28"/>
        </w:rPr>
        <w:t xml:space="preserve"> :</w:t>
      </w:r>
      <w:proofErr w:type="gramEnd"/>
      <w:r>
        <w:rPr>
          <w:rFonts w:ascii="Times New Roman" w:hAnsi="Times New Roman"/>
          <w:sz w:val="28"/>
          <w:szCs w:val="28"/>
        </w:rPr>
        <w:t xml:space="preserve"> </w:t>
      </w:r>
      <w:r w:rsidRPr="0007544C">
        <w:rPr>
          <w:rFonts w:ascii="Times New Roman" w:hAnsi="Times New Roman"/>
          <w:sz w:val="28"/>
          <w:szCs w:val="28"/>
        </w:rPr>
        <w:t xml:space="preserve">11 543,75 руб.) · 100% = </w:t>
      </w:r>
      <w:r>
        <w:rPr>
          <w:rFonts w:ascii="Times New Roman" w:hAnsi="Times New Roman"/>
          <w:sz w:val="28"/>
          <w:szCs w:val="28"/>
        </w:rPr>
        <w:t>116</w:t>
      </w:r>
      <w:r w:rsidRPr="0007544C">
        <w:rPr>
          <w:rFonts w:ascii="Times New Roman" w:hAnsi="Times New Roman"/>
          <w:sz w:val="28"/>
          <w:szCs w:val="28"/>
        </w:rPr>
        <w:t xml:space="preserve">%] на </w:t>
      </w:r>
      <w:r>
        <w:rPr>
          <w:rFonts w:ascii="Times New Roman" w:hAnsi="Times New Roman"/>
          <w:sz w:val="28"/>
          <w:szCs w:val="28"/>
        </w:rPr>
        <w:t>16</w:t>
      </w:r>
      <w:r w:rsidRPr="0007544C">
        <w:rPr>
          <w:rFonts w:ascii="Times New Roman" w:hAnsi="Times New Roman"/>
          <w:sz w:val="28"/>
          <w:szCs w:val="28"/>
        </w:rPr>
        <w:t>%.</w:t>
      </w:r>
    </w:p>
    <w:p w:rsidR="003E1E8E" w:rsidRPr="003D7C09" w:rsidRDefault="003E1E8E" w:rsidP="003E1E8E">
      <w:pPr>
        <w:spacing w:after="0" w:line="360" w:lineRule="auto"/>
        <w:ind w:firstLine="709"/>
        <w:jc w:val="both"/>
        <w:rPr>
          <w:rFonts w:ascii="Times New Roman" w:hAnsi="Times New Roman"/>
          <w:sz w:val="28"/>
          <w:szCs w:val="28"/>
        </w:rPr>
      </w:pPr>
      <w:r w:rsidRPr="0091266A">
        <w:rPr>
          <w:rFonts w:ascii="Times New Roman" w:hAnsi="Times New Roman"/>
          <w:sz w:val="28"/>
          <w:szCs w:val="28"/>
        </w:rPr>
        <w:t>В столбце 18</w:t>
      </w:r>
      <w:r>
        <w:rPr>
          <w:rFonts w:ascii="Times New Roman" w:hAnsi="Times New Roman"/>
          <w:sz w:val="28"/>
          <w:szCs w:val="28"/>
        </w:rPr>
        <w:t xml:space="preserve"> табл. 1</w:t>
      </w:r>
      <w:r w:rsidRPr="0091266A">
        <w:rPr>
          <w:rFonts w:ascii="Times New Roman" w:hAnsi="Times New Roman"/>
          <w:sz w:val="28"/>
          <w:szCs w:val="28"/>
        </w:rPr>
        <w:t xml:space="preserve"> </w:t>
      </w:r>
      <w:r w:rsidRPr="003D7C09">
        <w:rPr>
          <w:rFonts w:ascii="Times New Roman" w:hAnsi="Times New Roman"/>
          <w:sz w:val="28"/>
          <w:szCs w:val="28"/>
        </w:rPr>
        <w:t>даны среднемесячные отчисления в фонд развития, определяемые добавлением к базовому размеру финансового результата прироста отчислений в фонд развития (см. формулу (2)). Так, для второй строки столбца 1</w:t>
      </w:r>
      <w:r>
        <w:rPr>
          <w:rFonts w:ascii="Times New Roman" w:hAnsi="Times New Roman"/>
          <w:sz w:val="28"/>
          <w:szCs w:val="28"/>
        </w:rPr>
        <w:t>8</w:t>
      </w:r>
      <w:r w:rsidRPr="003D7C09">
        <w:rPr>
          <w:rFonts w:ascii="Times New Roman" w:hAnsi="Times New Roman"/>
          <w:sz w:val="28"/>
          <w:szCs w:val="28"/>
        </w:rPr>
        <w:t xml:space="preserve"> табл. </w:t>
      </w:r>
      <w:r>
        <w:rPr>
          <w:rFonts w:ascii="Times New Roman" w:hAnsi="Times New Roman"/>
          <w:sz w:val="28"/>
          <w:szCs w:val="28"/>
        </w:rPr>
        <w:t>1</w:t>
      </w:r>
      <w:r w:rsidRPr="003D7C09">
        <w:rPr>
          <w:rFonts w:ascii="Times New Roman" w:hAnsi="Times New Roman"/>
          <w:sz w:val="28"/>
          <w:szCs w:val="28"/>
        </w:rPr>
        <w:t xml:space="preserve"> величина 11 </w:t>
      </w:r>
      <w:r>
        <w:rPr>
          <w:rFonts w:ascii="Times New Roman" w:hAnsi="Times New Roman"/>
          <w:sz w:val="28"/>
          <w:szCs w:val="28"/>
        </w:rPr>
        <w:t>901</w:t>
      </w:r>
      <w:r w:rsidRPr="003D7C09">
        <w:rPr>
          <w:rFonts w:ascii="Times New Roman" w:hAnsi="Times New Roman"/>
          <w:sz w:val="28"/>
          <w:szCs w:val="28"/>
        </w:rPr>
        <w:t>,</w:t>
      </w:r>
      <w:r>
        <w:rPr>
          <w:rFonts w:ascii="Times New Roman" w:hAnsi="Times New Roman"/>
          <w:sz w:val="28"/>
          <w:szCs w:val="28"/>
        </w:rPr>
        <w:t>74</w:t>
      </w:r>
      <w:r w:rsidRPr="003D7C09">
        <w:rPr>
          <w:rFonts w:ascii="Times New Roman" w:hAnsi="Times New Roman"/>
          <w:sz w:val="28"/>
          <w:szCs w:val="28"/>
        </w:rPr>
        <w:t xml:space="preserve"> руб. = 11 543,75 руб. </w:t>
      </w:r>
      <w:r w:rsidRPr="003D7C09">
        <w:rPr>
          <w:rFonts w:ascii="Times New Roman" w:hAnsi="Times New Roman"/>
          <w:sz w:val="28"/>
          <w:szCs w:val="28"/>
        </w:rPr>
        <w:lastRenderedPageBreak/>
        <w:t xml:space="preserve">(см. первую строку, столбец </w:t>
      </w:r>
      <w:r>
        <w:rPr>
          <w:rFonts w:ascii="Times New Roman" w:hAnsi="Times New Roman"/>
          <w:sz w:val="28"/>
          <w:szCs w:val="28"/>
        </w:rPr>
        <w:t>18 табл. 1</w:t>
      </w:r>
      <w:r w:rsidRPr="003D7C09">
        <w:rPr>
          <w:rFonts w:ascii="Times New Roman" w:hAnsi="Times New Roman"/>
          <w:sz w:val="28"/>
          <w:szCs w:val="28"/>
        </w:rPr>
        <w:t xml:space="preserve">) + </w:t>
      </w:r>
      <w:r>
        <w:rPr>
          <w:rFonts w:ascii="Times New Roman" w:hAnsi="Times New Roman"/>
          <w:sz w:val="28"/>
          <w:szCs w:val="28"/>
        </w:rPr>
        <w:t>357</w:t>
      </w:r>
      <w:r w:rsidRPr="003D7C09">
        <w:rPr>
          <w:rFonts w:ascii="Times New Roman" w:hAnsi="Times New Roman"/>
          <w:sz w:val="28"/>
          <w:szCs w:val="28"/>
        </w:rPr>
        <w:t>,</w:t>
      </w:r>
      <w:r>
        <w:rPr>
          <w:rFonts w:ascii="Times New Roman" w:hAnsi="Times New Roman"/>
          <w:sz w:val="28"/>
          <w:szCs w:val="28"/>
        </w:rPr>
        <w:t>98</w:t>
      </w:r>
      <w:r w:rsidRPr="003D7C09">
        <w:rPr>
          <w:rFonts w:ascii="Times New Roman" w:hAnsi="Times New Roman"/>
          <w:sz w:val="28"/>
          <w:szCs w:val="28"/>
        </w:rPr>
        <w:t xml:space="preserve"> руб. (см. </w:t>
      </w:r>
      <w:r>
        <w:rPr>
          <w:rFonts w:ascii="Times New Roman" w:hAnsi="Times New Roman"/>
          <w:sz w:val="28"/>
          <w:szCs w:val="28"/>
        </w:rPr>
        <w:t>вторую строку, столбец 17 табл. 1</w:t>
      </w:r>
      <w:r w:rsidRPr="003D7C09">
        <w:rPr>
          <w:rFonts w:ascii="Times New Roman" w:hAnsi="Times New Roman"/>
          <w:sz w:val="28"/>
          <w:szCs w:val="28"/>
        </w:rPr>
        <w:t>). Аналогично для остальных строк столбца 1</w:t>
      </w:r>
      <w:r>
        <w:rPr>
          <w:rFonts w:ascii="Times New Roman" w:hAnsi="Times New Roman"/>
          <w:sz w:val="28"/>
          <w:szCs w:val="28"/>
        </w:rPr>
        <w:t>8 табл. 1</w:t>
      </w:r>
      <w:r w:rsidRPr="003D7C09">
        <w:rPr>
          <w:rFonts w:ascii="Times New Roman" w:hAnsi="Times New Roman"/>
          <w:sz w:val="28"/>
          <w:szCs w:val="28"/>
        </w:rPr>
        <w:t>. В столбце 1</w:t>
      </w:r>
      <w:r>
        <w:rPr>
          <w:rFonts w:ascii="Times New Roman" w:hAnsi="Times New Roman"/>
          <w:sz w:val="28"/>
          <w:szCs w:val="28"/>
        </w:rPr>
        <w:t>9 табл. 1</w:t>
      </w:r>
      <w:r w:rsidRPr="003D7C09">
        <w:rPr>
          <w:rFonts w:ascii="Times New Roman" w:hAnsi="Times New Roman"/>
          <w:sz w:val="28"/>
          <w:szCs w:val="28"/>
        </w:rPr>
        <w:t xml:space="preserve"> представлены размеры ставки отчислений в ПФР, которые определяются по формуле (11) экономико-математической модели (1)-(16) и включают эффект от роста заработной платы и НДС. Ставка НДС составляет 20%, значение представлено в столбце 2</w:t>
      </w:r>
      <w:r>
        <w:rPr>
          <w:rFonts w:ascii="Times New Roman" w:hAnsi="Times New Roman"/>
          <w:sz w:val="28"/>
          <w:szCs w:val="28"/>
        </w:rPr>
        <w:t>5</w:t>
      </w:r>
      <w:r w:rsidRPr="003D7C09">
        <w:rPr>
          <w:rFonts w:ascii="Times New Roman" w:hAnsi="Times New Roman"/>
          <w:sz w:val="28"/>
          <w:szCs w:val="28"/>
        </w:rPr>
        <w:t xml:space="preserve"> табл. </w:t>
      </w:r>
      <w:r>
        <w:rPr>
          <w:rFonts w:ascii="Times New Roman" w:hAnsi="Times New Roman"/>
          <w:sz w:val="28"/>
          <w:szCs w:val="28"/>
        </w:rPr>
        <w:t>1. В статье [10</w:t>
      </w:r>
      <w:r w:rsidRPr="003D7C09">
        <w:rPr>
          <w:rFonts w:ascii="Times New Roman" w:hAnsi="Times New Roman"/>
          <w:sz w:val="28"/>
          <w:szCs w:val="28"/>
        </w:rPr>
        <w:t>] показано, что финансирование пенсионного обеспечения осуществляется из двух источников: отчисления от заработной платы работающих (22%) и федерального бюджета (на 2021 год – 4 822,23 руб. в среднем на одного пенсионера). Выше подчеркивалось, что рост заработной платы увеличивает НДС и пенсионные отчисления и не выгоден трудо</w:t>
      </w:r>
      <w:r>
        <w:rPr>
          <w:rFonts w:ascii="Times New Roman" w:hAnsi="Times New Roman"/>
          <w:sz w:val="28"/>
          <w:szCs w:val="28"/>
        </w:rPr>
        <w:t>вому коллективу и собственнику.</w:t>
      </w:r>
    </w:p>
    <w:p w:rsidR="003E1E8E" w:rsidRPr="003D7C09" w:rsidRDefault="003E1E8E" w:rsidP="003E1E8E">
      <w:pPr>
        <w:spacing w:after="0" w:line="360" w:lineRule="auto"/>
        <w:ind w:firstLine="709"/>
        <w:jc w:val="both"/>
        <w:rPr>
          <w:rFonts w:ascii="Times New Roman" w:hAnsi="Times New Roman"/>
          <w:b/>
          <w:sz w:val="28"/>
          <w:szCs w:val="28"/>
        </w:rPr>
      </w:pPr>
      <w:r w:rsidRPr="003D7C09">
        <w:rPr>
          <w:rFonts w:ascii="Times New Roman" w:hAnsi="Times New Roman"/>
          <w:b/>
          <w:sz w:val="28"/>
          <w:szCs w:val="28"/>
        </w:rPr>
        <w:t>В данной статье предлагается механизм государственного регулирования, стимулирующий предприятия к росту заработной платы, заключающийся в снижении пенсионных отчислений и отчислений в ФФОМС в зависимости от роста заработной платы, но в то же время не допускающий сокращения базо</w:t>
      </w:r>
      <w:r>
        <w:rPr>
          <w:rFonts w:ascii="Times New Roman" w:hAnsi="Times New Roman"/>
          <w:b/>
          <w:sz w:val="28"/>
          <w:szCs w:val="28"/>
        </w:rPr>
        <w:t>вой величины отчислений по НДС, пенсионному обеспечению,</w:t>
      </w:r>
      <w:r w:rsidRPr="003D7C09">
        <w:rPr>
          <w:rFonts w:ascii="Times New Roman" w:hAnsi="Times New Roman"/>
          <w:b/>
          <w:sz w:val="28"/>
          <w:szCs w:val="28"/>
        </w:rPr>
        <w:t xml:space="preserve"> подоходному налогу, налогу на прибыль и отчислениям в ФФОМС.</w:t>
      </w:r>
    </w:p>
    <w:p w:rsidR="003E1E8E" w:rsidRPr="00945BFB" w:rsidRDefault="003E1E8E" w:rsidP="003E1E8E">
      <w:pPr>
        <w:spacing w:after="0" w:line="360" w:lineRule="auto"/>
        <w:ind w:firstLine="709"/>
        <w:jc w:val="both"/>
        <w:rPr>
          <w:rFonts w:ascii="Times New Roman" w:hAnsi="Times New Roman"/>
          <w:sz w:val="28"/>
          <w:szCs w:val="28"/>
        </w:rPr>
      </w:pPr>
      <w:r w:rsidRPr="007911E0">
        <w:rPr>
          <w:rFonts w:ascii="Times New Roman" w:hAnsi="Times New Roman"/>
          <w:sz w:val="28"/>
          <w:szCs w:val="28"/>
        </w:rPr>
        <w:t xml:space="preserve">Согласно второму слагаемому формулы (5) экономико-математической модели (1)-(16) для базового (первого варианта, табл. </w:t>
      </w:r>
      <w:r>
        <w:rPr>
          <w:rFonts w:ascii="Times New Roman" w:hAnsi="Times New Roman"/>
          <w:sz w:val="28"/>
          <w:szCs w:val="28"/>
        </w:rPr>
        <w:t>1</w:t>
      </w:r>
      <w:r w:rsidRPr="007911E0">
        <w:rPr>
          <w:rFonts w:ascii="Times New Roman" w:hAnsi="Times New Roman"/>
          <w:sz w:val="28"/>
          <w:szCs w:val="28"/>
        </w:rPr>
        <w:t xml:space="preserve">) определяется величина НДС как разность между доходами предприятий от реализации товаров, продукции, работ, услуг и условно-переменными издержками предприятий при реализации товаров, продукции, работ, услуг, помноженная на ставку налога на добавленную стоимость, т.е. (116 603,56 руб. (среднемесячная выручка предприятий, см. первую строку, столбец 3 табл. </w:t>
      </w:r>
      <w:r>
        <w:rPr>
          <w:rFonts w:ascii="Times New Roman" w:hAnsi="Times New Roman"/>
          <w:sz w:val="28"/>
          <w:szCs w:val="28"/>
        </w:rPr>
        <w:t>1</w:t>
      </w:r>
      <w:r w:rsidRPr="007911E0">
        <w:rPr>
          <w:rFonts w:ascii="Times New Roman" w:hAnsi="Times New Roman"/>
          <w:sz w:val="28"/>
          <w:szCs w:val="28"/>
        </w:rPr>
        <w:t>) – 42 023,92 руб. (условно-переменные издержки, см. первую строку, столбец 8</w:t>
      </w:r>
      <w:r w:rsidRPr="00647273">
        <w:rPr>
          <w:rFonts w:ascii="Times New Roman" w:hAnsi="Times New Roman"/>
          <w:sz w:val="28"/>
          <w:szCs w:val="28"/>
        </w:rPr>
        <w:t xml:space="preserve"> </w:t>
      </w:r>
      <w:r>
        <w:rPr>
          <w:rFonts w:ascii="Times New Roman" w:hAnsi="Times New Roman"/>
          <w:sz w:val="28"/>
          <w:szCs w:val="28"/>
        </w:rPr>
        <w:t>табл. 1</w:t>
      </w:r>
      <w:r w:rsidRPr="007911E0">
        <w:rPr>
          <w:rFonts w:ascii="Times New Roman" w:hAnsi="Times New Roman"/>
          <w:sz w:val="28"/>
          <w:szCs w:val="28"/>
        </w:rPr>
        <w:t xml:space="preserve">)) ∙ 0,20 (ставка НДС) = 14 915,93 руб. Далее согласно первому слагаемому формулы (5) рассчитываются отчисления в ПФР как </w:t>
      </w:r>
      <w:r w:rsidRPr="007911E0">
        <w:rPr>
          <w:rFonts w:ascii="Times New Roman" w:hAnsi="Times New Roman"/>
          <w:sz w:val="28"/>
          <w:szCs w:val="28"/>
        </w:rPr>
        <w:lastRenderedPageBreak/>
        <w:t>произведение заработной платы на ставку отчислений в ПФР (52 355 руб. ∙ 0,22 = 11 518,10 руб.). Суммарные отчисления, согласно формуле (5), составят 14 915,93 +</w:t>
      </w:r>
      <w:r w:rsidRPr="00647273">
        <w:rPr>
          <w:rFonts w:ascii="Times New Roman" w:hAnsi="Times New Roman"/>
          <w:sz w:val="28"/>
          <w:szCs w:val="28"/>
        </w:rPr>
        <w:t xml:space="preserve"> </w:t>
      </w:r>
      <w:r w:rsidRPr="007911E0">
        <w:rPr>
          <w:rFonts w:ascii="Times New Roman" w:hAnsi="Times New Roman"/>
          <w:sz w:val="28"/>
          <w:szCs w:val="28"/>
        </w:rPr>
        <w:t xml:space="preserve">11 518,10 руб. = 26 434,03 руб. (первая строка, столбец 28 табл. </w:t>
      </w:r>
      <w:r>
        <w:rPr>
          <w:rFonts w:ascii="Times New Roman" w:hAnsi="Times New Roman"/>
          <w:sz w:val="28"/>
          <w:szCs w:val="28"/>
        </w:rPr>
        <w:t>1</w:t>
      </w:r>
      <w:r w:rsidRPr="007911E0">
        <w:rPr>
          <w:rFonts w:ascii="Times New Roman" w:hAnsi="Times New Roman"/>
          <w:sz w:val="28"/>
          <w:szCs w:val="28"/>
        </w:rPr>
        <w:t>).</w:t>
      </w:r>
      <w:r w:rsidRPr="003D7C09">
        <w:rPr>
          <w:rFonts w:ascii="Times New Roman" w:hAnsi="Times New Roman"/>
          <w:sz w:val="28"/>
          <w:szCs w:val="28"/>
        </w:rPr>
        <w:t xml:space="preserve"> </w:t>
      </w:r>
      <w:r w:rsidRPr="00945BFB">
        <w:rPr>
          <w:rFonts w:ascii="Times New Roman" w:hAnsi="Times New Roman"/>
          <w:sz w:val="28"/>
          <w:szCs w:val="28"/>
        </w:rPr>
        <w:t>На примере второй строки столбца 2</w:t>
      </w:r>
      <w:r>
        <w:rPr>
          <w:rFonts w:ascii="Times New Roman" w:hAnsi="Times New Roman"/>
          <w:sz w:val="28"/>
          <w:szCs w:val="28"/>
        </w:rPr>
        <w:t>8</w:t>
      </w:r>
      <w:r w:rsidRPr="00945BFB">
        <w:rPr>
          <w:rFonts w:ascii="Times New Roman" w:hAnsi="Times New Roman"/>
          <w:sz w:val="28"/>
          <w:szCs w:val="28"/>
        </w:rPr>
        <w:t xml:space="preserve"> таб</w:t>
      </w:r>
      <w:r>
        <w:rPr>
          <w:rFonts w:ascii="Times New Roman" w:hAnsi="Times New Roman"/>
          <w:sz w:val="28"/>
          <w:szCs w:val="28"/>
        </w:rPr>
        <w:t>л. 1</w:t>
      </w:r>
      <w:r w:rsidRPr="00945BFB">
        <w:rPr>
          <w:rFonts w:ascii="Times New Roman" w:hAnsi="Times New Roman"/>
          <w:sz w:val="28"/>
          <w:szCs w:val="28"/>
        </w:rPr>
        <w:t xml:space="preserve"> покажем подробную методику расчёта </w:t>
      </w:r>
      <w:r>
        <w:rPr>
          <w:rFonts w:ascii="Times New Roman" w:hAnsi="Times New Roman"/>
          <w:sz w:val="28"/>
          <w:szCs w:val="28"/>
        </w:rPr>
        <w:t xml:space="preserve">ставки </w:t>
      </w:r>
      <w:r w:rsidRPr="00945BFB">
        <w:rPr>
          <w:rFonts w:ascii="Times New Roman" w:hAnsi="Times New Roman"/>
          <w:sz w:val="28"/>
          <w:szCs w:val="28"/>
        </w:rPr>
        <w:t>ежемесячных отчислений в ПФР и НДС с учёт</w:t>
      </w:r>
      <w:r>
        <w:rPr>
          <w:rFonts w:ascii="Times New Roman" w:hAnsi="Times New Roman"/>
          <w:sz w:val="28"/>
          <w:szCs w:val="28"/>
        </w:rPr>
        <w:t>ом снижения ставки отчислений в</w:t>
      </w:r>
      <w:r w:rsidRPr="007911E0">
        <w:rPr>
          <w:rFonts w:ascii="Times New Roman" w:hAnsi="Times New Roman"/>
          <w:sz w:val="28"/>
          <w:szCs w:val="28"/>
        </w:rPr>
        <w:t xml:space="preserve"> </w:t>
      </w:r>
      <w:r w:rsidRPr="00945BFB">
        <w:rPr>
          <w:rFonts w:ascii="Times New Roman" w:hAnsi="Times New Roman"/>
          <w:sz w:val="28"/>
          <w:szCs w:val="28"/>
        </w:rPr>
        <w:t>ПФР (столбец 1</w:t>
      </w:r>
      <w:r>
        <w:rPr>
          <w:rFonts w:ascii="Times New Roman" w:hAnsi="Times New Roman"/>
          <w:sz w:val="28"/>
          <w:szCs w:val="28"/>
        </w:rPr>
        <w:t>9</w:t>
      </w:r>
      <w:r w:rsidRPr="00945BFB">
        <w:rPr>
          <w:rFonts w:ascii="Times New Roman" w:hAnsi="Times New Roman"/>
          <w:sz w:val="28"/>
          <w:szCs w:val="28"/>
        </w:rPr>
        <w:t xml:space="preserve"> табл. </w:t>
      </w:r>
      <w:r>
        <w:rPr>
          <w:rFonts w:ascii="Times New Roman" w:hAnsi="Times New Roman"/>
          <w:sz w:val="28"/>
          <w:szCs w:val="28"/>
        </w:rPr>
        <w:t>1</w:t>
      </w:r>
      <w:r w:rsidRPr="00945BFB">
        <w:rPr>
          <w:rFonts w:ascii="Times New Roman" w:hAnsi="Times New Roman"/>
          <w:sz w:val="28"/>
          <w:szCs w:val="28"/>
        </w:rPr>
        <w:t>):</w:t>
      </w:r>
    </w:p>
    <w:p w:rsidR="003E1E8E" w:rsidRPr="00945BFB" w:rsidRDefault="003E1E8E" w:rsidP="003E1E8E">
      <w:pPr>
        <w:pStyle w:val="a5"/>
        <w:numPr>
          <w:ilvl w:val="0"/>
          <w:numId w:val="13"/>
        </w:numPr>
        <w:suppressAutoHyphens/>
        <w:overflowPunct w:val="0"/>
        <w:spacing w:after="0" w:line="360" w:lineRule="auto"/>
        <w:ind w:left="0" w:firstLine="0"/>
        <w:jc w:val="both"/>
        <w:rPr>
          <w:rFonts w:ascii="Times New Roman" w:hAnsi="Times New Roman"/>
          <w:sz w:val="28"/>
          <w:szCs w:val="28"/>
        </w:rPr>
      </w:pPr>
      <w:r w:rsidRPr="00945BFB">
        <w:rPr>
          <w:rFonts w:ascii="Times New Roman" w:hAnsi="Times New Roman"/>
          <w:sz w:val="28"/>
          <w:szCs w:val="28"/>
        </w:rPr>
        <w:t>Определяем размер ежемесячных отчислений в ПФР и НДС (формула (5) экономико-математической модели (1)-(16)). Для этого рассчитаем отчисления в ПФР и НДС при базовой ставке отчислений в ПФР (22,0%). А в дальнейшем уменьшим ставку отчислений пропорционально возросшему размеру отчислений так, чтобы в строке 2, столбце 2</w:t>
      </w:r>
      <w:r>
        <w:rPr>
          <w:rFonts w:ascii="Times New Roman" w:hAnsi="Times New Roman"/>
          <w:sz w:val="28"/>
          <w:szCs w:val="28"/>
        </w:rPr>
        <w:t>8 табл. 1</w:t>
      </w:r>
      <w:r w:rsidRPr="00945BFB">
        <w:rPr>
          <w:rFonts w:ascii="Times New Roman" w:hAnsi="Times New Roman"/>
          <w:sz w:val="28"/>
          <w:szCs w:val="28"/>
        </w:rPr>
        <w:t xml:space="preserve"> получить неснижаемую сумму</w:t>
      </w:r>
      <w:r>
        <w:rPr>
          <w:rFonts w:ascii="Times New Roman" w:hAnsi="Times New Roman"/>
          <w:sz w:val="28"/>
          <w:szCs w:val="28"/>
        </w:rPr>
        <w:t xml:space="preserve"> </w:t>
      </w:r>
      <w:r w:rsidRPr="00945BFB">
        <w:rPr>
          <w:rFonts w:ascii="Times New Roman" w:hAnsi="Times New Roman"/>
          <w:sz w:val="28"/>
          <w:szCs w:val="28"/>
        </w:rPr>
        <w:t>2</w:t>
      </w:r>
      <w:r>
        <w:rPr>
          <w:rFonts w:ascii="Times New Roman" w:hAnsi="Times New Roman"/>
          <w:sz w:val="28"/>
          <w:szCs w:val="28"/>
        </w:rPr>
        <w:t>6</w:t>
      </w:r>
      <w:r w:rsidRPr="00945BFB">
        <w:rPr>
          <w:rFonts w:ascii="Times New Roman" w:hAnsi="Times New Roman"/>
          <w:sz w:val="28"/>
          <w:szCs w:val="28"/>
        </w:rPr>
        <w:t> </w:t>
      </w:r>
      <w:r>
        <w:rPr>
          <w:rFonts w:ascii="Times New Roman" w:hAnsi="Times New Roman"/>
          <w:sz w:val="28"/>
          <w:szCs w:val="28"/>
        </w:rPr>
        <w:t>434</w:t>
      </w:r>
      <w:r w:rsidRPr="00945BFB">
        <w:rPr>
          <w:rFonts w:ascii="Times New Roman" w:hAnsi="Times New Roman"/>
          <w:sz w:val="28"/>
          <w:szCs w:val="28"/>
        </w:rPr>
        <w:t>,</w:t>
      </w:r>
      <w:r>
        <w:rPr>
          <w:rFonts w:ascii="Times New Roman" w:hAnsi="Times New Roman"/>
          <w:sz w:val="28"/>
          <w:szCs w:val="28"/>
        </w:rPr>
        <w:t>0</w:t>
      </w:r>
      <w:r w:rsidRPr="00945BFB">
        <w:rPr>
          <w:rFonts w:ascii="Times New Roman" w:hAnsi="Times New Roman"/>
          <w:sz w:val="28"/>
          <w:szCs w:val="28"/>
        </w:rPr>
        <w:t>3 руб., т.е. как при базовом варианте моделирования.</w:t>
      </w:r>
    </w:p>
    <w:p w:rsidR="003E1E8E" w:rsidRPr="00945BFB" w:rsidRDefault="003E1E8E" w:rsidP="003E1E8E">
      <w:pPr>
        <w:pStyle w:val="a5"/>
        <w:numPr>
          <w:ilvl w:val="0"/>
          <w:numId w:val="13"/>
        </w:numPr>
        <w:suppressAutoHyphens/>
        <w:overflowPunct w:val="0"/>
        <w:spacing w:after="0" w:line="360" w:lineRule="auto"/>
        <w:ind w:left="0" w:firstLine="0"/>
        <w:jc w:val="both"/>
        <w:rPr>
          <w:rFonts w:ascii="Times New Roman" w:hAnsi="Times New Roman"/>
          <w:sz w:val="28"/>
          <w:szCs w:val="28"/>
        </w:rPr>
      </w:pPr>
      <w:r w:rsidRPr="00945BFB">
        <w:rPr>
          <w:rFonts w:ascii="Times New Roman" w:hAnsi="Times New Roman"/>
          <w:sz w:val="28"/>
          <w:szCs w:val="28"/>
        </w:rPr>
        <w:t>Рассчитываем размер отчислений в ПФР при ставке 22,0% (см. п</w:t>
      </w:r>
      <w:r>
        <w:rPr>
          <w:rFonts w:ascii="Times New Roman" w:hAnsi="Times New Roman"/>
          <w:sz w:val="28"/>
          <w:szCs w:val="28"/>
        </w:rPr>
        <w:t>ервое слагаемое формулы (5)): 55</w:t>
      </w:r>
      <w:r w:rsidRPr="00945BFB">
        <w:rPr>
          <w:rFonts w:ascii="Times New Roman" w:hAnsi="Times New Roman"/>
          <w:sz w:val="28"/>
          <w:szCs w:val="28"/>
        </w:rPr>
        <w:t> </w:t>
      </w:r>
      <w:r>
        <w:rPr>
          <w:rFonts w:ascii="Times New Roman" w:hAnsi="Times New Roman"/>
          <w:sz w:val="28"/>
          <w:szCs w:val="28"/>
        </w:rPr>
        <w:t>716</w:t>
      </w:r>
      <w:r w:rsidRPr="00945BFB">
        <w:rPr>
          <w:rFonts w:ascii="Times New Roman" w:hAnsi="Times New Roman"/>
          <w:sz w:val="28"/>
          <w:szCs w:val="28"/>
        </w:rPr>
        <w:t xml:space="preserve"> руб. (среднемесячная номинальная начисленная заработная плата с учётом прогрессивной системы стимулирования труда, см. строку 2, столбец 1</w:t>
      </w:r>
      <w:r>
        <w:rPr>
          <w:rFonts w:ascii="Times New Roman" w:hAnsi="Times New Roman"/>
          <w:sz w:val="28"/>
          <w:szCs w:val="28"/>
        </w:rPr>
        <w:t>3</w:t>
      </w:r>
      <w:r w:rsidRPr="00945BFB">
        <w:rPr>
          <w:rFonts w:ascii="Times New Roman" w:hAnsi="Times New Roman"/>
          <w:sz w:val="28"/>
          <w:szCs w:val="28"/>
        </w:rPr>
        <w:t xml:space="preserve"> табл. </w:t>
      </w:r>
      <w:r>
        <w:rPr>
          <w:rFonts w:ascii="Times New Roman" w:hAnsi="Times New Roman"/>
          <w:sz w:val="28"/>
          <w:szCs w:val="28"/>
        </w:rPr>
        <w:t>1</w:t>
      </w:r>
      <w:r w:rsidRPr="00945BFB">
        <w:rPr>
          <w:rFonts w:ascii="Times New Roman" w:hAnsi="Times New Roman"/>
          <w:sz w:val="28"/>
          <w:szCs w:val="28"/>
        </w:rPr>
        <w:t>) · 0,22 = 1</w:t>
      </w:r>
      <w:r>
        <w:rPr>
          <w:rFonts w:ascii="Times New Roman" w:hAnsi="Times New Roman"/>
          <w:sz w:val="28"/>
          <w:szCs w:val="28"/>
        </w:rPr>
        <w:t>2</w:t>
      </w:r>
      <w:r w:rsidRPr="00945BFB">
        <w:rPr>
          <w:rFonts w:ascii="Times New Roman" w:hAnsi="Times New Roman"/>
          <w:sz w:val="28"/>
          <w:szCs w:val="28"/>
        </w:rPr>
        <w:t> </w:t>
      </w:r>
      <w:r>
        <w:rPr>
          <w:rFonts w:ascii="Times New Roman" w:hAnsi="Times New Roman"/>
          <w:sz w:val="28"/>
          <w:szCs w:val="28"/>
        </w:rPr>
        <w:t>257</w:t>
      </w:r>
      <w:r w:rsidRPr="00945BFB">
        <w:rPr>
          <w:rFonts w:ascii="Times New Roman" w:hAnsi="Times New Roman"/>
          <w:sz w:val="28"/>
          <w:szCs w:val="28"/>
        </w:rPr>
        <w:t>,</w:t>
      </w:r>
      <w:r>
        <w:rPr>
          <w:rFonts w:ascii="Times New Roman" w:hAnsi="Times New Roman"/>
          <w:sz w:val="28"/>
          <w:szCs w:val="28"/>
        </w:rPr>
        <w:t>52</w:t>
      </w:r>
      <w:r w:rsidRPr="00945BFB">
        <w:rPr>
          <w:rFonts w:ascii="Times New Roman" w:hAnsi="Times New Roman"/>
          <w:sz w:val="28"/>
          <w:szCs w:val="28"/>
        </w:rPr>
        <w:t xml:space="preserve"> руб.</w:t>
      </w:r>
    </w:p>
    <w:p w:rsidR="003E1E8E" w:rsidRPr="00945BFB" w:rsidRDefault="003E1E8E" w:rsidP="003E1E8E">
      <w:pPr>
        <w:pStyle w:val="a5"/>
        <w:numPr>
          <w:ilvl w:val="0"/>
          <w:numId w:val="13"/>
        </w:numPr>
        <w:suppressAutoHyphens/>
        <w:overflowPunct w:val="0"/>
        <w:spacing w:after="0" w:line="360" w:lineRule="auto"/>
        <w:ind w:left="0" w:firstLine="0"/>
        <w:jc w:val="both"/>
        <w:rPr>
          <w:rFonts w:ascii="Times New Roman" w:hAnsi="Times New Roman"/>
          <w:sz w:val="28"/>
          <w:szCs w:val="28"/>
        </w:rPr>
      </w:pPr>
      <w:r w:rsidRPr="00945BFB">
        <w:rPr>
          <w:rFonts w:ascii="Times New Roman" w:hAnsi="Times New Roman"/>
          <w:sz w:val="28"/>
          <w:szCs w:val="28"/>
        </w:rPr>
        <w:t>Вычисляем размер отчислений НДС. Согласно второму слагаемому</w:t>
      </w:r>
      <w:r w:rsidRPr="00945BFB">
        <w:rPr>
          <w:rFonts w:ascii="Times New Roman" w:hAnsi="Times New Roman"/>
          <w:sz w:val="28"/>
          <w:szCs w:val="28"/>
        </w:rPr>
        <w:br/>
        <w:t xml:space="preserve">формулы (5) размер отчислений НДС </w:t>
      </w:r>
      <w:r>
        <w:rPr>
          <w:rFonts w:ascii="Times New Roman" w:hAnsi="Times New Roman"/>
          <w:sz w:val="28"/>
          <w:szCs w:val="28"/>
        </w:rPr>
        <w:t>равен (120 101,67</w:t>
      </w:r>
      <w:r w:rsidRPr="00945BFB">
        <w:rPr>
          <w:rFonts w:ascii="Times New Roman" w:hAnsi="Times New Roman"/>
          <w:sz w:val="28"/>
          <w:szCs w:val="28"/>
        </w:rPr>
        <w:t xml:space="preserve"> руб</w:t>
      </w:r>
      <w:r>
        <w:rPr>
          <w:rFonts w:ascii="Times New Roman" w:hAnsi="Times New Roman"/>
          <w:sz w:val="28"/>
          <w:szCs w:val="28"/>
        </w:rPr>
        <w:t>.</w:t>
      </w:r>
      <w:r w:rsidRPr="00945BFB">
        <w:rPr>
          <w:rFonts w:ascii="Times New Roman" w:hAnsi="Times New Roman"/>
          <w:sz w:val="28"/>
          <w:szCs w:val="28"/>
        </w:rPr>
        <w:t xml:space="preserve"> </w:t>
      </w:r>
      <w:r>
        <w:rPr>
          <w:rFonts w:ascii="Times New Roman" w:hAnsi="Times New Roman"/>
          <w:sz w:val="28"/>
          <w:szCs w:val="28"/>
        </w:rPr>
        <w:t xml:space="preserve">(среднемесячная выручка предприятий, см. вторую строку, столбец 3 табл. 1) – </w:t>
      </w:r>
      <w:r w:rsidRPr="00F7124D">
        <w:rPr>
          <w:rFonts w:ascii="Times New Roman" w:hAnsi="Times New Roman"/>
          <w:sz w:val="28"/>
          <w:szCs w:val="28"/>
        </w:rPr>
        <w:t>43 284,64</w:t>
      </w:r>
      <w:r>
        <w:rPr>
          <w:rFonts w:ascii="Times New Roman" w:hAnsi="Times New Roman"/>
          <w:sz w:val="28"/>
          <w:szCs w:val="28"/>
        </w:rPr>
        <w:t xml:space="preserve"> руб.</w:t>
      </w:r>
      <w:r w:rsidRPr="00945BFB">
        <w:rPr>
          <w:rFonts w:ascii="Times New Roman" w:hAnsi="Times New Roman"/>
          <w:sz w:val="28"/>
          <w:szCs w:val="28"/>
        </w:rPr>
        <w:t xml:space="preserve"> </w:t>
      </w:r>
      <w:r>
        <w:rPr>
          <w:rFonts w:ascii="Times New Roman" w:hAnsi="Times New Roman"/>
          <w:sz w:val="28"/>
          <w:szCs w:val="28"/>
        </w:rPr>
        <w:t>(</w:t>
      </w:r>
      <w:r w:rsidRPr="003D7C09">
        <w:rPr>
          <w:rFonts w:ascii="Times New Roman" w:hAnsi="Times New Roman"/>
          <w:sz w:val="28"/>
          <w:szCs w:val="28"/>
        </w:rPr>
        <w:t>условно-переменные издержки предприятий при реализации товаров, продукции, работ, услуг</w:t>
      </w:r>
      <w:r>
        <w:rPr>
          <w:rFonts w:ascii="Times New Roman" w:hAnsi="Times New Roman"/>
          <w:sz w:val="28"/>
          <w:szCs w:val="28"/>
        </w:rPr>
        <w:t>, см. вторую строку, столбец 8 табл. 1))</w:t>
      </w:r>
      <w:r w:rsidRPr="00945BFB">
        <w:rPr>
          <w:rFonts w:ascii="Times New Roman" w:hAnsi="Times New Roman"/>
          <w:sz w:val="28"/>
          <w:szCs w:val="28"/>
        </w:rPr>
        <w:t xml:space="preserve"> </w:t>
      </w:r>
      <w:r>
        <w:rPr>
          <w:rFonts w:ascii="Times New Roman" w:hAnsi="Times New Roman"/>
          <w:sz w:val="28"/>
          <w:szCs w:val="28"/>
        </w:rPr>
        <w:t>· 0,2 (ставка отчислений НДС) = 15 363,41 руб.</w:t>
      </w:r>
    </w:p>
    <w:p w:rsidR="003E1E8E" w:rsidRPr="00945BFB" w:rsidRDefault="003E1E8E" w:rsidP="003E1E8E">
      <w:pPr>
        <w:pStyle w:val="a5"/>
        <w:numPr>
          <w:ilvl w:val="0"/>
          <w:numId w:val="13"/>
        </w:numPr>
        <w:suppressAutoHyphens/>
        <w:overflowPunct w:val="0"/>
        <w:spacing w:after="0" w:line="360" w:lineRule="auto"/>
        <w:ind w:left="0" w:firstLine="0"/>
        <w:jc w:val="both"/>
        <w:rPr>
          <w:rFonts w:ascii="Times New Roman" w:hAnsi="Times New Roman"/>
          <w:sz w:val="28"/>
          <w:szCs w:val="28"/>
        </w:rPr>
      </w:pPr>
      <w:r w:rsidRPr="00945BFB">
        <w:rPr>
          <w:rFonts w:ascii="Times New Roman" w:hAnsi="Times New Roman"/>
          <w:sz w:val="28"/>
          <w:szCs w:val="28"/>
        </w:rPr>
        <w:t xml:space="preserve">Согласно формуле (5) к полученной в пункте </w:t>
      </w:r>
      <w:r>
        <w:rPr>
          <w:rFonts w:ascii="Times New Roman" w:hAnsi="Times New Roman"/>
          <w:sz w:val="28"/>
          <w:szCs w:val="28"/>
        </w:rPr>
        <w:t>3</w:t>
      </w:r>
      <w:r w:rsidRPr="00945BFB">
        <w:rPr>
          <w:rFonts w:ascii="Times New Roman" w:hAnsi="Times New Roman"/>
          <w:sz w:val="28"/>
          <w:szCs w:val="28"/>
        </w:rPr>
        <w:t xml:space="preserve"> алгоритма величине добавляем размер отчислений в ПФР с заработной платы при ставке 22,0%, имеем</w:t>
      </w:r>
      <w:r>
        <w:rPr>
          <w:rFonts w:ascii="Times New Roman" w:hAnsi="Times New Roman"/>
          <w:sz w:val="28"/>
          <w:szCs w:val="28"/>
        </w:rPr>
        <w:t xml:space="preserve"> </w:t>
      </w:r>
      <w:r w:rsidRPr="00945BFB">
        <w:rPr>
          <w:rFonts w:ascii="Times New Roman" w:hAnsi="Times New Roman"/>
          <w:sz w:val="28"/>
          <w:szCs w:val="28"/>
        </w:rPr>
        <w:t>1</w:t>
      </w:r>
      <w:r>
        <w:rPr>
          <w:rFonts w:ascii="Times New Roman" w:hAnsi="Times New Roman"/>
          <w:sz w:val="28"/>
          <w:szCs w:val="28"/>
        </w:rPr>
        <w:t>5</w:t>
      </w:r>
      <w:r w:rsidRPr="00945BFB">
        <w:rPr>
          <w:rFonts w:ascii="Times New Roman" w:hAnsi="Times New Roman"/>
          <w:sz w:val="28"/>
          <w:szCs w:val="28"/>
        </w:rPr>
        <w:t> </w:t>
      </w:r>
      <w:r>
        <w:rPr>
          <w:rFonts w:ascii="Times New Roman" w:hAnsi="Times New Roman"/>
          <w:sz w:val="28"/>
          <w:szCs w:val="28"/>
        </w:rPr>
        <w:t>363,41</w:t>
      </w:r>
      <w:r w:rsidRPr="00945BFB">
        <w:rPr>
          <w:rFonts w:ascii="Times New Roman" w:hAnsi="Times New Roman"/>
          <w:sz w:val="28"/>
          <w:szCs w:val="28"/>
        </w:rPr>
        <w:t xml:space="preserve"> руб. + 1</w:t>
      </w:r>
      <w:r>
        <w:rPr>
          <w:rFonts w:ascii="Times New Roman" w:hAnsi="Times New Roman"/>
          <w:sz w:val="28"/>
          <w:szCs w:val="28"/>
        </w:rPr>
        <w:t>2</w:t>
      </w:r>
      <w:r w:rsidRPr="00945BFB">
        <w:rPr>
          <w:rFonts w:ascii="Times New Roman" w:hAnsi="Times New Roman"/>
          <w:sz w:val="28"/>
          <w:szCs w:val="28"/>
        </w:rPr>
        <w:t> </w:t>
      </w:r>
      <w:r>
        <w:rPr>
          <w:rFonts w:ascii="Times New Roman" w:hAnsi="Times New Roman"/>
          <w:sz w:val="28"/>
          <w:szCs w:val="28"/>
        </w:rPr>
        <w:t>257</w:t>
      </w:r>
      <w:r w:rsidRPr="00945BFB">
        <w:rPr>
          <w:rFonts w:ascii="Times New Roman" w:hAnsi="Times New Roman"/>
          <w:sz w:val="28"/>
          <w:szCs w:val="28"/>
        </w:rPr>
        <w:t>,</w:t>
      </w:r>
      <w:r>
        <w:rPr>
          <w:rFonts w:ascii="Times New Roman" w:hAnsi="Times New Roman"/>
          <w:sz w:val="28"/>
          <w:szCs w:val="28"/>
        </w:rPr>
        <w:t>52</w:t>
      </w:r>
      <w:r w:rsidRPr="00945BFB">
        <w:rPr>
          <w:rFonts w:ascii="Times New Roman" w:hAnsi="Times New Roman"/>
          <w:sz w:val="28"/>
          <w:szCs w:val="28"/>
        </w:rPr>
        <w:t xml:space="preserve"> руб. = 2</w:t>
      </w:r>
      <w:r>
        <w:rPr>
          <w:rFonts w:ascii="Times New Roman" w:hAnsi="Times New Roman"/>
          <w:sz w:val="28"/>
          <w:szCs w:val="28"/>
        </w:rPr>
        <w:t>7</w:t>
      </w:r>
      <w:r w:rsidRPr="00945BFB">
        <w:rPr>
          <w:rFonts w:ascii="Times New Roman" w:hAnsi="Times New Roman"/>
          <w:sz w:val="28"/>
          <w:szCs w:val="28"/>
        </w:rPr>
        <w:t> </w:t>
      </w:r>
      <w:r>
        <w:rPr>
          <w:rFonts w:ascii="Times New Roman" w:hAnsi="Times New Roman"/>
          <w:sz w:val="28"/>
          <w:szCs w:val="28"/>
        </w:rPr>
        <w:t>620</w:t>
      </w:r>
      <w:r w:rsidRPr="00945BFB">
        <w:rPr>
          <w:rFonts w:ascii="Times New Roman" w:hAnsi="Times New Roman"/>
          <w:sz w:val="28"/>
          <w:szCs w:val="28"/>
        </w:rPr>
        <w:t>,</w:t>
      </w:r>
      <w:r>
        <w:rPr>
          <w:rFonts w:ascii="Times New Roman" w:hAnsi="Times New Roman"/>
          <w:sz w:val="28"/>
          <w:szCs w:val="28"/>
        </w:rPr>
        <w:t>93</w:t>
      </w:r>
      <w:r w:rsidRPr="00945BFB">
        <w:rPr>
          <w:rFonts w:ascii="Times New Roman" w:hAnsi="Times New Roman"/>
          <w:sz w:val="28"/>
          <w:szCs w:val="28"/>
        </w:rPr>
        <w:t xml:space="preserve"> руб.</w:t>
      </w:r>
    </w:p>
    <w:p w:rsidR="003E1E8E" w:rsidRPr="00945BFB" w:rsidRDefault="003E1E8E" w:rsidP="003E1E8E">
      <w:pPr>
        <w:pStyle w:val="a5"/>
        <w:numPr>
          <w:ilvl w:val="0"/>
          <w:numId w:val="13"/>
        </w:numPr>
        <w:suppressAutoHyphens/>
        <w:overflowPunct w:val="0"/>
        <w:spacing w:after="0" w:line="360" w:lineRule="auto"/>
        <w:ind w:left="0" w:firstLine="0"/>
        <w:jc w:val="both"/>
        <w:rPr>
          <w:rFonts w:ascii="Times New Roman" w:hAnsi="Times New Roman"/>
          <w:sz w:val="28"/>
          <w:szCs w:val="28"/>
        </w:rPr>
      </w:pPr>
      <w:r w:rsidRPr="00945BFB">
        <w:rPr>
          <w:rFonts w:ascii="Times New Roman" w:hAnsi="Times New Roman"/>
          <w:sz w:val="28"/>
          <w:szCs w:val="28"/>
        </w:rPr>
        <w:t xml:space="preserve">Для расчёта ставок отчислений в ПФР принимается условие, что размер ежемесячных отчислений в ПФР и НДС должен быть не менее величины </w:t>
      </w:r>
      <w:r w:rsidRPr="00945BFB">
        <w:rPr>
          <w:rFonts w:ascii="Times New Roman" w:hAnsi="Times New Roman"/>
          <w:sz w:val="28"/>
          <w:szCs w:val="28"/>
        </w:rPr>
        <w:lastRenderedPageBreak/>
        <w:t>указанных отчислений в базовом варианте моделирования. Таким образом, ставку отчислений в ПФР можно уменьшить при возросшем уровне заработной платы так, чтобы отчисления в ПФР и НДС составляли 2</w:t>
      </w:r>
      <w:r>
        <w:rPr>
          <w:rFonts w:ascii="Times New Roman" w:hAnsi="Times New Roman"/>
          <w:sz w:val="28"/>
          <w:szCs w:val="28"/>
        </w:rPr>
        <w:t>6</w:t>
      </w:r>
      <w:r w:rsidRPr="00945BFB">
        <w:rPr>
          <w:rFonts w:ascii="Times New Roman" w:hAnsi="Times New Roman"/>
          <w:sz w:val="28"/>
          <w:szCs w:val="28"/>
        </w:rPr>
        <w:t> </w:t>
      </w:r>
      <w:r>
        <w:rPr>
          <w:rFonts w:ascii="Times New Roman" w:hAnsi="Times New Roman"/>
          <w:sz w:val="28"/>
          <w:szCs w:val="28"/>
        </w:rPr>
        <w:t>434</w:t>
      </w:r>
      <w:r w:rsidRPr="00945BFB">
        <w:rPr>
          <w:rFonts w:ascii="Times New Roman" w:hAnsi="Times New Roman"/>
          <w:sz w:val="28"/>
          <w:szCs w:val="28"/>
        </w:rPr>
        <w:t>,</w:t>
      </w:r>
      <w:r>
        <w:rPr>
          <w:rFonts w:ascii="Times New Roman" w:hAnsi="Times New Roman"/>
          <w:sz w:val="28"/>
          <w:szCs w:val="28"/>
        </w:rPr>
        <w:t>03 руб. (см. строку 1, столбец 28</w:t>
      </w:r>
      <w:r w:rsidRPr="00945BFB">
        <w:rPr>
          <w:rFonts w:ascii="Times New Roman" w:hAnsi="Times New Roman"/>
          <w:sz w:val="28"/>
          <w:szCs w:val="28"/>
        </w:rPr>
        <w:t xml:space="preserve"> табл. </w:t>
      </w:r>
      <w:r>
        <w:rPr>
          <w:rFonts w:ascii="Times New Roman" w:hAnsi="Times New Roman"/>
          <w:sz w:val="28"/>
          <w:szCs w:val="28"/>
        </w:rPr>
        <w:t>1</w:t>
      </w:r>
      <w:r w:rsidRPr="00945BFB">
        <w:rPr>
          <w:rFonts w:ascii="Times New Roman" w:hAnsi="Times New Roman"/>
          <w:sz w:val="28"/>
          <w:szCs w:val="28"/>
        </w:rPr>
        <w:t>). Тогда, согласно формуле (5) экономико-математической модели (1)-(16) размер отчислений в ПФР должен составить 2</w:t>
      </w:r>
      <w:r>
        <w:rPr>
          <w:rFonts w:ascii="Times New Roman" w:hAnsi="Times New Roman"/>
          <w:sz w:val="28"/>
          <w:szCs w:val="28"/>
        </w:rPr>
        <w:t>6</w:t>
      </w:r>
      <w:r w:rsidRPr="00945BFB">
        <w:rPr>
          <w:rFonts w:ascii="Times New Roman" w:hAnsi="Times New Roman"/>
          <w:sz w:val="28"/>
          <w:szCs w:val="28"/>
        </w:rPr>
        <w:t> </w:t>
      </w:r>
      <w:r>
        <w:rPr>
          <w:rFonts w:ascii="Times New Roman" w:hAnsi="Times New Roman"/>
          <w:sz w:val="28"/>
          <w:szCs w:val="28"/>
        </w:rPr>
        <w:t>434</w:t>
      </w:r>
      <w:r w:rsidRPr="00945BFB">
        <w:rPr>
          <w:rFonts w:ascii="Times New Roman" w:hAnsi="Times New Roman"/>
          <w:sz w:val="28"/>
          <w:szCs w:val="28"/>
        </w:rPr>
        <w:t>,</w:t>
      </w:r>
      <w:r>
        <w:rPr>
          <w:rFonts w:ascii="Times New Roman" w:hAnsi="Times New Roman"/>
          <w:sz w:val="28"/>
          <w:szCs w:val="28"/>
        </w:rPr>
        <w:t>0</w:t>
      </w:r>
      <w:r w:rsidRPr="00945BFB">
        <w:rPr>
          <w:rFonts w:ascii="Times New Roman" w:hAnsi="Times New Roman"/>
          <w:sz w:val="28"/>
          <w:szCs w:val="28"/>
        </w:rPr>
        <w:t>3 руб. – 1</w:t>
      </w:r>
      <w:r>
        <w:rPr>
          <w:rFonts w:ascii="Times New Roman" w:hAnsi="Times New Roman"/>
          <w:sz w:val="28"/>
          <w:szCs w:val="28"/>
        </w:rPr>
        <w:t>5</w:t>
      </w:r>
      <w:r w:rsidRPr="00945BFB">
        <w:rPr>
          <w:rFonts w:ascii="Times New Roman" w:hAnsi="Times New Roman"/>
          <w:sz w:val="28"/>
          <w:szCs w:val="28"/>
        </w:rPr>
        <w:t> </w:t>
      </w:r>
      <w:r>
        <w:rPr>
          <w:rFonts w:ascii="Times New Roman" w:hAnsi="Times New Roman"/>
          <w:sz w:val="28"/>
          <w:szCs w:val="28"/>
        </w:rPr>
        <w:t>363</w:t>
      </w:r>
      <w:r w:rsidRPr="00945BFB">
        <w:rPr>
          <w:rFonts w:ascii="Times New Roman" w:hAnsi="Times New Roman"/>
          <w:sz w:val="28"/>
          <w:szCs w:val="28"/>
        </w:rPr>
        <w:t>,4</w:t>
      </w:r>
      <w:r>
        <w:rPr>
          <w:rFonts w:ascii="Times New Roman" w:hAnsi="Times New Roman"/>
          <w:sz w:val="28"/>
          <w:szCs w:val="28"/>
        </w:rPr>
        <w:t>1</w:t>
      </w:r>
      <w:r w:rsidRPr="00945BFB">
        <w:rPr>
          <w:rFonts w:ascii="Times New Roman" w:hAnsi="Times New Roman"/>
          <w:sz w:val="28"/>
          <w:szCs w:val="28"/>
        </w:rPr>
        <w:t xml:space="preserve"> руб. (суммарные отчисления НДС</w:t>
      </w:r>
      <w:r>
        <w:rPr>
          <w:rFonts w:ascii="Times New Roman" w:hAnsi="Times New Roman"/>
          <w:sz w:val="28"/>
          <w:szCs w:val="28"/>
        </w:rPr>
        <w:t xml:space="preserve"> согласно пункту 3 алгоритма) = 11</w:t>
      </w:r>
      <w:r w:rsidRPr="00945BFB">
        <w:rPr>
          <w:rFonts w:ascii="Times New Roman" w:hAnsi="Times New Roman"/>
          <w:sz w:val="28"/>
          <w:szCs w:val="28"/>
        </w:rPr>
        <w:t> </w:t>
      </w:r>
      <w:r>
        <w:rPr>
          <w:rFonts w:ascii="Times New Roman" w:hAnsi="Times New Roman"/>
          <w:sz w:val="28"/>
          <w:szCs w:val="28"/>
        </w:rPr>
        <w:t>070</w:t>
      </w:r>
      <w:r w:rsidRPr="00945BFB">
        <w:rPr>
          <w:rFonts w:ascii="Times New Roman" w:hAnsi="Times New Roman"/>
          <w:sz w:val="28"/>
          <w:szCs w:val="28"/>
        </w:rPr>
        <w:t>,</w:t>
      </w:r>
      <w:r>
        <w:rPr>
          <w:rFonts w:ascii="Times New Roman" w:hAnsi="Times New Roman"/>
          <w:sz w:val="28"/>
          <w:szCs w:val="28"/>
        </w:rPr>
        <w:t>62</w:t>
      </w:r>
      <w:r w:rsidRPr="00945BFB">
        <w:rPr>
          <w:rFonts w:ascii="Times New Roman" w:hAnsi="Times New Roman"/>
          <w:sz w:val="28"/>
          <w:szCs w:val="28"/>
        </w:rPr>
        <w:t xml:space="preserve"> руб. Иными словами, произведение возросшей</w:t>
      </w:r>
      <w:r>
        <w:rPr>
          <w:rFonts w:ascii="Times New Roman" w:hAnsi="Times New Roman"/>
          <w:sz w:val="28"/>
          <w:szCs w:val="28"/>
        </w:rPr>
        <w:t xml:space="preserve"> заработной </w:t>
      </w:r>
      <w:r w:rsidRPr="00945BFB">
        <w:rPr>
          <w:rFonts w:ascii="Times New Roman" w:hAnsi="Times New Roman"/>
          <w:sz w:val="28"/>
          <w:szCs w:val="28"/>
        </w:rPr>
        <w:t>платы (5</w:t>
      </w:r>
      <w:r>
        <w:rPr>
          <w:rFonts w:ascii="Times New Roman" w:hAnsi="Times New Roman"/>
          <w:sz w:val="28"/>
          <w:szCs w:val="28"/>
        </w:rPr>
        <w:t>5</w:t>
      </w:r>
      <w:r w:rsidRPr="00945BFB">
        <w:rPr>
          <w:rFonts w:ascii="Times New Roman" w:hAnsi="Times New Roman"/>
          <w:sz w:val="28"/>
          <w:szCs w:val="28"/>
        </w:rPr>
        <w:t> </w:t>
      </w:r>
      <w:r>
        <w:rPr>
          <w:rFonts w:ascii="Times New Roman" w:hAnsi="Times New Roman"/>
          <w:sz w:val="28"/>
          <w:szCs w:val="28"/>
        </w:rPr>
        <w:t>716</w:t>
      </w:r>
      <w:r w:rsidRPr="00945BFB">
        <w:rPr>
          <w:rFonts w:ascii="Times New Roman" w:hAnsi="Times New Roman"/>
          <w:sz w:val="28"/>
          <w:szCs w:val="28"/>
        </w:rPr>
        <w:t xml:space="preserve"> руб. для второй строки столбца 1</w:t>
      </w:r>
      <w:r>
        <w:rPr>
          <w:rFonts w:ascii="Times New Roman" w:hAnsi="Times New Roman"/>
          <w:sz w:val="28"/>
          <w:szCs w:val="28"/>
        </w:rPr>
        <w:t>3 табл. 1</w:t>
      </w:r>
      <w:r w:rsidRPr="00945BFB">
        <w:rPr>
          <w:rFonts w:ascii="Times New Roman" w:hAnsi="Times New Roman"/>
          <w:sz w:val="28"/>
          <w:szCs w:val="28"/>
        </w:rPr>
        <w:t>) на ставку отчислений в ПФР должно приносить не менее 1</w:t>
      </w:r>
      <w:r>
        <w:rPr>
          <w:rFonts w:ascii="Times New Roman" w:hAnsi="Times New Roman"/>
          <w:sz w:val="28"/>
          <w:szCs w:val="28"/>
        </w:rPr>
        <w:t>1</w:t>
      </w:r>
      <w:r w:rsidRPr="00945BFB">
        <w:rPr>
          <w:rFonts w:ascii="Times New Roman" w:hAnsi="Times New Roman"/>
          <w:sz w:val="28"/>
          <w:szCs w:val="28"/>
        </w:rPr>
        <w:t> </w:t>
      </w:r>
      <w:r>
        <w:rPr>
          <w:rFonts w:ascii="Times New Roman" w:hAnsi="Times New Roman"/>
          <w:sz w:val="28"/>
          <w:szCs w:val="28"/>
        </w:rPr>
        <w:t>070</w:t>
      </w:r>
      <w:r w:rsidRPr="00945BFB">
        <w:rPr>
          <w:rFonts w:ascii="Times New Roman" w:hAnsi="Times New Roman"/>
          <w:sz w:val="28"/>
          <w:szCs w:val="28"/>
        </w:rPr>
        <w:t>,</w:t>
      </w:r>
      <w:r>
        <w:rPr>
          <w:rFonts w:ascii="Times New Roman" w:hAnsi="Times New Roman"/>
          <w:sz w:val="28"/>
          <w:szCs w:val="28"/>
        </w:rPr>
        <w:t>62</w:t>
      </w:r>
      <w:r w:rsidRPr="00945BFB">
        <w:rPr>
          <w:rFonts w:ascii="Times New Roman" w:hAnsi="Times New Roman"/>
          <w:sz w:val="28"/>
          <w:szCs w:val="28"/>
        </w:rPr>
        <w:t xml:space="preserve"> руб., отсюда получаем ставку отчислений в ПФР в размере 1</w:t>
      </w:r>
      <w:r>
        <w:rPr>
          <w:rFonts w:ascii="Times New Roman" w:hAnsi="Times New Roman"/>
          <w:sz w:val="28"/>
          <w:szCs w:val="28"/>
        </w:rPr>
        <w:t>1</w:t>
      </w:r>
      <w:r w:rsidRPr="00945BFB">
        <w:rPr>
          <w:rFonts w:ascii="Times New Roman" w:hAnsi="Times New Roman"/>
          <w:sz w:val="28"/>
          <w:szCs w:val="28"/>
        </w:rPr>
        <w:t> </w:t>
      </w:r>
      <w:r>
        <w:rPr>
          <w:rFonts w:ascii="Times New Roman" w:hAnsi="Times New Roman"/>
          <w:sz w:val="28"/>
          <w:szCs w:val="28"/>
        </w:rPr>
        <w:t>070</w:t>
      </w:r>
      <w:r w:rsidRPr="00945BFB">
        <w:rPr>
          <w:rFonts w:ascii="Times New Roman" w:hAnsi="Times New Roman"/>
          <w:sz w:val="28"/>
          <w:szCs w:val="28"/>
        </w:rPr>
        <w:t>,</w:t>
      </w:r>
      <w:r>
        <w:rPr>
          <w:rFonts w:ascii="Times New Roman" w:hAnsi="Times New Roman"/>
          <w:sz w:val="28"/>
          <w:szCs w:val="28"/>
        </w:rPr>
        <w:t>62</w:t>
      </w:r>
      <w:r w:rsidRPr="00945BFB">
        <w:rPr>
          <w:rFonts w:ascii="Times New Roman" w:hAnsi="Times New Roman"/>
          <w:sz w:val="28"/>
          <w:szCs w:val="28"/>
        </w:rPr>
        <w:t xml:space="preserve"> руб. : 5</w:t>
      </w:r>
      <w:r>
        <w:rPr>
          <w:rFonts w:ascii="Times New Roman" w:hAnsi="Times New Roman"/>
          <w:sz w:val="28"/>
          <w:szCs w:val="28"/>
        </w:rPr>
        <w:t>5</w:t>
      </w:r>
      <w:r w:rsidRPr="00945BFB">
        <w:rPr>
          <w:rFonts w:ascii="Times New Roman" w:hAnsi="Times New Roman"/>
          <w:sz w:val="28"/>
          <w:szCs w:val="28"/>
        </w:rPr>
        <w:t> </w:t>
      </w:r>
      <w:r>
        <w:rPr>
          <w:rFonts w:ascii="Times New Roman" w:hAnsi="Times New Roman"/>
          <w:sz w:val="28"/>
          <w:szCs w:val="28"/>
        </w:rPr>
        <w:t>716</w:t>
      </w:r>
      <w:r w:rsidRPr="00945BFB">
        <w:rPr>
          <w:rFonts w:ascii="Times New Roman" w:hAnsi="Times New Roman"/>
          <w:sz w:val="28"/>
          <w:szCs w:val="28"/>
        </w:rPr>
        <w:t xml:space="preserve"> руб. · 100% = </w:t>
      </w:r>
      <w:r>
        <w:rPr>
          <w:rFonts w:ascii="Times New Roman" w:hAnsi="Times New Roman"/>
          <w:sz w:val="28"/>
          <w:szCs w:val="28"/>
        </w:rPr>
        <w:t>19</w:t>
      </w:r>
      <w:r w:rsidRPr="00945BFB">
        <w:rPr>
          <w:rFonts w:ascii="Times New Roman" w:hAnsi="Times New Roman"/>
          <w:sz w:val="28"/>
          <w:szCs w:val="28"/>
        </w:rPr>
        <w:t>,</w:t>
      </w:r>
      <w:r>
        <w:rPr>
          <w:rFonts w:ascii="Times New Roman" w:hAnsi="Times New Roman"/>
          <w:sz w:val="28"/>
          <w:szCs w:val="28"/>
        </w:rPr>
        <w:t>87</w:t>
      </w:r>
      <w:r w:rsidRPr="00945BFB">
        <w:rPr>
          <w:rFonts w:ascii="Times New Roman" w:hAnsi="Times New Roman"/>
          <w:sz w:val="28"/>
          <w:szCs w:val="28"/>
        </w:rPr>
        <w:t>%, что и указано во второй строке столбца 1</w:t>
      </w:r>
      <w:r>
        <w:rPr>
          <w:rFonts w:ascii="Times New Roman" w:hAnsi="Times New Roman"/>
          <w:sz w:val="28"/>
          <w:szCs w:val="28"/>
        </w:rPr>
        <w:t>9</w:t>
      </w:r>
      <w:r w:rsidRPr="00945BFB">
        <w:rPr>
          <w:rFonts w:ascii="Times New Roman" w:hAnsi="Times New Roman"/>
          <w:sz w:val="28"/>
          <w:szCs w:val="28"/>
        </w:rPr>
        <w:t xml:space="preserve"> табл. </w:t>
      </w:r>
      <w:r>
        <w:rPr>
          <w:rFonts w:ascii="Times New Roman" w:hAnsi="Times New Roman"/>
          <w:sz w:val="28"/>
          <w:szCs w:val="28"/>
        </w:rPr>
        <w:t>1</w:t>
      </w:r>
      <w:r w:rsidRPr="00945BFB">
        <w:rPr>
          <w:rFonts w:ascii="Times New Roman" w:hAnsi="Times New Roman"/>
          <w:sz w:val="28"/>
          <w:szCs w:val="28"/>
        </w:rPr>
        <w:t>. Аналогично для всех остальных строк столбца 1</w:t>
      </w:r>
      <w:r>
        <w:rPr>
          <w:rFonts w:ascii="Times New Roman" w:hAnsi="Times New Roman"/>
          <w:sz w:val="28"/>
          <w:szCs w:val="28"/>
        </w:rPr>
        <w:t>9 табл. 1</w:t>
      </w:r>
      <w:r w:rsidRPr="00945BFB">
        <w:rPr>
          <w:rFonts w:ascii="Times New Roman" w:hAnsi="Times New Roman"/>
          <w:sz w:val="28"/>
          <w:szCs w:val="28"/>
        </w:rPr>
        <w:t>.</w:t>
      </w:r>
    </w:p>
    <w:p w:rsidR="003E1E8E" w:rsidRPr="00F969F3" w:rsidRDefault="003E1E8E" w:rsidP="003E1E8E">
      <w:pPr>
        <w:pStyle w:val="a5"/>
        <w:spacing w:after="0" w:line="360" w:lineRule="auto"/>
        <w:ind w:left="0" w:firstLine="709"/>
        <w:jc w:val="both"/>
        <w:rPr>
          <w:rFonts w:ascii="Times New Roman" w:hAnsi="Times New Roman"/>
          <w:sz w:val="28"/>
          <w:szCs w:val="28"/>
        </w:rPr>
      </w:pPr>
      <w:proofErr w:type="gramStart"/>
      <w:r w:rsidRPr="00F969F3">
        <w:rPr>
          <w:rFonts w:ascii="Times New Roman" w:hAnsi="Times New Roman"/>
          <w:b/>
          <w:sz w:val="28"/>
          <w:szCs w:val="28"/>
        </w:rPr>
        <w:t>Другими словами, при таком подходе федеральный бюджет и Пенсионный фонд получают неснижаемую сумму 2</w:t>
      </w:r>
      <w:r>
        <w:rPr>
          <w:rFonts w:ascii="Times New Roman" w:hAnsi="Times New Roman"/>
          <w:b/>
          <w:sz w:val="28"/>
          <w:szCs w:val="28"/>
        </w:rPr>
        <w:t>6</w:t>
      </w:r>
      <w:r w:rsidRPr="00F969F3">
        <w:rPr>
          <w:rFonts w:ascii="Times New Roman" w:hAnsi="Times New Roman"/>
          <w:b/>
          <w:sz w:val="28"/>
          <w:szCs w:val="28"/>
        </w:rPr>
        <w:t> </w:t>
      </w:r>
      <w:r>
        <w:rPr>
          <w:rFonts w:ascii="Times New Roman" w:hAnsi="Times New Roman"/>
          <w:b/>
          <w:sz w:val="28"/>
          <w:szCs w:val="28"/>
        </w:rPr>
        <w:t>434</w:t>
      </w:r>
      <w:r w:rsidRPr="00F969F3">
        <w:rPr>
          <w:rFonts w:ascii="Times New Roman" w:hAnsi="Times New Roman"/>
          <w:b/>
          <w:sz w:val="28"/>
          <w:szCs w:val="28"/>
        </w:rPr>
        <w:t>,</w:t>
      </w:r>
      <w:r>
        <w:rPr>
          <w:rFonts w:ascii="Times New Roman" w:hAnsi="Times New Roman"/>
          <w:b/>
          <w:sz w:val="28"/>
          <w:szCs w:val="28"/>
        </w:rPr>
        <w:t>0</w:t>
      </w:r>
      <w:r w:rsidRPr="00F969F3">
        <w:rPr>
          <w:rFonts w:ascii="Times New Roman" w:hAnsi="Times New Roman"/>
          <w:b/>
          <w:sz w:val="28"/>
          <w:szCs w:val="28"/>
        </w:rPr>
        <w:t xml:space="preserve">3 руб. в месяц с каждого работающего и при этом у предприятия сокращаются отчисления в ПФР по вариантам моделирования в соответствии с формулами (11)-(13) с 22,00% в базовом варианте до </w:t>
      </w:r>
      <w:r>
        <w:rPr>
          <w:rFonts w:ascii="Times New Roman" w:hAnsi="Times New Roman"/>
          <w:b/>
          <w:sz w:val="28"/>
          <w:szCs w:val="28"/>
        </w:rPr>
        <w:t>8</w:t>
      </w:r>
      <w:r w:rsidRPr="00F969F3">
        <w:rPr>
          <w:rFonts w:ascii="Times New Roman" w:hAnsi="Times New Roman"/>
          <w:b/>
          <w:sz w:val="28"/>
          <w:szCs w:val="28"/>
        </w:rPr>
        <w:t>,</w:t>
      </w:r>
      <w:r>
        <w:rPr>
          <w:rFonts w:ascii="Times New Roman" w:hAnsi="Times New Roman"/>
          <w:b/>
          <w:sz w:val="28"/>
          <w:szCs w:val="28"/>
        </w:rPr>
        <w:t>99</w:t>
      </w:r>
      <w:r w:rsidRPr="00F969F3">
        <w:rPr>
          <w:rFonts w:ascii="Times New Roman" w:hAnsi="Times New Roman"/>
          <w:b/>
          <w:sz w:val="28"/>
          <w:szCs w:val="28"/>
        </w:rPr>
        <w:t xml:space="preserve">% в </w:t>
      </w:r>
      <w:r>
        <w:rPr>
          <w:rFonts w:ascii="Times New Roman" w:hAnsi="Times New Roman"/>
          <w:b/>
          <w:sz w:val="28"/>
          <w:szCs w:val="28"/>
        </w:rPr>
        <w:t>10</w:t>
      </w:r>
      <w:r w:rsidRPr="00F969F3">
        <w:rPr>
          <w:rFonts w:ascii="Times New Roman" w:hAnsi="Times New Roman"/>
          <w:b/>
          <w:sz w:val="28"/>
          <w:szCs w:val="28"/>
        </w:rPr>
        <w:t>-ом варианте моделирования</w:t>
      </w:r>
      <w:r>
        <w:rPr>
          <w:rFonts w:ascii="Times New Roman" w:hAnsi="Times New Roman"/>
          <w:b/>
          <w:sz w:val="28"/>
          <w:szCs w:val="28"/>
        </w:rPr>
        <w:t>, что соответствует 2030-ому году</w:t>
      </w:r>
      <w:r w:rsidRPr="00F969F3">
        <w:rPr>
          <w:rFonts w:ascii="Times New Roman" w:hAnsi="Times New Roman"/>
          <w:b/>
          <w:sz w:val="28"/>
          <w:szCs w:val="28"/>
        </w:rPr>
        <w:t xml:space="preserve"> (см. </w:t>
      </w:r>
      <w:r>
        <w:rPr>
          <w:rFonts w:ascii="Times New Roman" w:hAnsi="Times New Roman"/>
          <w:b/>
          <w:sz w:val="28"/>
          <w:szCs w:val="28"/>
        </w:rPr>
        <w:t>последнюю строку</w:t>
      </w:r>
      <w:r w:rsidRPr="00F969F3">
        <w:rPr>
          <w:rFonts w:ascii="Times New Roman" w:hAnsi="Times New Roman"/>
          <w:b/>
          <w:sz w:val="28"/>
          <w:szCs w:val="28"/>
        </w:rPr>
        <w:t>, столбец 1</w:t>
      </w:r>
      <w:r>
        <w:rPr>
          <w:rFonts w:ascii="Times New Roman" w:hAnsi="Times New Roman"/>
          <w:b/>
          <w:sz w:val="28"/>
          <w:szCs w:val="28"/>
        </w:rPr>
        <w:t>9</w:t>
      </w:r>
      <w:r w:rsidRPr="00F969F3">
        <w:rPr>
          <w:rFonts w:ascii="Times New Roman" w:hAnsi="Times New Roman"/>
          <w:b/>
          <w:sz w:val="28"/>
          <w:szCs w:val="28"/>
        </w:rPr>
        <w:t xml:space="preserve"> табл</w:t>
      </w:r>
      <w:proofErr w:type="gramEnd"/>
      <w:r w:rsidRPr="00F969F3">
        <w:rPr>
          <w:rFonts w:ascii="Times New Roman" w:hAnsi="Times New Roman"/>
          <w:b/>
          <w:sz w:val="28"/>
          <w:szCs w:val="28"/>
        </w:rPr>
        <w:t xml:space="preserve">. </w:t>
      </w:r>
      <w:r>
        <w:rPr>
          <w:rFonts w:ascii="Times New Roman" w:hAnsi="Times New Roman"/>
          <w:b/>
          <w:sz w:val="28"/>
          <w:szCs w:val="28"/>
        </w:rPr>
        <w:t>1</w:t>
      </w:r>
      <w:r w:rsidRPr="00F969F3">
        <w:rPr>
          <w:rFonts w:ascii="Times New Roman" w:hAnsi="Times New Roman"/>
          <w:b/>
          <w:sz w:val="28"/>
          <w:szCs w:val="28"/>
        </w:rPr>
        <w:t>).</w:t>
      </w:r>
      <w:r w:rsidRPr="00F969F3">
        <w:rPr>
          <w:rFonts w:ascii="Times New Roman" w:hAnsi="Times New Roman"/>
          <w:sz w:val="28"/>
          <w:szCs w:val="28"/>
        </w:rPr>
        <w:t xml:space="preserve"> Для расчёта ставок отчислений в ПФР также принималось во внимание условие неснижения размера ежемесячных отчислений за счёт НДС и отчислений в ПФР (формула (5) модели) не менее величин, необходимых для накопления денежных средств на пенсионное обеспечение на период дожития (см. табл. 3-6 [2]), что видно из анализа данных, представленных в столбце 2</w:t>
      </w:r>
      <w:r>
        <w:rPr>
          <w:rFonts w:ascii="Times New Roman" w:hAnsi="Times New Roman"/>
          <w:sz w:val="28"/>
          <w:szCs w:val="28"/>
        </w:rPr>
        <w:t>8</w:t>
      </w:r>
      <w:r w:rsidRPr="00F969F3">
        <w:rPr>
          <w:rFonts w:ascii="Times New Roman" w:hAnsi="Times New Roman"/>
          <w:sz w:val="28"/>
          <w:szCs w:val="28"/>
        </w:rPr>
        <w:t xml:space="preserve"> табл. </w:t>
      </w:r>
      <w:r>
        <w:rPr>
          <w:rFonts w:ascii="Times New Roman" w:hAnsi="Times New Roman"/>
          <w:sz w:val="28"/>
          <w:szCs w:val="28"/>
        </w:rPr>
        <w:t>1</w:t>
      </w:r>
      <w:r w:rsidRPr="00F969F3">
        <w:rPr>
          <w:rFonts w:ascii="Times New Roman" w:hAnsi="Times New Roman"/>
          <w:sz w:val="28"/>
          <w:szCs w:val="28"/>
        </w:rPr>
        <w:t>. Таким образом, для столбца 1</w:t>
      </w:r>
      <w:r>
        <w:rPr>
          <w:rFonts w:ascii="Times New Roman" w:hAnsi="Times New Roman"/>
          <w:sz w:val="28"/>
          <w:szCs w:val="28"/>
        </w:rPr>
        <w:t>9</w:t>
      </w:r>
      <w:r w:rsidRPr="00F969F3">
        <w:rPr>
          <w:rFonts w:ascii="Times New Roman" w:hAnsi="Times New Roman"/>
          <w:sz w:val="28"/>
          <w:szCs w:val="28"/>
        </w:rPr>
        <w:t xml:space="preserve"> </w:t>
      </w:r>
      <w:r>
        <w:rPr>
          <w:rFonts w:ascii="Times New Roman" w:hAnsi="Times New Roman"/>
          <w:sz w:val="28"/>
          <w:szCs w:val="28"/>
        </w:rPr>
        <w:t>табл. 1</w:t>
      </w:r>
      <w:r w:rsidRPr="00F969F3">
        <w:rPr>
          <w:rFonts w:ascii="Times New Roman" w:hAnsi="Times New Roman"/>
          <w:sz w:val="28"/>
          <w:szCs w:val="28"/>
        </w:rPr>
        <w:t xml:space="preserve"> снижение ставок отчислений в ПФР происходит за счёт роста заработной платы и перераспределения средств НДС с возросшего размера заработной платы работающих граждан и НДС с увеличенного объёма произведённой и реализованной продукции, товаров, работ и услуг на </w:t>
      </w:r>
      <w:r w:rsidRPr="00F969F3">
        <w:rPr>
          <w:rFonts w:ascii="Times New Roman" w:hAnsi="Times New Roman"/>
          <w:sz w:val="28"/>
          <w:szCs w:val="28"/>
        </w:rPr>
        <w:lastRenderedPageBreak/>
        <w:t>персонифицированные пенсионные счета граждан в банках (см. формулы (11)-(13) экономико-математической модели (1)-(16)).</w:t>
      </w:r>
    </w:p>
    <w:p w:rsidR="003E1E8E" w:rsidRPr="003D7C09" w:rsidRDefault="003E1E8E" w:rsidP="003E1E8E">
      <w:pPr>
        <w:spacing w:after="0" w:line="360" w:lineRule="auto"/>
        <w:ind w:firstLine="709"/>
        <w:jc w:val="both"/>
      </w:pPr>
      <w:r w:rsidRPr="003D7C09">
        <w:rPr>
          <w:rFonts w:ascii="Times New Roman" w:hAnsi="Times New Roman"/>
          <w:b/>
          <w:bCs/>
          <w:sz w:val="28"/>
          <w:szCs w:val="28"/>
        </w:rPr>
        <w:t>Следует особо подчеркнуть, что несмотря на уменьшение ставки отчислений в ПФР, финансирование пенсионного обеспечения не сокращается, так как оно полностью компенсируется ростом отчислений НДС, поступающ</w:t>
      </w:r>
      <w:r>
        <w:rPr>
          <w:rFonts w:ascii="Times New Roman" w:hAnsi="Times New Roman"/>
          <w:b/>
          <w:bCs/>
          <w:sz w:val="28"/>
          <w:szCs w:val="28"/>
        </w:rPr>
        <w:t>их</w:t>
      </w:r>
      <w:r w:rsidRPr="003D7C09">
        <w:rPr>
          <w:rFonts w:ascii="Times New Roman" w:hAnsi="Times New Roman"/>
          <w:b/>
          <w:bCs/>
          <w:sz w:val="28"/>
          <w:szCs w:val="28"/>
        </w:rPr>
        <w:t xml:space="preserve"> в федеральный бюджет и направляемых на персонифицированные пенсионные счета работающих в банках.</w:t>
      </w:r>
    </w:p>
    <w:p w:rsidR="003E1E8E" w:rsidRDefault="003E1E8E" w:rsidP="003E1E8E">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Рассмотрим этот процесс более детально. В </w:t>
      </w:r>
      <w:r w:rsidR="004073F3">
        <w:rPr>
          <w:rFonts w:ascii="Times New Roman" w:hAnsi="Times New Roman"/>
          <w:sz w:val="28"/>
          <w:szCs w:val="28"/>
        </w:rPr>
        <w:t>столбце 27 табл. 1</w:t>
      </w:r>
      <w:r>
        <w:rPr>
          <w:rFonts w:ascii="Times New Roman" w:hAnsi="Times New Roman"/>
          <w:sz w:val="28"/>
          <w:szCs w:val="28"/>
        </w:rPr>
        <w:t xml:space="preserve"> показан прирост отчислений от НДС в ПФР, компенсирующий снижение ставки отчислений от заработной платы в ПФР (столбец 19 табл. </w:t>
      </w:r>
      <w:r w:rsidR="004073F3">
        <w:rPr>
          <w:rFonts w:ascii="Times New Roman" w:hAnsi="Times New Roman"/>
          <w:sz w:val="28"/>
          <w:szCs w:val="28"/>
        </w:rPr>
        <w:t>1</w:t>
      </w:r>
      <w:r>
        <w:rPr>
          <w:rFonts w:ascii="Times New Roman" w:hAnsi="Times New Roman"/>
          <w:sz w:val="28"/>
          <w:szCs w:val="28"/>
        </w:rPr>
        <w:t>). Во втором варианте моделирования (2022 год) отчисления от НДС в ПФР составят 447,48 руб. (строка 2, столбец 27), в десятом варианте моделирования 4 545,97 руб.</w:t>
      </w:r>
      <w:r w:rsidR="004073F3">
        <w:rPr>
          <w:rFonts w:ascii="Times New Roman" w:hAnsi="Times New Roman"/>
          <w:sz w:val="28"/>
          <w:szCs w:val="28"/>
        </w:rPr>
        <w:t xml:space="preserve"> (см. последнюю строку, столбец 27 табл. 1).</w:t>
      </w:r>
      <w:r>
        <w:rPr>
          <w:rFonts w:ascii="Times New Roman" w:hAnsi="Times New Roman"/>
          <w:sz w:val="28"/>
          <w:szCs w:val="28"/>
        </w:rPr>
        <w:t xml:space="preserve"> </w:t>
      </w:r>
      <w:r w:rsidR="004073F3">
        <w:rPr>
          <w:rFonts w:ascii="Times New Roman" w:hAnsi="Times New Roman"/>
          <w:sz w:val="28"/>
          <w:szCs w:val="28"/>
        </w:rPr>
        <w:t xml:space="preserve">Во всех этих вариантах </w:t>
      </w:r>
      <w:r>
        <w:rPr>
          <w:rFonts w:ascii="Times New Roman" w:hAnsi="Times New Roman"/>
          <w:sz w:val="28"/>
          <w:szCs w:val="28"/>
        </w:rPr>
        <w:t xml:space="preserve">(с 1 по </w:t>
      </w:r>
      <w:r w:rsidR="004073F3">
        <w:rPr>
          <w:rFonts w:ascii="Times New Roman" w:hAnsi="Times New Roman"/>
          <w:sz w:val="28"/>
          <w:szCs w:val="28"/>
        </w:rPr>
        <w:t>1</w:t>
      </w:r>
      <w:r>
        <w:rPr>
          <w:rFonts w:ascii="Times New Roman" w:hAnsi="Times New Roman"/>
          <w:sz w:val="28"/>
          <w:szCs w:val="28"/>
        </w:rPr>
        <w:t>0) отчисления в ПФР и по НДС постоянны (26 434,03 руб., столбец 28) и соответствуют базовому варианту.</w:t>
      </w:r>
    </w:p>
    <w:p w:rsidR="003E1E8E" w:rsidRPr="003D7C09" w:rsidRDefault="003E1E8E" w:rsidP="003E1E8E">
      <w:pPr>
        <w:spacing w:after="0" w:line="360" w:lineRule="auto"/>
        <w:ind w:firstLine="709"/>
        <w:jc w:val="both"/>
        <w:rPr>
          <w:rFonts w:ascii="Times New Roman" w:hAnsi="Times New Roman"/>
          <w:b/>
          <w:sz w:val="28"/>
          <w:szCs w:val="28"/>
        </w:rPr>
      </w:pPr>
      <w:r w:rsidRPr="003D7C09">
        <w:rPr>
          <w:rFonts w:ascii="Times New Roman" w:hAnsi="Times New Roman"/>
          <w:b/>
          <w:sz w:val="28"/>
          <w:szCs w:val="28"/>
        </w:rPr>
        <w:t>Таким образом</w:t>
      </w:r>
      <w:r>
        <w:rPr>
          <w:rFonts w:ascii="Times New Roman" w:hAnsi="Times New Roman"/>
          <w:b/>
          <w:sz w:val="28"/>
          <w:szCs w:val="28"/>
        </w:rPr>
        <w:t>,</w:t>
      </w:r>
      <w:r w:rsidRPr="003D7C09">
        <w:rPr>
          <w:rFonts w:ascii="Times New Roman" w:hAnsi="Times New Roman"/>
          <w:b/>
          <w:sz w:val="28"/>
          <w:szCs w:val="28"/>
        </w:rPr>
        <w:t xml:space="preserve"> предложенный механизм способствует росту заработной платы трудового коллектива, росту отчислений на развитие и росту поступлений в федеральный бюджет и Пенсионный фонд.</w:t>
      </w:r>
    </w:p>
    <w:p w:rsidR="003E1E8E" w:rsidRDefault="003E1E8E" w:rsidP="003E1E8E">
      <w:pPr>
        <w:spacing w:after="0" w:line="360" w:lineRule="auto"/>
        <w:ind w:firstLine="709"/>
        <w:jc w:val="both"/>
        <w:rPr>
          <w:rFonts w:ascii="Times New Roman" w:hAnsi="Times New Roman"/>
          <w:sz w:val="28"/>
          <w:szCs w:val="28"/>
        </w:rPr>
      </w:pPr>
      <w:r w:rsidRPr="003D7C09">
        <w:rPr>
          <w:rFonts w:ascii="Times New Roman" w:hAnsi="Times New Roman"/>
          <w:sz w:val="28"/>
          <w:szCs w:val="28"/>
        </w:rPr>
        <w:t xml:space="preserve">В отличие от отчислений в </w:t>
      </w:r>
      <w:r w:rsidR="009815B0">
        <w:rPr>
          <w:rFonts w:ascii="Times New Roman" w:hAnsi="Times New Roman"/>
          <w:sz w:val="28"/>
          <w:szCs w:val="28"/>
        </w:rPr>
        <w:t>ПФР</w:t>
      </w:r>
      <w:r w:rsidRPr="003D7C09">
        <w:rPr>
          <w:rFonts w:ascii="Times New Roman" w:hAnsi="Times New Roman"/>
          <w:sz w:val="28"/>
          <w:szCs w:val="28"/>
        </w:rPr>
        <w:t xml:space="preserve"> отчисления в ФФОМС формируются следующим образом. По формуле (6) для баз</w:t>
      </w:r>
      <w:r w:rsidR="009815B0">
        <w:rPr>
          <w:rFonts w:ascii="Times New Roman" w:hAnsi="Times New Roman"/>
          <w:sz w:val="28"/>
          <w:szCs w:val="28"/>
        </w:rPr>
        <w:t>ового (первого варианта, табл. 1</w:t>
      </w:r>
      <w:r w:rsidRPr="003D7C09">
        <w:rPr>
          <w:rFonts w:ascii="Times New Roman" w:hAnsi="Times New Roman"/>
          <w:sz w:val="28"/>
          <w:szCs w:val="28"/>
        </w:rPr>
        <w:t>) определяется величина подоходного налога (52 355 руб. · 0,13 (ставка подоходного налога, см. столбец 2</w:t>
      </w:r>
      <w:r>
        <w:rPr>
          <w:rFonts w:ascii="Times New Roman" w:hAnsi="Times New Roman"/>
          <w:sz w:val="28"/>
          <w:szCs w:val="28"/>
        </w:rPr>
        <w:t>3</w:t>
      </w:r>
      <w:r w:rsidRPr="003D7C09">
        <w:rPr>
          <w:rFonts w:ascii="Times New Roman" w:hAnsi="Times New Roman"/>
          <w:sz w:val="28"/>
          <w:szCs w:val="28"/>
        </w:rPr>
        <w:t xml:space="preserve"> табл. </w:t>
      </w:r>
      <w:r w:rsidR="009815B0">
        <w:rPr>
          <w:rFonts w:ascii="Times New Roman" w:hAnsi="Times New Roman"/>
          <w:sz w:val="28"/>
          <w:szCs w:val="28"/>
        </w:rPr>
        <w:t>1</w:t>
      </w:r>
      <w:r w:rsidRPr="003D7C09">
        <w:rPr>
          <w:rFonts w:ascii="Times New Roman" w:hAnsi="Times New Roman"/>
          <w:sz w:val="28"/>
          <w:szCs w:val="28"/>
        </w:rPr>
        <w:t>) = 6 806,15 руб., налога на прибыль (11 543,75 (финансовый результат, см. столбец 2</w:t>
      </w:r>
      <w:r>
        <w:rPr>
          <w:rFonts w:ascii="Times New Roman" w:hAnsi="Times New Roman"/>
          <w:sz w:val="28"/>
          <w:szCs w:val="28"/>
        </w:rPr>
        <w:t>6</w:t>
      </w:r>
      <w:r w:rsidRPr="003D7C09">
        <w:rPr>
          <w:rFonts w:ascii="Times New Roman" w:hAnsi="Times New Roman"/>
          <w:sz w:val="28"/>
          <w:szCs w:val="28"/>
        </w:rPr>
        <w:t xml:space="preserve"> табл. </w:t>
      </w:r>
      <w:r w:rsidR="009815B0">
        <w:rPr>
          <w:rFonts w:ascii="Times New Roman" w:hAnsi="Times New Roman"/>
          <w:sz w:val="28"/>
          <w:szCs w:val="28"/>
        </w:rPr>
        <w:t>1</w:t>
      </w:r>
      <w:r w:rsidRPr="003D7C09">
        <w:rPr>
          <w:rFonts w:ascii="Times New Roman" w:hAnsi="Times New Roman"/>
          <w:sz w:val="28"/>
          <w:szCs w:val="28"/>
        </w:rPr>
        <w:t>) ∙ 0,20 (ставка налога на прибыль, см. столбец 2</w:t>
      </w:r>
      <w:r>
        <w:rPr>
          <w:rFonts w:ascii="Times New Roman" w:hAnsi="Times New Roman"/>
          <w:sz w:val="28"/>
          <w:szCs w:val="28"/>
        </w:rPr>
        <w:t xml:space="preserve">4 табл. </w:t>
      </w:r>
      <w:r w:rsidR="009815B0">
        <w:rPr>
          <w:rFonts w:ascii="Times New Roman" w:hAnsi="Times New Roman"/>
          <w:sz w:val="28"/>
          <w:szCs w:val="28"/>
        </w:rPr>
        <w:t>1</w:t>
      </w:r>
      <w:r w:rsidRPr="003D7C09">
        <w:rPr>
          <w:rFonts w:ascii="Times New Roman" w:hAnsi="Times New Roman"/>
          <w:sz w:val="28"/>
          <w:szCs w:val="28"/>
        </w:rPr>
        <w:t>) = 2 308,75 руб.) и отчисления в ФФОМС</w:t>
      </w:r>
      <w:r w:rsidRPr="003D7C09">
        <w:rPr>
          <w:rFonts w:ascii="Times New Roman" w:hAnsi="Times New Roman"/>
          <w:sz w:val="28"/>
          <w:szCs w:val="28"/>
        </w:rPr>
        <w:br/>
        <w:t>(52 355 руб. ∙ 0,051 = 2 670,11 руб.), что в сумме составит: 6 806,15 руб. +</w:t>
      </w:r>
      <w:r w:rsidRPr="003D7C09">
        <w:rPr>
          <w:rFonts w:ascii="Times New Roman" w:hAnsi="Times New Roman"/>
          <w:sz w:val="28"/>
          <w:szCs w:val="28"/>
        </w:rPr>
        <w:br/>
        <w:t>2 308,75 руб. + 2 670,11 руб. = 11 785,01 руб. (первая строка, столбец 2</w:t>
      </w:r>
      <w:r w:rsidR="009815B0">
        <w:rPr>
          <w:rFonts w:ascii="Times New Roman" w:hAnsi="Times New Roman"/>
          <w:sz w:val="28"/>
          <w:szCs w:val="28"/>
        </w:rPr>
        <w:t>9</w:t>
      </w:r>
      <w:r w:rsidR="009815B0">
        <w:rPr>
          <w:rFonts w:ascii="Times New Roman" w:hAnsi="Times New Roman"/>
          <w:sz w:val="28"/>
          <w:szCs w:val="28"/>
        </w:rPr>
        <w:br/>
        <w:t>табл. 1</w:t>
      </w:r>
      <w:r>
        <w:rPr>
          <w:rFonts w:ascii="Times New Roman" w:hAnsi="Times New Roman"/>
          <w:sz w:val="28"/>
          <w:szCs w:val="28"/>
        </w:rPr>
        <w:t>).</w:t>
      </w:r>
    </w:p>
    <w:p w:rsidR="003E1E8E" w:rsidRPr="003D7C09" w:rsidRDefault="003E1E8E" w:rsidP="003E1E8E">
      <w:pPr>
        <w:spacing w:after="0" w:line="360" w:lineRule="auto"/>
        <w:ind w:firstLine="709"/>
        <w:jc w:val="both"/>
        <w:rPr>
          <w:rFonts w:ascii="Times New Roman" w:hAnsi="Times New Roman"/>
          <w:sz w:val="28"/>
          <w:szCs w:val="28"/>
        </w:rPr>
      </w:pPr>
      <w:proofErr w:type="gramStart"/>
      <w:r w:rsidRPr="003D7C09">
        <w:rPr>
          <w:rFonts w:ascii="Times New Roman" w:hAnsi="Times New Roman"/>
          <w:b/>
          <w:sz w:val="28"/>
          <w:szCs w:val="28"/>
        </w:rPr>
        <w:lastRenderedPageBreak/>
        <w:t xml:space="preserve">Другими словами, при таком подходе территориальный бюджет и ФФОМС получают неснижаемую сумму 11 785,01 руб. в месяц с каждого работающего и при этом у предприятия сокращаются отчисления в ФФОМС по вариантам моделирования в соответствии с формулами (8)-(10) с 5,10% в базовом варианте до 0,00% в </w:t>
      </w:r>
      <w:r w:rsidR="009815B0">
        <w:rPr>
          <w:rFonts w:ascii="Times New Roman" w:hAnsi="Times New Roman"/>
          <w:b/>
          <w:sz w:val="28"/>
          <w:szCs w:val="28"/>
        </w:rPr>
        <w:t>8</w:t>
      </w:r>
      <w:r w:rsidRPr="003D7C09">
        <w:rPr>
          <w:rFonts w:ascii="Times New Roman" w:hAnsi="Times New Roman"/>
          <w:b/>
          <w:sz w:val="28"/>
          <w:szCs w:val="28"/>
        </w:rPr>
        <w:t>-ом варианте моделирования</w:t>
      </w:r>
      <w:r>
        <w:rPr>
          <w:rFonts w:ascii="Times New Roman" w:hAnsi="Times New Roman"/>
          <w:b/>
          <w:sz w:val="28"/>
          <w:szCs w:val="28"/>
        </w:rPr>
        <w:t>, что соответствует 202</w:t>
      </w:r>
      <w:r w:rsidR="009815B0">
        <w:rPr>
          <w:rFonts w:ascii="Times New Roman" w:hAnsi="Times New Roman"/>
          <w:b/>
          <w:sz w:val="28"/>
          <w:szCs w:val="28"/>
        </w:rPr>
        <w:t>8</w:t>
      </w:r>
      <w:r>
        <w:rPr>
          <w:rFonts w:ascii="Times New Roman" w:hAnsi="Times New Roman"/>
          <w:b/>
          <w:sz w:val="28"/>
          <w:szCs w:val="28"/>
        </w:rPr>
        <w:t>-ому году</w:t>
      </w:r>
      <w:r w:rsidRPr="003D7C09">
        <w:rPr>
          <w:rFonts w:ascii="Times New Roman" w:hAnsi="Times New Roman"/>
          <w:b/>
          <w:sz w:val="28"/>
          <w:szCs w:val="28"/>
        </w:rPr>
        <w:t xml:space="preserve"> (см. строку </w:t>
      </w:r>
      <w:r w:rsidR="009815B0">
        <w:rPr>
          <w:rFonts w:ascii="Times New Roman" w:hAnsi="Times New Roman"/>
          <w:b/>
          <w:sz w:val="28"/>
          <w:szCs w:val="28"/>
        </w:rPr>
        <w:t>8</w:t>
      </w:r>
      <w:r>
        <w:rPr>
          <w:rFonts w:ascii="Times New Roman" w:hAnsi="Times New Roman"/>
          <w:b/>
          <w:sz w:val="28"/>
          <w:szCs w:val="28"/>
        </w:rPr>
        <w:t xml:space="preserve">, </w:t>
      </w:r>
      <w:r w:rsidRPr="003D7C09">
        <w:rPr>
          <w:rFonts w:ascii="Times New Roman" w:hAnsi="Times New Roman"/>
          <w:b/>
          <w:sz w:val="28"/>
          <w:szCs w:val="28"/>
        </w:rPr>
        <w:t xml:space="preserve">столбец </w:t>
      </w:r>
      <w:r>
        <w:rPr>
          <w:rFonts w:ascii="Times New Roman" w:hAnsi="Times New Roman"/>
          <w:b/>
          <w:sz w:val="28"/>
          <w:szCs w:val="28"/>
        </w:rPr>
        <w:t xml:space="preserve">21 табл. </w:t>
      </w:r>
      <w:r w:rsidR="009815B0">
        <w:rPr>
          <w:rFonts w:ascii="Times New Roman" w:hAnsi="Times New Roman"/>
          <w:b/>
          <w:sz w:val="28"/>
          <w:szCs w:val="28"/>
        </w:rPr>
        <w:t>1</w:t>
      </w:r>
      <w:proofErr w:type="gramEnd"/>
      <w:r w:rsidRPr="003D7C09">
        <w:rPr>
          <w:rFonts w:ascii="Times New Roman" w:hAnsi="Times New Roman"/>
          <w:b/>
          <w:sz w:val="28"/>
          <w:szCs w:val="28"/>
        </w:rPr>
        <w:t>).</w:t>
      </w:r>
      <w:r w:rsidRPr="003D7C09">
        <w:rPr>
          <w:rFonts w:ascii="Times New Roman" w:hAnsi="Times New Roman"/>
          <w:sz w:val="28"/>
          <w:szCs w:val="28"/>
        </w:rPr>
        <w:t xml:space="preserve"> Далее ставка отчислений в ФФОМС остаётся неизменной и равной 0,00% (см. строки </w:t>
      </w:r>
      <w:r w:rsidR="009815B0">
        <w:rPr>
          <w:rFonts w:ascii="Times New Roman" w:hAnsi="Times New Roman"/>
          <w:sz w:val="28"/>
          <w:szCs w:val="28"/>
        </w:rPr>
        <w:t>9 и 10</w:t>
      </w:r>
      <w:r w:rsidRPr="003D7C09">
        <w:rPr>
          <w:rFonts w:ascii="Times New Roman" w:hAnsi="Times New Roman"/>
          <w:sz w:val="28"/>
          <w:szCs w:val="28"/>
        </w:rPr>
        <w:t xml:space="preserve">, столбец </w:t>
      </w:r>
      <w:r w:rsidR="009815B0">
        <w:rPr>
          <w:rFonts w:ascii="Times New Roman" w:hAnsi="Times New Roman"/>
          <w:sz w:val="28"/>
          <w:szCs w:val="28"/>
        </w:rPr>
        <w:t>21 табл. 1</w:t>
      </w:r>
      <w:r w:rsidRPr="003D7C09">
        <w:rPr>
          <w:rFonts w:ascii="Times New Roman" w:hAnsi="Times New Roman"/>
          <w:sz w:val="28"/>
          <w:szCs w:val="28"/>
        </w:rPr>
        <w:t>). Для расчёта ставок отчислений в ФФОМС также принималось во внимание условие неснижения размера ежемесячных отчислений за счёт подоходного налога, налога на прибыль и отчислений в ФФОМС (формула (6) модели) не менее величины ежемесячных отчислений в базовом варианте моделирования, что видно из а</w:t>
      </w:r>
      <w:r>
        <w:rPr>
          <w:rFonts w:ascii="Times New Roman" w:hAnsi="Times New Roman"/>
          <w:sz w:val="28"/>
          <w:szCs w:val="28"/>
        </w:rPr>
        <w:t xml:space="preserve">нализа данных, представленных в столбце </w:t>
      </w:r>
      <w:r w:rsidRPr="003D7C09">
        <w:rPr>
          <w:rFonts w:ascii="Times New Roman" w:hAnsi="Times New Roman"/>
          <w:sz w:val="28"/>
          <w:szCs w:val="28"/>
        </w:rPr>
        <w:t>2</w:t>
      </w:r>
      <w:r>
        <w:rPr>
          <w:rFonts w:ascii="Times New Roman" w:hAnsi="Times New Roman"/>
          <w:sz w:val="28"/>
          <w:szCs w:val="28"/>
        </w:rPr>
        <w:t>9</w:t>
      </w:r>
      <w:r w:rsidR="009815B0">
        <w:rPr>
          <w:rFonts w:ascii="Times New Roman" w:hAnsi="Times New Roman"/>
          <w:sz w:val="28"/>
          <w:szCs w:val="28"/>
        </w:rPr>
        <w:t xml:space="preserve"> </w:t>
      </w:r>
      <w:r>
        <w:rPr>
          <w:rFonts w:ascii="Times New Roman" w:hAnsi="Times New Roman"/>
          <w:sz w:val="28"/>
          <w:szCs w:val="28"/>
        </w:rPr>
        <w:t xml:space="preserve">табл. </w:t>
      </w:r>
      <w:r w:rsidR="009815B0">
        <w:rPr>
          <w:rFonts w:ascii="Times New Roman" w:hAnsi="Times New Roman"/>
          <w:sz w:val="28"/>
          <w:szCs w:val="28"/>
        </w:rPr>
        <w:t>1</w:t>
      </w:r>
      <w:r>
        <w:rPr>
          <w:rFonts w:ascii="Times New Roman" w:hAnsi="Times New Roman"/>
          <w:sz w:val="28"/>
          <w:szCs w:val="28"/>
        </w:rPr>
        <w:t xml:space="preserve">. Таким образом, для </w:t>
      </w:r>
      <w:r w:rsidRPr="003D7C09">
        <w:rPr>
          <w:rFonts w:ascii="Times New Roman" w:hAnsi="Times New Roman"/>
          <w:sz w:val="28"/>
          <w:szCs w:val="28"/>
        </w:rPr>
        <w:t xml:space="preserve">столбца </w:t>
      </w:r>
      <w:r>
        <w:rPr>
          <w:rFonts w:ascii="Times New Roman" w:hAnsi="Times New Roman"/>
          <w:sz w:val="28"/>
          <w:szCs w:val="28"/>
        </w:rPr>
        <w:t xml:space="preserve">21 табл. </w:t>
      </w:r>
      <w:r w:rsidR="009815B0">
        <w:rPr>
          <w:rFonts w:ascii="Times New Roman" w:hAnsi="Times New Roman"/>
          <w:sz w:val="28"/>
          <w:szCs w:val="28"/>
        </w:rPr>
        <w:t>1</w:t>
      </w:r>
      <w:r w:rsidRPr="003D7C09">
        <w:rPr>
          <w:rFonts w:ascii="Times New Roman" w:hAnsi="Times New Roman"/>
          <w:sz w:val="28"/>
          <w:szCs w:val="28"/>
        </w:rPr>
        <w:t xml:space="preserve"> снижение ставок отчислений в ФФОМС происходит за счёт роста заработной платы и перераспределения средств подоходного налога с возросшего размера заработной платы работающих граждан и налога на прибыль с увеличенного объёма произведённой и реализованной продукции, товаров, работ и услуг на персонифицированные медицинские накопительные счета граждан в банках.</w:t>
      </w:r>
    </w:p>
    <w:p w:rsidR="003E1E8E" w:rsidRPr="003D7C09" w:rsidRDefault="003E1E8E" w:rsidP="003E1E8E">
      <w:pPr>
        <w:spacing w:after="0" w:line="360" w:lineRule="auto"/>
        <w:ind w:firstLine="709"/>
        <w:jc w:val="both"/>
      </w:pPr>
      <w:r w:rsidRPr="003D7C09">
        <w:rPr>
          <w:rFonts w:ascii="Times New Roman" w:hAnsi="Times New Roman"/>
          <w:b/>
          <w:bCs/>
          <w:sz w:val="28"/>
          <w:szCs w:val="28"/>
        </w:rPr>
        <w:t>Следует особо подчеркнуть, что несмотря на уменьшение ставки отчислений в ФФОМС, финансирование медицинского обслуживания не сокращается, так как оно полностью компенсируется ростом отчислений подоходного налога и налога на прибыль, поступающих в территориальный бюджет и направляемых на персонифицированные медицинские накопительные счета работающих граждан в банках.</w:t>
      </w:r>
    </w:p>
    <w:p w:rsidR="003E1E8E" w:rsidRPr="003D7C09" w:rsidRDefault="003E1E8E" w:rsidP="003E1E8E">
      <w:pPr>
        <w:spacing w:after="0" w:line="360" w:lineRule="auto"/>
        <w:ind w:firstLine="709"/>
        <w:jc w:val="both"/>
        <w:rPr>
          <w:rFonts w:ascii="Times New Roman" w:hAnsi="Times New Roman"/>
          <w:sz w:val="28"/>
          <w:szCs w:val="28"/>
        </w:rPr>
      </w:pPr>
      <w:proofErr w:type="gramStart"/>
      <w:r w:rsidRPr="003D7C09">
        <w:rPr>
          <w:rFonts w:ascii="Times New Roman" w:hAnsi="Times New Roman"/>
          <w:sz w:val="28"/>
          <w:szCs w:val="28"/>
        </w:rPr>
        <w:t>А суммарные отчисления за счёт подоходного налога, налога на прибыль и отчислений в ФФОМС (столбец 2</w:t>
      </w:r>
      <w:r>
        <w:rPr>
          <w:rFonts w:ascii="Times New Roman" w:hAnsi="Times New Roman"/>
          <w:sz w:val="28"/>
          <w:szCs w:val="28"/>
        </w:rPr>
        <w:t>9</w:t>
      </w:r>
      <w:r w:rsidRPr="003D7C09">
        <w:rPr>
          <w:rFonts w:ascii="Times New Roman" w:hAnsi="Times New Roman"/>
          <w:sz w:val="28"/>
          <w:szCs w:val="28"/>
        </w:rPr>
        <w:t>, формула (6) экономико-математической модели (1)-(16)) несмотря на снижение ставки отчислений в ФФОМС увеличиваются с 11 785,01 руб. (в базовом варианте</w:t>
      </w:r>
      <w:r>
        <w:rPr>
          <w:rFonts w:ascii="Times New Roman" w:hAnsi="Times New Roman"/>
          <w:sz w:val="28"/>
          <w:szCs w:val="28"/>
        </w:rPr>
        <w:t xml:space="preserve"> и вариантах со </w:t>
      </w:r>
      <w:r>
        <w:rPr>
          <w:rFonts w:ascii="Times New Roman" w:hAnsi="Times New Roman"/>
          <w:sz w:val="28"/>
          <w:szCs w:val="28"/>
        </w:rPr>
        <w:lastRenderedPageBreak/>
        <w:t xml:space="preserve">2 по </w:t>
      </w:r>
      <w:r w:rsidR="009815B0">
        <w:rPr>
          <w:rFonts w:ascii="Times New Roman" w:hAnsi="Times New Roman"/>
          <w:sz w:val="28"/>
          <w:szCs w:val="28"/>
        </w:rPr>
        <w:t>7</w:t>
      </w:r>
      <w:r w:rsidRPr="003D7C09">
        <w:rPr>
          <w:rFonts w:ascii="Times New Roman" w:hAnsi="Times New Roman"/>
          <w:sz w:val="28"/>
          <w:szCs w:val="28"/>
        </w:rPr>
        <w:t>)</w:t>
      </w:r>
      <w:r>
        <w:rPr>
          <w:rFonts w:ascii="Times New Roman" w:hAnsi="Times New Roman"/>
          <w:sz w:val="28"/>
          <w:szCs w:val="28"/>
        </w:rPr>
        <w:t>, начиная</w:t>
      </w:r>
      <w:r w:rsidR="009815B0">
        <w:rPr>
          <w:rFonts w:ascii="Times New Roman" w:hAnsi="Times New Roman"/>
          <w:sz w:val="28"/>
          <w:szCs w:val="28"/>
        </w:rPr>
        <w:t xml:space="preserve"> с 8</w:t>
      </w:r>
      <w:r>
        <w:rPr>
          <w:rFonts w:ascii="Times New Roman" w:hAnsi="Times New Roman"/>
          <w:sz w:val="28"/>
          <w:szCs w:val="28"/>
        </w:rPr>
        <w:t xml:space="preserve"> варианта (11 </w:t>
      </w:r>
      <w:r w:rsidR="009815B0">
        <w:rPr>
          <w:rFonts w:ascii="Times New Roman" w:hAnsi="Times New Roman"/>
          <w:sz w:val="28"/>
          <w:szCs w:val="28"/>
        </w:rPr>
        <w:t>901</w:t>
      </w:r>
      <w:r>
        <w:rPr>
          <w:rFonts w:ascii="Times New Roman" w:hAnsi="Times New Roman"/>
          <w:sz w:val="28"/>
          <w:szCs w:val="28"/>
        </w:rPr>
        <w:t>,</w:t>
      </w:r>
      <w:r w:rsidR="009815B0">
        <w:rPr>
          <w:rFonts w:ascii="Times New Roman" w:hAnsi="Times New Roman"/>
          <w:sz w:val="28"/>
          <w:szCs w:val="28"/>
        </w:rPr>
        <w:t>97</w:t>
      </w:r>
      <w:r>
        <w:rPr>
          <w:rFonts w:ascii="Times New Roman" w:hAnsi="Times New Roman"/>
          <w:sz w:val="28"/>
          <w:szCs w:val="28"/>
        </w:rPr>
        <w:t>)</w:t>
      </w:r>
      <w:r w:rsidRPr="003D7C09">
        <w:rPr>
          <w:rFonts w:ascii="Times New Roman" w:hAnsi="Times New Roman"/>
          <w:sz w:val="28"/>
          <w:szCs w:val="28"/>
        </w:rPr>
        <w:t xml:space="preserve"> до </w:t>
      </w:r>
      <w:r w:rsidR="009815B0">
        <w:rPr>
          <w:rFonts w:ascii="Times New Roman" w:hAnsi="Times New Roman"/>
          <w:sz w:val="28"/>
          <w:szCs w:val="28"/>
        </w:rPr>
        <w:t>12</w:t>
      </w:r>
      <w:r w:rsidRPr="00D5043A">
        <w:rPr>
          <w:rFonts w:ascii="Times New Roman" w:hAnsi="Times New Roman"/>
          <w:sz w:val="28"/>
          <w:szCs w:val="28"/>
        </w:rPr>
        <w:t xml:space="preserve"> </w:t>
      </w:r>
      <w:r w:rsidR="009815B0">
        <w:rPr>
          <w:rFonts w:ascii="Times New Roman" w:hAnsi="Times New Roman"/>
          <w:sz w:val="28"/>
          <w:szCs w:val="28"/>
        </w:rPr>
        <w:t>755</w:t>
      </w:r>
      <w:r w:rsidRPr="00D5043A">
        <w:rPr>
          <w:rFonts w:ascii="Times New Roman" w:hAnsi="Times New Roman"/>
          <w:sz w:val="28"/>
          <w:szCs w:val="28"/>
        </w:rPr>
        <w:t>,</w:t>
      </w:r>
      <w:r w:rsidR="009815B0">
        <w:rPr>
          <w:rFonts w:ascii="Times New Roman" w:hAnsi="Times New Roman"/>
          <w:sz w:val="28"/>
          <w:szCs w:val="28"/>
        </w:rPr>
        <w:t>84</w:t>
      </w:r>
      <w:r>
        <w:rPr>
          <w:rFonts w:ascii="Times New Roman" w:hAnsi="Times New Roman"/>
          <w:sz w:val="28"/>
          <w:szCs w:val="28"/>
        </w:rPr>
        <w:t xml:space="preserve"> руб. </w:t>
      </w:r>
      <w:r w:rsidRPr="003D7C09">
        <w:rPr>
          <w:rFonts w:ascii="Times New Roman" w:hAnsi="Times New Roman"/>
          <w:sz w:val="28"/>
          <w:szCs w:val="28"/>
        </w:rPr>
        <w:t>в 1</w:t>
      </w:r>
      <w:r w:rsidR="009815B0">
        <w:rPr>
          <w:rFonts w:ascii="Times New Roman" w:hAnsi="Times New Roman"/>
          <w:sz w:val="28"/>
          <w:szCs w:val="28"/>
        </w:rPr>
        <w:t>0</w:t>
      </w:r>
      <w:r w:rsidRPr="003D7C09">
        <w:rPr>
          <w:rFonts w:ascii="Times New Roman" w:hAnsi="Times New Roman"/>
          <w:sz w:val="28"/>
          <w:szCs w:val="28"/>
        </w:rPr>
        <w:t xml:space="preserve">-ом варианте моделирования </w:t>
      </w:r>
      <w:r w:rsidRPr="003D7C09">
        <w:rPr>
          <w:rFonts w:ascii="Times New Roman" w:hAnsi="Times New Roman"/>
          <w:b/>
          <w:sz w:val="28"/>
          <w:szCs w:val="28"/>
        </w:rPr>
        <w:t>(</w:t>
      </w:r>
      <w:r w:rsidR="009815B0">
        <w:rPr>
          <w:rFonts w:ascii="Times New Roman" w:hAnsi="Times New Roman"/>
          <w:b/>
          <w:sz w:val="28"/>
          <w:szCs w:val="28"/>
        </w:rPr>
        <w:t>на 8% по</w:t>
      </w:r>
      <w:proofErr w:type="gramEnd"/>
      <w:r w:rsidR="009815B0">
        <w:rPr>
          <w:rFonts w:ascii="Times New Roman" w:hAnsi="Times New Roman"/>
          <w:b/>
          <w:sz w:val="28"/>
          <w:szCs w:val="28"/>
        </w:rPr>
        <w:t xml:space="preserve"> сравнению с базовым вариантом моделирования</w:t>
      </w:r>
      <w:r w:rsidRPr="003D7C09">
        <w:rPr>
          <w:rFonts w:ascii="Times New Roman" w:hAnsi="Times New Roman"/>
          <w:b/>
          <w:sz w:val="28"/>
          <w:szCs w:val="28"/>
        </w:rPr>
        <w:t>).</w:t>
      </w:r>
    </w:p>
    <w:p w:rsidR="003E1E8E" w:rsidRPr="003D7C09" w:rsidRDefault="003E1E8E" w:rsidP="003E1E8E">
      <w:pPr>
        <w:spacing w:after="0" w:line="360" w:lineRule="auto"/>
        <w:ind w:firstLine="709"/>
        <w:jc w:val="both"/>
        <w:rPr>
          <w:rFonts w:ascii="Times New Roman" w:hAnsi="Times New Roman"/>
          <w:b/>
          <w:sz w:val="28"/>
          <w:szCs w:val="28"/>
        </w:rPr>
      </w:pPr>
      <w:r w:rsidRPr="003D7C09">
        <w:rPr>
          <w:rFonts w:ascii="Times New Roman" w:hAnsi="Times New Roman"/>
          <w:b/>
          <w:sz w:val="28"/>
          <w:szCs w:val="28"/>
        </w:rPr>
        <w:t>Таким образом предложенный механизм способствует росту заработной платы трудового коллектива, росту отчислений на развитие и росту поступлений в территориальные бюджеты и ФФОМС.</w:t>
      </w:r>
    </w:p>
    <w:p w:rsidR="003E1E8E" w:rsidRPr="003D7C09" w:rsidRDefault="003E1E8E" w:rsidP="003E1E8E">
      <w:pPr>
        <w:spacing w:after="0" w:line="360" w:lineRule="auto"/>
        <w:ind w:firstLine="709"/>
        <w:jc w:val="both"/>
        <w:rPr>
          <w:rFonts w:ascii="Times New Roman" w:hAnsi="Times New Roman"/>
          <w:sz w:val="28"/>
          <w:szCs w:val="28"/>
        </w:rPr>
      </w:pPr>
      <w:r w:rsidRPr="003D7C09">
        <w:rPr>
          <w:rFonts w:ascii="Times New Roman" w:hAnsi="Times New Roman"/>
          <w:sz w:val="28"/>
          <w:szCs w:val="28"/>
        </w:rPr>
        <w:t xml:space="preserve">Стоит отметить, что суммарные отчисления за счёт подоходного налога, налога на прибыль, НДС, отчислений в ФФОМС и ПФР (см. формулу (7)) увеличиваются с </w:t>
      </w:r>
      <w:r w:rsidRPr="00851D82">
        <w:rPr>
          <w:rFonts w:ascii="Times New Roman" w:hAnsi="Times New Roman"/>
          <w:sz w:val="28"/>
          <w:szCs w:val="28"/>
        </w:rPr>
        <w:t>3</w:t>
      </w:r>
      <w:r>
        <w:rPr>
          <w:rFonts w:ascii="Times New Roman" w:hAnsi="Times New Roman"/>
          <w:sz w:val="28"/>
          <w:szCs w:val="28"/>
        </w:rPr>
        <w:t>8</w:t>
      </w:r>
      <w:r w:rsidRPr="00851D82">
        <w:rPr>
          <w:rFonts w:ascii="Times New Roman" w:hAnsi="Times New Roman"/>
          <w:sz w:val="28"/>
          <w:szCs w:val="28"/>
        </w:rPr>
        <w:t xml:space="preserve"> </w:t>
      </w:r>
      <w:r>
        <w:rPr>
          <w:rFonts w:ascii="Times New Roman" w:hAnsi="Times New Roman"/>
          <w:sz w:val="28"/>
          <w:szCs w:val="28"/>
        </w:rPr>
        <w:t>219</w:t>
      </w:r>
      <w:r w:rsidRPr="00851D82">
        <w:rPr>
          <w:rFonts w:ascii="Times New Roman" w:hAnsi="Times New Roman"/>
          <w:sz w:val="28"/>
          <w:szCs w:val="28"/>
        </w:rPr>
        <w:t>,</w:t>
      </w:r>
      <w:r>
        <w:rPr>
          <w:rFonts w:ascii="Times New Roman" w:hAnsi="Times New Roman"/>
          <w:sz w:val="28"/>
          <w:szCs w:val="28"/>
        </w:rPr>
        <w:t xml:space="preserve">03 </w:t>
      </w:r>
      <w:r w:rsidRPr="00851D82">
        <w:rPr>
          <w:rFonts w:ascii="Times New Roman" w:hAnsi="Times New Roman"/>
          <w:sz w:val="28"/>
          <w:szCs w:val="28"/>
        </w:rPr>
        <w:t>руб.</w:t>
      </w:r>
      <w:r w:rsidRPr="003D7C09">
        <w:rPr>
          <w:rFonts w:ascii="Times New Roman" w:hAnsi="Times New Roman"/>
          <w:sz w:val="28"/>
          <w:szCs w:val="28"/>
        </w:rPr>
        <w:t xml:space="preserve"> в базовом варианте моделирования до</w:t>
      </w:r>
      <w:r w:rsidRPr="003D7C09">
        <w:rPr>
          <w:rFonts w:ascii="Times New Roman" w:hAnsi="Times New Roman"/>
          <w:sz w:val="28"/>
          <w:szCs w:val="28"/>
        </w:rPr>
        <w:br/>
      </w:r>
      <w:r w:rsidR="00085B6C">
        <w:rPr>
          <w:rFonts w:ascii="Times New Roman" w:hAnsi="Times New Roman"/>
          <w:sz w:val="28"/>
          <w:szCs w:val="28"/>
        </w:rPr>
        <w:t>39</w:t>
      </w:r>
      <w:r w:rsidRPr="00D5043A">
        <w:rPr>
          <w:rFonts w:ascii="Times New Roman" w:hAnsi="Times New Roman"/>
          <w:sz w:val="28"/>
          <w:szCs w:val="28"/>
        </w:rPr>
        <w:t xml:space="preserve"> </w:t>
      </w:r>
      <w:r w:rsidR="00085B6C">
        <w:rPr>
          <w:rFonts w:ascii="Times New Roman" w:hAnsi="Times New Roman"/>
          <w:sz w:val="28"/>
          <w:szCs w:val="28"/>
        </w:rPr>
        <w:t>189</w:t>
      </w:r>
      <w:r w:rsidRPr="00D5043A">
        <w:rPr>
          <w:rFonts w:ascii="Times New Roman" w:hAnsi="Times New Roman"/>
          <w:sz w:val="28"/>
          <w:szCs w:val="28"/>
        </w:rPr>
        <w:t>,</w:t>
      </w:r>
      <w:r w:rsidR="00085B6C">
        <w:rPr>
          <w:rFonts w:ascii="Times New Roman" w:hAnsi="Times New Roman"/>
          <w:sz w:val="28"/>
          <w:szCs w:val="28"/>
        </w:rPr>
        <w:t>86</w:t>
      </w:r>
      <w:r>
        <w:rPr>
          <w:rFonts w:ascii="Times New Roman" w:hAnsi="Times New Roman"/>
          <w:sz w:val="28"/>
          <w:szCs w:val="28"/>
        </w:rPr>
        <w:t xml:space="preserve"> </w:t>
      </w:r>
      <w:r w:rsidRPr="00851D82">
        <w:rPr>
          <w:rFonts w:ascii="Times New Roman" w:hAnsi="Times New Roman"/>
          <w:sz w:val="28"/>
          <w:szCs w:val="28"/>
        </w:rPr>
        <w:t>руб. в 1</w:t>
      </w:r>
      <w:r w:rsidR="00085B6C">
        <w:rPr>
          <w:rFonts w:ascii="Times New Roman" w:hAnsi="Times New Roman"/>
          <w:sz w:val="28"/>
          <w:szCs w:val="28"/>
        </w:rPr>
        <w:t>0</w:t>
      </w:r>
      <w:r w:rsidRPr="00851D82">
        <w:rPr>
          <w:rFonts w:ascii="Times New Roman" w:hAnsi="Times New Roman"/>
          <w:sz w:val="28"/>
          <w:szCs w:val="28"/>
        </w:rPr>
        <w:t xml:space="preserve">-ом варианте моделирования, т.е. </w:t>
      </w:r>
      <w:r w:rsidR="00085B6C">
        <w:rPr>
          <w:rFonts w:ascii="Times New Roman" w:hAnsi="Times New Roman"/>
          <w:sz w:val="28"/>
          <w:szCs w:val="28"/>
        </w:rPr>
        <w:t>на 970,83 руб. от одного работающего</w:t>
      </w:r>
      <w:r w:rsidRPr="003D7C09">
        <w:rPr>
          <w:rFonts w:ascii="Times New Roman" w:hAnsi="Times New Roman"/>
          <w:sz w:val="28"/>
          <w:szCs w:val="28"/>
        </w:rPr>
        <w:t xml:space="preserve"> (см. столбец </w:t>
      </w:r>
      <w:r>
        <w:rPr>
          <w:rFonts w:ascii="Times New Roman" w:hAnsi="Times New Roman"/>
          <w:sz w:val="28"/>
          <w:szCs w:val="28"/>
        </w:rPr>
        <w:t>30</w:t>
      </w:r>
      <w:r w:rsidRPr="003D7C09">
        <w:rPr>
          <w:rFonts w:ascii="Times New Roman" w:hAnsi="Times New Roman"/>
          <w:sz w:val="28"/>
          <w:szCs w:val="28"/>
        </w:rPr>
        <w:t xml:space="preserve"> табл. </w:t>
      </w:r>
      <w:r w:rsidR="00085B6C">
        <w:rPr>
          <w:rFonts w:ascii="Times New Roman" w:hAnsi="Times New Roman"/>
          <w:sz w:val="28"/>
          <w:szCs w:val="28"/>
        </w:rPr>
        <w:t>1</w:t>
      </w:r>
      <w:r w:rsidRPr="003D7C09">
        <w:rPr>
          <w:rFonts w:ascii="Times New Roman" w:hAnsi="Times New Roman"/>
          <w:sz w:val="28"/>
          <w:szCs w:val="28"/>
        </w:rPr>
        <w:t>).</w:t>
      </w:r>
    </w:p>
    <w:p w:rsidR="00434285" w:rsidRPr="00434285" w:rsidRDefault="00434285" w:rsidP="00434285">
      <w:pPr>
        <w:spacing w:before="100" w:beforeAutospacing="1" w:after="100" w:afterAutospacing="1" w:line="360" w:lineRule="auto"/>
        <w:ind w:firstLine="709"/>
        <w:jc w:val="both"/>
        <w:rPr>
          <w:rFonts w:ascii="Times New Roman" w:hAnsi="Times New Roman"/>
          <w:sz w:val="28"/>
          <w:szCs w:val="28"/>
        </w:rPr>
      </w:pPr>
      <w:r w:rsidRPr="00434285">
        <w:rPr>
          <w:rFonts w:ascii="Times New Roman" w:hAnsi="Times New Roman"/>
          <w:sz w:val="28"/>
          <w:szCs w:val="28"/>
        </w:rPr>
        <w:t xml:space="preserve">Предлагаемые </w:t>
      </w:r>
      <w:r>
        <w:rPr>
          <w:rFonts w:ascii="Times New Roman" w:hAnsi="Times New Roman"/>
          <w:sz w:val="28"/>
          <w:szCs w:val="28"/>
        </w:rPr>
        <w:t>инновационные</w:t>
      </w:r>
      <w:r w:rsidRPr="00434285">
        <w:rPr>
          <w:rFonts w:ascii="Times New Roman" w:hAnsi="Times New Roman"/>
          <w:sz w:val="28"/>
          <w:szCs w:val="28"/>
        </w:rPr>
        <w:t xml:space="preserve"> технологии финансирования </w:t>
      </w:r>
      <w:r>
        <w:rPr>
          <w:rFonts w:ascii="Times New Roman" w:hAnsi="Times New Roman"/>
          <w:sz w:val="28"/>
          <w:szCs w:val="28"/>
        </w:rPr>
        <w:t>экономики России</w:t>
      </w:r>
      <w:r w:rsidRPr="00434285">
        <w:rPr>
          <w:rFonts w:ascii="Times New Roman" w:hAnsi="Times New Roman"/>
          <w:sz w:val="28"/>
          <w:szCs w:val="28"/>
        </w:rPr>
        <w:t xml:space="preserve"> могут быть использованы для любого предприятия и его структурного подразделения.</w:t>
      </w:r>
    </w:p>
    <w:p w:rsidR="00434285" w:rsidRPr="00434285" w:rsidRDefault="00434285" w:rsidP="00434285">
      <w:pPr>
        <w:spacing w:before="100" w:beforeAutospacing="1" w:after="100" w:afterAutospacing="1" w:line="360" w:lineRule="auto"/>
        <w:ind w:firstLine="709"/>
        <w:jc w:val="both"/>
        <w:rPr>
          <w:rFonts w:ascii="Times New Roman" w:hAnsi="Times New Roman"/>
          <w:sz w:val="28"/>
          <w:szCs w:val="28"/>
        </w:rPr>
      </w:pPr>
      <w:r w:rsidRPr="00434285">
        <w:rPr>
          <w:rFonts w:ascii="Times New Roman" w:hAnsi="Times New Roman"/>
          <w:sz w:val="28"/>
          <w:szCs w:val="28"/>
        </w:rPr>
        <w:t>В работе [</w:t>
      </w:r>
      <w:r w:rsidR="003C5693">
        <w:rPr>
          <w:rFonts w:ascii="Times New Roman" w:hAnsi="Times New Roman"/>
          <w:sz w:val="28"/>
          <w:szCs w:val="28"/>
        </w:rPr>
        <w:t>15</w:t>
      </w:r>
      <w:r w:rsidRPr="00434285">
        <w:rPr>
          <w:rFonts w:ascii="Times New Roman" w:hAnsi="Times New Roman"/>
          <w:sz w:val="28"/>
          <w:szCs w:val="28"/>
        </w:rPr>
        <w:t xml:space="preserve">] </w:t>
      </w:r>
      <w:r>
        <w:rPr>
          <w:rFonts w:ascii="Times New Roman" w:hAnsi="Times New Roman"/>
          <w:sz w:val="28"/>
          <w:szCs w:val="28"/>
        </w:rPr>
        <w:t>инновационные</w:t>
      </w:r>
      <w:r w:rsidRPr="00434285">
        <w:rPr>
          <w:rFonts w:ascii="Times New Roman" w:hAnsi="Times New Roman"/>
          <w:sz w:val="28"/>
          <w:szCs w:val="28"/>
        </w:rPr>
        <w:t xml:space="preserve"> финансовые технологии использованы для развития рудника «Северный» АО «</w:t>
      </w:r>
      <w:proofErr w:type="spellStart"/>
      <w:r w:rsidRPr="00434285">
        <w:rPr>
          <w:rFonts w:ascii="Times New Roman" w:hAnsi="Times New Roman"/>
          <w:sz w:val="28"/>
          <w:szCs w:val="28"/>
        </w:rPr>
        <w:t>Эльконский</w:t>
      </w:r>
      <w:proofErr w:type="spellEnd"/>
      <w:r w:rsidRPr="00434285">
        <w:rPr>
          <w:rFonts w:ascii="Times New Roman" w:hAnsi="Times New Roman"/>
          <w:sz w:val="28"/>
          <w:szCs w:val="28"/>
        </w:rPr>
        <w:t xml:space="preserve"> горно-металлургический комбинат», РОСАТОМ.</w:t>
      </w:r>
    </w:p>
    <w:p w:rsidR="00434285" w:rsidRPr="0094235F" w:rsidRDefault="00434285" w:rsidP="0094235F">
      <w:pPr>
        <w:spacing w:before="100" w:beforeAutospacing="1" w:after="100" w:afterAutospacing="1" w:line="360" w:lineRule="auto"/>
        <w:ind w:firstLine="425"/>
        <w:contextualSpacing/>
        <w:jc w:val="both"/>
        <w:rPr>
          <w:rFonts w:ascii="Times New Roman" w:hAnsi="Times New Roman"/>
          <w:bCs/>
          <w:sz w:val="28"/>
          <w:szCs w:val="28"/>
        </w:rPr>
      </w:pPr>
      <w:r w:rsidRPr="0094235F">
        <w:rPr>
          <w:rFonts w:ascii="Times New Roman" w:hAnsi="Times New Roman"/>
          <w:b/>
          <w:bCs/>
          <w:sz w:val="28"/>
          <w:szCs w:val="28"/>
        </w:rPr>
        <w:t>Заключение.</w:t>
      </w:r>
      <w:r w:rsidRPr="0094235F">
        <w:rPr>
          <w:rFonts w:ascii="Times New Roman" w:hAnsi="Times New Roman"/>
          <w:bCs/>
          <w:sz w:val="28"/>
          <w:szCs w:val="28"/>
        </w:rPr>
        <w:t xml:space="preserve"> Предлагаемая </w:t>
      </w:r>
      <w:r w:rsidR="00675D1D">
        <w:rPr>
          <w:rFonts w:ascii="Times New Roman" w:hAnsi="Times New Roman"/>
          <w:bCs/>
          <w:sz w:val="28"/>
          <w:szCs w:val="28"/>
        </w:rPr>
        <w:t xml:space="preserve">инновационная финансовая </w:t>
      </w:r>
      <w:r w:rsidRPr="0094235F">
        <w:rPr>
          <w:rFonts w:ascii="Times New Roman" w:hAnsi="Times New Roman"/>
          <w:bCs/>
          <w:sz w:val="28"/>
          <w:szCs w:val="28"/>
        </w:rPr>
        <w:t xml:space="preserve">технология </w:t>
      </w:r>
      <w:r w:rsidR="00675D1D">
        <w:rPr>
          <w:rFonts w:ascii="Times New Roman" w:hAnsi="Times New Roman"/>
          <w:bCs/>
          <w:sz w:val="28"/>
          <w:szCs w:val="28"/>
        </w:rPr>
        <w:t xml:space="preserve">развития </w:t>
      </w:r>
      <w:r w:rsidRPr="0094235F">
        <w:rPr>
          <w:rFonts w:ascii="Times New Roman" w:hAnsi="Times New Roman"/>
          <w:bCs/>
          <w:sz w:val="28"/>
          <w:szCs w:val="28"/>
        </w:rPr>
        <w:t>экономики России</w:t>
      </w:r>
      <w:r w:rsidR="007C5290">
        <w:rPr>
          <w:rFonts w:ascii="Times New Roman" w:hAnsi="Times New Roman"/>
          <w:bCs/>
          <w:sz w:val="28"/>
          <w:szCs w:val="28"/>
        </w:rPr>
        <w:t xml:space="preserve">, </w:t>
      </w:r>
      <w:r w:rsidR="007C5290" w:rsidRPr="003D7C09">
        <w:rPr>
          <w:rFonts w:ascii="Times New Roman" w:hAnsi="Times New Roman"/>
          <w:bCs/>
          <w:sz w:val="28"/>
          <w:szCs w:val="28"/>
        </w:rPr>
        <w:t>гармонично сочетающая интересы работающих граждан, собственников и государства</w:t>
      </w:r>
      <w:r w:rsidR="007C5290">
        <w:rPr>
          <w:rFonts w:ascii="Times New Roman" w:hAnsi="Times New Roman"/>
          <w:bCs/>
          <w:sz w:val="28"/>
          <w:szCs w:val="28"/>
        </w:rPr>
        <w:t>,</w:t>
      </w:r>
      <w:r w:rsidRPr="0094235F">
        <w:rPr>
          <w:rFonts w:ascii="Times New Roman" w:hAnsi="Times New Roman"/>
          <w:bCs/>
          <w:sz w:val="28"/>
          <w:szCs w:val="28"/>
        </w:rPr>
        <w:t xml:space="preserve"> даёт возможность:</w:t>
      </w:r>
    </w:p>
    <w:p w:rsidR="00434285" w:rsidRPr="007C5290" w:rsidRDefault="00434285" w:rsidP="00675D1D">
      <w:pPr>
        <w:pStyle w:val="a5"/>
        <w:numPr>
          <w:ilvl w:val="0"/>
          <w:numId w:val="8"/>
        </w:numPr>
        <w:tabs>
          <w:tab w:val="left" w:pos="709"/>
        </w:tabs>
        <w:spacing w:before="100" w:beforeAutospacing="1" w:after="100" w:afterAutospacing="1" w:line="360" w:lineRule="auto"/>
        <w:ind w:left="0" w:firstLine="0"/>
        <w:jc w:val="both"/>
        <w:rPr>
          <w:rFonts w:ascii="Times New Roman" w:hAnsi="Times New Roman"/>
          <w:bCs/>
          <w:sz w:val="28"/>
          <w:szCs w:val="28"/>
        </w:rPr>
      </w:pPr>
      <w:r w:rsidRPr="0094235F">
        <w:rPr>
          <w:rFonts w:ascii="Times New Roman" w:hAnsi="Times New Roman"/>
          <w:bCs/>
          <w:sz w:val="28"/>
          <w:szCs w:val="28"/>
        </w:rPr>
        <w:t xml:space="preserve">При вполне достижимых темпах роста выручки (3% в год) обеспечить рост средней заработной платы работающих граждан за </w:t>
      </w:r>
      <w:r w:rsidR="00694D5D">
        <w:rPr>
          <w:rFonts w:ascii="Times New Roman" w:hAnsi="Times New Roman"/>
          <w:bCs/>
          <w:sz w:val="28"/>
          <w:szCs w:val="28"/>
        </w:rPr>
        <w:t>10</w:t>
      </w:r>
      <w:r w:rsidRPr="0094235F">
        <w:rPr>
          <w:rFonts w:ascii="Times New Roman" w:hAnsi="Times New Roman"/>
          <w:bCs/>
          <w:sz w:val="28"/>
          <w:szCs w:val="28"/>
        </w:rPr>
        <w:t xml:space="preserve"> лет на 48</w:t>
      </w:r>
      <w:r w:rsidR="007C5290">
        <w:rPr>
          <w:rFonts w:ascii="Times New Roman" w:hAnsi="Times New Roman"/>
          <w:bCs/>
          <w:sz w:val="28"/>
          <w:szCs w:val="28"/>
        </w:rPr>
        <w:t>,1</w:t>
      </w:r>
      <w:r w:rsidRPr="0094235F">
        <w:rPr>
          <w:rFonts w:ascii="Times New Roman" w:hAnsi="Times New Roman"/>
          <w:bCs/>
          <w:sz w:val="28"/>
          <w:szCs w:val="28"/>
        </w:rPr>
        <w:t>% (см. столбец 1</w:t>
      </w:r>
      <w:r w:rsidR="00085B6C">
        <w:rPr>
          <w:rFonts w:ascii="Times New Roman" w:hAnsi="Times New Roman"/>
          <w:bCs/>
          <w:sz w:val="28"/>
          <w:szCs w:val="28"/>
        </w:rPr>
        <w:t>4</w:t>
      </w:r>
      <w:r w:rsidR="007C5290">
        <w:rPr>
          <w:rFonts w:ascii="Times New Roman" w:hAnsi="Times New Roman"/>
          <w:bCs/>
          <w:sz w:val="28"/>
          <w:szCs w:val="28"/>
        </w:rPr>
        <w:t xml:space="preserve"> строка 10 табл. 1), </w:t>
      </w:r>
      <w:r w:rsidR="007C5290" w:rsidRPr="003D7C09">
        <w:rPr>
          <w:rFonts w:ascii="Times New Roman" w:hAnsi="Times New Roman"/>
          <w:b/>
          <w:sz w:val="28"/>
          <w:szCs w:val="28"/>
        </w:rPr>
        <w:t>что позволит практически покончить с бедностью.</w:t>
      </w:r>
      <w:r w:rsidR="007C5290" w:rsidRPr="003D7C09">
        <w:rPr>
          <w:rFonts w:ascii="Times New Roman" w:hAnsi="Times New Roman"/>
          <w:sz w:val="28"/>
          <w:szCs w:val="28"/>
        </w:rPr>
        <w:t xml:space="preserve"> При существующей системе финансирования этого не было сделано за 30 лет.</w:t>
      </w:r>
    </w:p>
    <w:p w:rsidR="007C5290" w:rsidRPr="00BE57A8" w:rsidRDefault="007C5290" w:rsidP="00675D1D">
      <w:pPr>
        <w:pStyle w:val="a5"/>
        <w:numPr>
          <w:ilvl w:val="0"/>
          <w:numId w:val="8"/>
        </w:numPr>
        <w:tabs>
          <w:tab w:val="left" w:pos="709"/>
        </w:tabs>
        <w:spacing w:before="100" w:beforeAutospacing="1" w:after="100" w:afterAutospacing="1" w:line="360" w:lineRule="auto"/>
        <w:ind w:left="0" w:firstLine="0"/>
        <w:jc w:val="both"/>
        <w:rPr>
          <w:rFonts w:ascii="Times New Roman" w:hAnsi="Times New Roman"/>
          <w:bCs/>
          <w:sz w:val="28"/>
          <w:szCs w:val="28"/>
        </w:rPr>
      </w:pPr>
      <w:proofErr w:type="gramStart"/>
      <w:r w:rsidRPr="00BE57A8">
        <w:rPr>
          <w:rFonts w:ascii="Times New Roman" w:hAnsi="Times New Roman"/>
          <w:sz w:val="28"/>
          <w:szCs w:val="28"/>
        </w:rPr>
        <w:t xml:space="preserve">Увеличить отчисления в фонд развития </w:t>
      </w:r>
      <w:r w:rsidRPr="00BE57A8">
        <w:rPr>
          <w:rFonts w:asciiTheme="minorBidi" w:hAnsiTheme="minorBidi"/>
          <w:sz w:val="28"/>
          <w:szCs w:val="28"/>
        </w:rPr>
        <w:t xml:space="preserve">от одного работающего </w:t>
      </w:r>
      <w:r w:rsidRPr="00BE57A8">
        <w:rPr>
          <w:rFonts w:ascii="Times New Roman" w:hAnsi="Times New Roman"/>
          <w:sz w:val="28"/>
          <w:szCs w:val="28"/>
        </w:rPr>
        <w:t xml:space="preserve">за 10 лет на </w:t>
      </w:r>
      <w:r w:rsidRPr="00BE57A8">
        <w:rPr>
          <w:rFonts w:asciiTheme="minorBidi" w:hAnsiTheme="minorBidi"/>
          <w:sz w:val="28"/>
          <w:szCs w:val="28"/>
        </w:rPr>
        <w:t xml:space="preserve">1 843,07 руб. </w:t>
      </w:r>
      <w:r w:rsidR="00BE57A8" w:rsidRPr="00BE57A8">
        <w:rPr>
          <w:rFonts w:asciiTheme="minorBidi" w:hAnsiTheme="minorBidi"/>
          <w:sz w:val="28"/>
          <w:szCs w:val="28"/>
        </w:rPr>
        <w:t xml:space="preserve">В среднем для трудового коллектива в 100 человек на </w:t>
      </w:r>
      <w:r w:rsidR="00BE57A8" w:rsidRPr="00BE57A8">
        <w:rPr>
          <w:rFonts w:asciiTheme="minorBidi" w:hAnsiTheme="minorBidi"/>
          <w:sz w:val="28"/>
          <w:szCs w:val="28"/>
        </w:rPr>
        <w:lastRenderedPageBreak/>
        <w:t>развитие в год будет направлено 1 843,07 руб. · 100 · 12 (месяцев в году) = 2 211 684 руб., при численности 1 000 человек поступит 22 116 840 руб. и так далее.</w:t>
      </w:r>
      <w:proofErr w:type="gramEnd"/>
      <w:r w:rsidR="00BE57A8">
        <w:rPr>
          <w:rFonts w:asciiTheme="minorBidi" w:hAnsiTheme="minorBidi"/>
          <w:sz w:val="28"/>
          <w:szCs w:val="28"/>
        </w:rPr>
        <w:t xml:space="preserve"> </w:t>
      </w:r>
      <w:r w:rsidRPr="00BE57A8">
        <w:rPr>
          <w:rFonts w:ascii="Times New Roman" w:hAnsi="Times New Roman"/>
          <w:sz w:val="28"/>
          <w:szCs w:val="28"/>
        </w:rPr>
        <w:t xml:space="preserve"> Другими словами, если собственник будет мотивировать работающих за счёт увеличения заработной платы к росту объёмов реализации, то средства на развитие будут расти более высокими темпами, чем выручка. Если же собственник всю прибыль заберёт себе, как это в настоящее время делается на многих предприятиях, то увеличить объём реализации без мотивации за счёт роста заработной платы работающих граждан у него не получится, а, следовательно, средств на развитие будет намного меньше. </w:t>
      </w:r>
      <w:r w:rsidRPr="00BE57A8">
        <w:rPr>
          <w:rFonts w:ascii="Times New Roman" w:hAnsi="Times New Roman"/>
          <w:b/>
          <w:sz w:val="28"/>
          <w:szCs w:val="28"/>
        </w:rPr>
        <w:t>Таким образом, мотивация работающих за счёт увеличения заработной платы, а собственников за счет снижения социальных отчислений чрезвычайно выгодна и для собственника.</w:t>
      </w:r>
      <w:r w:rsidRPr="00BE57A8">
        <w:rPr>
          <w:rFonts w:ascii="Times New Roman" w:hAnsi="Times New Roman"/>
          <w:sz w:val="28"/>
          <w:szCs w:val="28"/>
        </w:rPr>
        <w:t xml:space="preserve"> Также важно, что рост заработной платы, жёстко увязанный с увеличением реализации продукции, стимулирует весь трудовой коллектив к развитию предприятия. </w:t>
      </w:r>
      <w:r w:rsidRPr="00BE57A8">
        <w:rPr>
          <w:rFonts w:ascii="Times New Roman" w:hAnsi="Times New Roman"/>
          <w:b/>
          <w:sz w:val="28"/>
          <w:szCs w:val="28"/>
        </w:rPr>
        <w:t>Другими словами, не только собственник и высшее руководство, а весь трудовой коллектив становится заинтересованным в развитии своего предприятия.</w:t>
      </w:r>
      <w:r w:rsidRPr="00BE57A8">
        <w:rPr>
          <w:rFonts w:ascii="Times New Roman" w:hAnsi="Times New Roman"/>
          <w:sz w:val="28"/>
          <w:szCs w:val="28"/>
        </w:rPr>
        <w:t xml:space="preserve"> </w:t>
      </w:r>
    </w:p>
    <w:p w:rsidR="00891538" w:rsidRPr="003D7C09" w:rsidRDefault="00891538" w:rsidP="00891538">
      <w:pPr>
        <w:pStyle w:val="a5"/>
        <w:numPr>
          <w:ilvl w:val="0"/>
          <w:numId w:val="8"/>
        </w:numPr>
        <w:tabs>
          <w:tab w:val="left" w:pos="709"/>
        </w:tabs>
        <w:suppressAutoHyphens/>
        <w:overflowPunct w:val="0"/>
        <w:spacing w:after="0" w:line="360" w:lineRule="auto"/>
        <w:ind w:left="0" w:firstLine="0"/>
        <w:jc w:val="both"/>
      </w:pPr>
      <w:r>
        <w:rPr>
          <w:rFonts w:ascii="Times New Roman" w:hAnsi="Times New Roman"/>
          <w:sz w:val="28"/>
          <w:szCs w:val="28"/>
        </w:rPr>
        <w:t xml:space="preserve">Сначала стабилизировать, а начиная с 2028 года увеличить отчисления в ПФР и ФФОМС и поступления по подоходному налогу, налогу на прибыль и по НДС и довести этот рост к 2030 году до 2,5%, </w:t>
      </w:r>
      <w:r w:rsidR="00BE57A8">
        <w:rPr>
          <w:rFonts w:ascii="Times New Roman" w:hAnsi="Times New Roman"/>
          <w:sz w:val="28"/>
          <w:szCs w:val="28"/>
        </w:rPr>
        <w:t xml:space="preserve">а к 2041 году на 19%, </w:t>
      </w:r>
      <w:r w:rsidRPr="003D7C09">
        <w:rPr>
          <w:rFonts w:ascii="Times New Roman" w:hAnsi="Times New Roman"/>
          <w:sz w:val="28"/>
          <w:szCs w:val="28"/>
        </w:rPr>
        <w:t>что позволит государству решить многие социальные задачи</w:t>
      </w:r>
      <w:r>
        <w:rPr>
          <w:rFonts w:ascii="Times New Roman" w:hAnsi="Times New Roman"/>
          <w:sz w:val="28"/>
          <w:szCs w:val="28"/>
        </w:rPr>
        <w:t xml:space="preserve">. Сократить отчисления в ПФР к 2030 году на 13,01% до 8,99% и </w:t>
      </w:r>
      <w:r w:rsidR="00BE57A8">
        <w:rPr>
          <w:rFonts w:ascii="Times New Roman" w:hAnsi="Times New Roman"/>
          <w:sz w:val="28"/>
          <w:szCs w:val="28"/>
        </w:rPr>
        <w:t xml:space="preserve">в </w:t>
      </w:r>
      <w:r>
        <w:rPr>
          <w:rFonts w:ascii="Times New Roman" w:hAnsi="Times New Roman"/>
          <w:sz w:val="28"/>
          <w:szCs w:val="28"/>
        </w:rPr>
        <w:t xml:space="preserve">ФФОМС </w:t>
      </w:r>
      <w:proofErr w:type="gramStart"/>
      <w:r>
        <w:rPr>
          <w:rFonts w:ascii="Times New Roman" w:hAnsi="Times New Roman"/>
          <w:sz w:val="28"/>
          <w:szCs w:val="28"/>
        </w:rPr>
        <w:t>на</w:t>
      </w:r>
      <w:proofErr w:type="gramEnd"/>
      <w:r>
        <w:rPr>
          <w:rFonts w:ascii="Times New Roman" w:hAnsi="Times New Roman"/>
          <w:sz w:val="28"/>
          <w:szCs w:val="28"/>
        </w:rPr>
        <w:t xml:space="preserve"> 5,1% </w:t>
      </w:r>
      <w:proofErr w:type="gramStart"/>
      <w:r>
        <w:rPr>
          <w:rFonts w:ascii="Times New Roman" w:hAnsi="Times New Roman"/>
          <w:sz w:val="28"/>
          <w:szCs w:val="28"/>
        </w:rPr>
        <w:t>до</w:t>
      </w:r>
      <w:proofErr w:type="gramEnd"/>
      <w:r>
        <w:rPr>
          <w:rFonts w:ascii="Times New Roman" w:hAnsi="Times New Roman"/>
          <w:sz w:val="28"/>
          <w:szCs w:val="28"/>
        </w:rPr>
        <w:t xml:space="preserve"> 0%, что существенно снизит себестоимость товаров, работ и услуг всех предприятий России.</w:t>
      </w:r>
    </w:p>
    <w:p w:rsidR="00891538" w:rsidRPr="003D7C09" w:rsidRDefault="00891538" w:rsidP="00891538">
      <w:pPr>
        <w:pStyle w:val="a5"/>
        <w:numPr>
          <w:ilvl w:val="0"/>
          <w:numId w:val="8"/>
        </w:numPr>
        <w:tabs>
          <w:tab w:val="left" w:pos="709"/>
        </w:tabs>
        <w:suppressAutoHyphens/>
        <w:overflowPunct w:val="0"/>
        <w:spacing w:after="0" w:line="360" w:lineRule="auto"/>
        <w:ind w:left="0" w:firstLine="0"/>
        <w:jc w:val="both"/>
        <w:rPr>
          <w:rFonts w:ascii="Times New Roman" w:hAnsi="Times New Roman"/>
          <w:sz w:val="28"/>
          <w:szCs w:val="28"/>
        </w:rPr>
      </w:pPr>
      <w:r w:rsidRPr="003D7C09">
        <w:rPr>
          <w:rFonts w:ascii="Times New Roman" w:hAnsi="Times New Roman"/>
          <w:sz w:val="28"/>
          <w:szCs w:val="28"/>
        </w:rPr>
        <w:t xml:space="preserve">Рост заработной платы, обеспечиваемый предлагаемыми социальными финансовыми технологиями, способствует росту покупательной способности граждан соответствующего региона (стимулирует спрос), а это, в свою очередь, позволяет предприятиям наращивать объёмы реализации </w:t>
      </w:r>
      <w:r w:rsidRPr="003D7C09">
        <w:rPr>
          <w:rFonts w:ascii="Times New Roman" w:hAnsi="Times New Roman"/>
          <w:sz w:val="28"/>
          <w:szCs w:val="28"/>
        </w:rPr>
        <w:lastRenderedPageBreak/>
        <w:t>продукции, что в совокупности обеспечивает их развитие и последующий рост заработной платы работающих.</w:t>
      </w:r>
    </w:p>
    <w:p w:rsidR="00891538" w:rsidRPr="0075767F" w:rsidRDefault="00891538" w:rsidP="00891538">
      <w:pPr>
        <w:pStyle w:val="a5"/>
        <w:numPr>
          <w:ilvl w:val="0"/>
          <w:numId w:val="8"/>
        </w:numPr>
        <w:tabs>
          <w:tab w:val="left" w:pos="709"/>
        </w:tabs>
        <w:suppressAutoHyphens/>
        <w:overflowPunct w:val="0"/>
        <w:spacing w:after="0" w:line="360" w:lineRule="auto"/>
        <w:ind w:left="0" w:firstLine="0"/>
        <w:jc w:val="both"/>
        <w:rPr>
          <w:rFonts w:ascii="Times New Roman" w:hAnsi="Times New Roman"/>
          <w:sz w:val="28"/>
          <w:szCs w:val="28"/>
        </w:rPr>
      </w:pPr>
      <w:r w:rsidRPr="003D7C09">
        <w:rPr>
          <w:rFonts w:ascii="Times New Roman" w:hAnsi="Times New Roman"/>
          <w:sz w:val="28"/>
          <w:szCs w:val="28"/>
        </w:rPr>
        <w:t xml:space="preserve">В начале данной статьи было показано, что в социальных отношениях главное – не распределить, а создать, и что все товары, работы и услуги производятся в процессе труда на предприятиях. Поэтому государственные (общественные) средства должны, прежде всего, выполнять функцию развития предприятий и только тогда будут расти доходы работающих граждан и появятся средства для социальной поддержки. Предложенное в данной статье снижение ставки отчислений в ПФР при заработной плате выше определённого уровня и является, как показано в данной статье, эффективным инструментом поддержки развития предприятий. </w:t>
      </w:r>
      <w:r w:rsidRPr="003D7C09">
        <w:rPr>
          <w:rFonts w:ascii="Times New Roman" w:hAnsi="Times New Roman"/>
          <w:b/>
          <w:sz w:val="28"/>
          <w:szCs w:val="28"/>
        </w:rPr>
        <w:t xml:space="preserve">Зачем гонять денежные средства вверх в виде налогов и социальных отчислений, а потом доводить до предприятий и граждан, создавая на этом пути почву для коррупции, когда их сразу можно направить гражданам в виде персонифицированных пенсионных </w:t>
      </w:r>
      <w:r>
        <w:rPr>
          <w:rFonts w:ascii="Times New Roman" w:hAnsi="Times New Roman"/>
          <w:b/>
          <w:sz w:val="28"/>
          <w:szCs w:val="28"/>
        </w:rPr>
        <w:t xml:space="preserve">и медицинских </w:t>
      </w:r>
      <w:r w:rsidRPr="003D7C09">
        <w:rPr>
          <w:rFonts w:ascii="Times New Roman" w:hAnsi="Times New Roman"/>
          <w:b/>
          <w:sz w:val="28"/>
          <w:szCs w:val="28"/>
        </w:rPr>
        <w:t>счетов и на предприятия в виде снижения ставки отчислений в ПФР</w:t>
      </w:r>
      <w:r>
        <w:rPr>
          <w:rFonts w:ascii="Times New Roman" w:hAnsi="Times New Roman"/>
          <w:b/>
          <w:sz w:val="28"/>
          <w:szCs w:val="28"/>
        </w:rPr>
        <w:t xml:space="preserve"> и ФФОМС</w:t>
      </w:r>
      <w:r w:rsidRPr="003D7C09">
        <w:rPr>
          <w:rFonts w:ascii="Times New Roman" w:hAnsi="Times New Roman"/>
          <w:b/>
          <w:sz w:val="28"/>
          <w:szCs w:val="28"/>
        </w:rPr>
        <w:t>.</w:t>
      </w:r>
    </w:p>
    <w:p w:rsidR="00891538" w:rsidRPr="00891538" w:rsidRDefault="00891538" w:rsidP="00891538">
      <w:pPr>
        <w:pStyle w:val="a5"/>
        <w:numPr>
          <w:ilvl w:val="0"/>
          <w:numId w:val="8"/>
        </w:numPr>
        <w:tabs>
          <w:tab w:val="left" w:pos="709"/>
        </w:tabs>
        <w:spacing w:before="100" w:beforeAutospacing="1" w:after="100" w:afterAutospacing="1" w:line="360" w:lineRule="auto"/>
        <w:ind w:left="0" w:firstLine="0"/>
        <w:jc w:val="both"/>
        <w:rPr>
          <w:rFonts w:ascii="Times New Roman" w:hAnsi="Times New Roman"/>
          <w:bCs/>
          <w:sz w:val="28"/>
          <w:szCs w:val="28"/>
        </w:rPr>
      </w:pPr>
      <w:r>
        <w:rPr>
          <w:rFonts w:ascii="Times New Roman" w:hAnsi="Times New Roman"/>
          <w:sz w:val="28"/>
          <w:szCs w:val="28"/>
        </w:rPr>
        <w:t xml:space="preserve">При переходе на предлагаемые в статье инновационные финансовые технологии на пенсионных и медицинских счетах граждан России </w:t>
      </w:r>
      <w:r w:rsidR="00200B69">
        <w:rPr>
          <w:rFonts w:ascii="Times New Roman" w:hAnsi="Times New Roman"/>
          <w:sz w:val="28"/>
          <w:szCs w:val="28"/>
        </w:rPr>
        <w:t>размещённых в банках с государственным участием (</w:t>
      </w:r>
      <w:proofErr w:type="spellStart"/>
      <w:r w:rsidR="00200B69">
        <w:rPr>
          <w:rFonts w:ascii="Times New Roman" w:hAnsi="Times New Roman"/>
          <w:sz w:val="28"/>
          <w:szCs w:val="28"/>
        </w:rPr>
        <w:t>Сбер</w:t>
      </w:r>
      <w:proofErr w:type="spellEnd"/>
      <w:r w:rsidR="00200B69">
        <w:rPr>
          <w:rFonts w:ascii="Times New Roman" w:hAnsi="Times New Roman"/>
          <w:sz w:val="28"/>
          <w:szCs w:val="28"/>
        </w:rPr>
        <w:t xml:space="preserve">, ВТБ), </w:t>
      </w:r>
      <w:r>
        <w:rPr>
          <w:rFonts w:ascii="Times New Roman" w:hAnsi="Times New Roman"/>
          <w:sz w:val="28"/>
          <w:szCs w:val="28"/>
        </w:rPr>
        <w:t>уже в первый год внедрения на</w:t>
      </w:r>
      <w:r w:rsidR="00163C75">
        <w:rPr>
          <w:rFonts w:ascii="Times New Roman" w:hAnsi="Times New Roman"/>
          <w:sz w:val="28"/>
          <w:szCs w:val="28"/>
        </w:rPr>
        <w:t>копится почти 4 триллиона рулей</w:t>
      </w:r>
      <w:r w:rsidR="00200B69">
        <w:rPr>
          <w:rFonts w:ascii="Times New Roman" w:hAnsi="Times New Roman"/>
          <w:sz w:val="28"/>
          <w:szCs w:val="28"/>
        </w:rPr>
        <w:t xml:space="preserve"> </w:t>
      </w:r>
      <w:r w:rsidR="00073E5A" w:rsidRPr="0007544C">
        <w:rPr>
          <w:rFonts w:ascii="Times New Roman" w:hAnsi="Times New Roman"/>
          <w:sz w:val="28"/>
          <w:szCs w:val="28"/>
        </w:rPr>
        <w:t>[</w:t>
      </w:r>
      <w:r w:rsidR="00073E5A">
        <w:rPr>
          <w:rFonts w:ascii="Times New Roman" w:hAnsi="Times New Roman"/>
          <w:sz w:val="28"/>
          <w:szCs w:val="28"/>
        </w:rPr>
        <w:t>14</w:t>
      </w:r>
      <w:r w:rsidR="00073E5A" w:rsidRPr="0007544C">
        <w:rPr>
          <w:rFonts w:ascii="Times New Roman" w:hAnsi="Times New Roman"/>
          <w:sz w:val="28"/>
          <w:szCs w:val="28"/>
        </w:rPr>
        <w:t xml:space="preserve">] </w:t>
      </w:r>
      <w:r w:rsidR="00073E5A">
        <w:rPr>
          <w:rFonts w:ascii="Times New Roman" w:hAnsi="Times New Roman"/>
          <w:sz w:val="28"/>
          <w:szCs w:val="28"/>
        </w:rPr>
        <w:t>.</w:t>
      </w:r>
      <w:r w:rsidR="00200B69">
        <w:rPr>
          <w:rFonts w:ascii="Times New Roman" w:hAnsi="Times New Roman"/>
          <w:sz w:val="28"/>
          <w:szCs w:val="28"/>
        </w:rPr>
        <w:t xml:space="preserve">  </w:t>
      </w:r>
      <w:r w:rsidRPr="00386BC2">
        <w:rPr>
          <w:rFonts w:ascii="Times New Roman" w:hAnsi="Times New Roman"/>
          <w:sz w:val="28"/>
          <w:szCs w:val="28"/>
        </w:rPr>
        <w:t xml:space="preserve">А к 2026 году </w:t>
      </w:r>
      <w:r w:rsidR="00200B69">
        <w:rPr>
          <w:rFonts w:ascii="Times New Roman" w:hAnsi="Times New Roman"/>
          <w:sz w:val="28"/>
          <w:szCs w:val="28"/>
        </w:rPr>
        <w:t xml:space="preserve">(через 5 лет) </w:t>
      </w:r>
      <w:r w:rsidRPr="00386BC2">
        <w:rPr>
          <w:rFonts w:ascii="Times New Roman" w:hAnsi="Times New Roman"/>
          <w:sz w:val="28"/>
          <w:szCs w:val="28"/>
        </w:rPr>
        <w:t xml:space="preserve">74 триллиона рублей. </w:t>
      </w:r>
      <w:r w:rsidRPr="00392264">
        <w:rPr>
          <w:rFonts w:ascii="Times New Roman" w:hAnsi="Times New Roman"/>
          <w:b/>
          <w:bCs/>
          <w:sz w:val="28"/>
          <w:szCs w:val="28"/>
        </w:rPr>
        <w:t xml:space="preserve">Обеспечивая гражданам 2% </w:t>
      </w:r>
      <w:proofErr w:type="gramStart"/>
      <w:r w:rsidRPr="00392264">
        <w:rPr>
          <w:rFonts w:ascii="Times New Roman" w:hAnsi="Times New Roman"/>
          <w:b/>
          <w:bCs/>
          <w:sz w:val="28"/>
          <w:szCs w:val="28"/>
        </w:rPr>
        <w:t>годовых</w:t>
      </w:r>
      <w:proofErr w:type="gramEnd"/>
      <w:r w:rsidRPr="00392264">
        <w:rPr>
          <w:rFonts w:ascii="Times New Roman" w:hAnsi="Times New Roman"/>
          <w:b/>
          <w:bCs/>
          <w:sz w:val="28"/>
          <w:szCs w:val="28"/>
        </w:rPr>
        <w:t xml:space="preserve"> банки смогут кредитовать предприятия под 2,5% с 25% маржой, обеспечивая экономику России огромными, долгосрочными и дешевыми финансовыми ресурсами.</w:t>
      </w:r>
    </w:p>
    <w:p w:rsidR="00F65D8E" w:rsidRDefault="00F65D8E" w:rsidP="003C5693">
      <w:pPr>
        <w:spacing w:before="100" w:beforeAutospacing="1" w:after="100" w:afterAutospacing="1" w:line="360" w:lineRule="auto"/>
        <w:contextualSpacing/>
        <w:jc w:val="center"/>
        <w:rPr>
          <w:rFonts w:ascii="Times New Roman" w:hAnsi="Times New Roman"/>
          <w:b/>
          <w:bCs/>
          <w:sz w:val="28"/>
          <w:szCs w:val="28"/>
        </w:rPr>
      </w:pPr>
      <w:r>
        <w:rPr>
          <w:rFonts w:ascii="Times New Roman" w:hAnsi="Times New Roman"/>
          <w:b/>
          <w:bCs/>
          <w:sz w:val="28"/>
          <w:szCs w:val="28"/>
        </w:rPr>
        <w:t>Список литературы</w:t>
      </w:r>
    </w:p>
    <w:p w:rsidR="00F65D8E" w:rsidRPr="003D194F" w:rsidRDefault="00F65D8E" w:rsidP="003C5693">
      <w:pPr>
        <w:pStyle w:val="a5"/>
        <w:numPr>
          <w:ilvl w:val="0"/>
          <w:numId w:val="11"/>
        </w:numPr>
        <w:tabs>
          <w:tab w:val="left" w:pos="709"/>
        </w:tabs>
        <w:spacing w:before="100" w:beforeAutospacing="1" w:after="100" w:afterAutospacing="1" w:line="360" w:lineRule="auto"/>
        <w:ind w:left="0" w:firstLine="0"/>
        <w:jc w:val="both"/>
        <w:rPr>
          <w:rFonts w:ascii="Times New Roman" w:hAnsi="Times New Roman"/>
          <w:sz w:val="28"/>
          <w:szCs w:val="28"/>
        </w:rPr>
      </w:pPr>
      <w:r w:rsidRPr="003D194F">
        <w:rPr>
          <w:rFonts w:ascii="Times New Roman" w:hAnsi="Times New Roman"/>
          <w:sz w:val="28"/>
          <w:szCs w:val="28"/>
        </w:rPr>
        <w:t xml:space="preserve">Соколов Е.В., Костырин Е.В. Экономический эффект от использования медицинских накопительных счетов вместо существующей системы </w:t>
      </w:r>
      <w:r w:rsidRPr="003D194F">
        <w:rPr>
          <w:rFonts w:ascii="Times New Roman" w:hAnsi="Times New Roman"/>
          <w:sz w:val="28"/>
          <w:szCs w:val="28"/>
        </w:rPr>
        <w:lastRenderedPageBreak/>
        <w:t>финан</w:t>
      </w:r>
      <w:r>
        <w:rPr>
          <w:rFonts w:ascii="Times New Roman" w:hAnsi="Times New Roman"/>
          <w:sz w:val="28"/>
          <w:szCs w:val="28"/>
        </w:rPr>
        <w:t>сирования здравоохранения // Экономика и управление: проблемы, решения. 2021. № 2, Том 1. С. 16-26.</w:t>
      </w:r>
    </w:p>
    <w:p w:rsidR="00F65D8E" w:rsidRPr="003D194F" w:rsidRDefault="00F65D8E" w:rsidP="003C5693">
      <w:pPr>
        <w:pStyle w:val="a5"/>
        <w:numPr>
          <w:ilvl w:val="0"/>
          <w:numId w:val="11"/>
        </w:numPr>
        <w:tabs>
          <w:tab w:val="left" w:pos="709"/>
        </w:tabs>
        <w:spacing w:before="100" w:beforeAutospacing="1" w:after="100" w:afterAutospacing="1" w:line="360" w:lineRule="auto"/>
        <w:ind w:left="0" w:firstLine="0"/>
        <w:jc w:val="both"/>
        <w:rPr>
          <w:rFonts w:ascii="Times New Roman" w:hAnsi="Times New Roman"/>
          <w:sz w:val="28"/>
          <w:szCs w:val="28"/>
        </w:rPr>
      </w:pPr>
      <w:r w:rsidRPr="003D194F">
        <w:rPr>
          <w:rFonts w:ascii="Times New Roman" w:hAnsi="Times New Roman"/>
          <w:sz w:val="28"/>
          <w:szCs w:val="28"/>
        </w:rPr>
        <w:t>Соколов Е.В., Костырин Е.В. Механизм финансирования здравоохранения на основе медицинских накопительных счетов // Экономика и управление: проблемы, решения. 2019. №3, Том 5. С. 64-85.</w:t>
      </w:r>
    </w:p>
    <w:p w:rsidR="00F65D8E" w:rsidRPr="003D194F" w:rsidRDefault="00F65D8E" w:rsidP="003C5693">
      <w:pPr>
        <w:pStyle w:val="a5"/>
        <w:numPr>
          <w:ilvl w:val="0"/>
          <w:numId w:val="11"/>
        </w:numPr>
        <w:tabs>
          <w:tab w:val="left" w:pos="709"/>
        </w:tabs>
        <w:spacing w:before="100" w:beforeAutospacing="1" w:after="100" w:afterAutospacing="1" w:line="360" w:lineRule="auto"/>
        <w:ind w:left="0" w:firstLine="0"/>
        <w:jc w:val="both"/>
        <w:rPr>
          <w:rFonts w:ascii="Times New Roman" w:hAnsi="Times New Roman"/>
          <w:sz w:val="28"/>
          <w:szCs w:val="28"/>
        </w:rPr>
      </w:pPr>
      <w:r w:rsidRPr="003D194F">
        <w:rPr>
          <w:rFonts w:ascii="Times New Roman" w:hAnsi="Times New Roman"/>
          <w:sz w:val="28"/>
          <w:szCs w:val="28"/>
        </w:rPr>
        <w:t>Соколов Е.В., Невежин П.А. Прорывные технологии финансирования трудовой пенсии по старости. // Экономика и управление: проблемы, решения. 2018. №7, Том 3. С. 4-9.</w:t>
      </w:r>
    </w:p>
    <w:p w:rsidR="00F65D8E" w:rsidRPr="003D194F" w:rsidRDefault="00F65D8E" w:rsidP="003C5693">
      <w:pPr>
        <w:pStyle w:val="a5"/>
        <w:numPr>
          <w:ilvl w:val="0"/>
          <w:numId w:val="11"/>
        </w:numPr>
        <w:tabs>
          <w:tab w:val="left" w:pos="709"/>
        </w:tabs>
        <w:spacing w:before="100" w:beforeAutospacing="1" w:after="100" w:afterAutospacing="1" w:line="360" w:lineRule="auto"/>
        <w:ind w:left="0" w:firstLine="0"/>
        <w:jc w:val="both"/>
        <w:rPr>
          <w:rFonts w:ascii="Times New Roman" w:hAnsi="Times New Roman"/>
          <w:sz w:val="28"/>
          <w:szCs w:val="28"/>
        </w:rPr>
      </w:pPr>
      <w:r w:rsidRPr="003D194F">
        <w:rPr>
          <w:rFonts w:ascii="Times New Roman" w:hAnsi="Times New Roman"/>
          <w:sz w:val="28"/>
          <w:szCs w:val="28"/>
        </w:rPr>
        <w:t>Соколов Е.В., Костырин Е.В. Обоснование целесообразности перехода финансирования отечественного здравоохранения на медицинские накопительные счета // Экономика и управ</w:t>
      </w:r>
      <w:r w:rsidR="00172A9F">
        <w:rPr>
          <w:rFonts w:ascii="Times New Roman" w:hAnsi="Times New Roman"/>
          <w:sz w:val="28"/>
          <w:szCs w:val="28"/>
        </w:rPr>
        <w:t>ление: проблемы, решения. 2018.</w:t>
      </w:r>
      <w:r w:rsidR="00172A9F">
        <w:rPr>
          <w:rFonts w:ascii="Times New Roman" w:hAnsi="Times New Roman"/>
          <w:sz w:val="28"/>
          <w:szCs w:val="28"/>
        </w:rPr>
        <w:br/>
      </w:r>
      <w:r w:rsidRPr="003D194F">
        <w:rPr>
          <w:rFonts w:ascii="Times New Roman" w:hAnsi="Times New Roman"/>
          <w:sz w:val="28"/>
          <w:szCs w:val="28"/>
        </w:rPr>
        <w:t>№</w:t>
      </w:r>
      <w:r w:rsidRPr="005421D2">
        <w:rPr>
          <w:rFonts w:ascii="Times New Roman" w:hAnsi="Times New Roman"/>
          <w:sz w:val="28"/>
          <w:szCs w:val="28"/>
        </w:rPr>
        <w:t xml:space="preserve"> </w:t>
      </w:r>
      <w:r>
        <w:rPr>
          <w:rFonts w:ascii="Times New Roman" w:hAnsi="Times New Roman"/>
          <w:sz w:val="28"/>
          <w:szCs w:val="28"/>
        </w:rPr>
        <w:t>8, Том 4.</w:t>
      </w:r>
      <w:r w:rsidR="00172A9F">
        <w:rPr>
          <w:rFonts w:ascii="Times New Roman" w:hAnsi="Times New Roman"/>
          <w:sz w:val="28"/>
          <w:szCs w:val="28"/>
        </w:rPr>
        <w:t xml:space="preserve"> </w:t>
      </w:r>
      <w:r w:rsidRPr="003D194F">
        <w:rPr>
          <w:rFonts w:ascii="Times New Roman" w:hAnsi="Times New Roman"/>
          <w:sz w:val="28"/>
          <w:szCs w:val="28"/>
        </w:rPr>
        <w:t>С. 194-212.</w:t>
      </w:r>
    </w:p>
    <w:p w:rsidR="00F65D8E" w:rsidRPr="003D194F" w:rsidRDefault="00F65D8E" w:rsidP="003C5693">
      <w:pPr>
        <w:pStyle w:val="a5"/>
        <w:numPr>
          <w:ilvl w:val="0"/>
          <w:numId w:val="11"/>
        </w:numPr>
        <w:tabs>
          <w:tab w:val="left" w:pos="709"/>
        </w:tabs>
        <w:spacing w:before="100" w:beforeAutospacing="1" w:after="100" w:afterAutospacing="1" w:line="360" w:lineRule="auto"/>
        <w:ind w:left="0" w:firstLine="0"/>
        <w:jc w:val="both"/>
        <w:rPr>
          <w:rFonts w:ascii="Times New Roman" w:hAnsi="Times New Roman"/>
          <w:sz w:val="28"/>
          <w:szCs w:val="28"/>
        </w:rPr>
      </w:pPr>
      <w:r w:rsidRPr="003D194F">
        <w:rPr>
          <w:rFonts w:ascii="Times New Roman" w:hAnsi="Times New Roman"/>
          <w:sz w:val="28"/>
          <w:szCs w:val="28"/>
        </w:rPr>
        <w:t>Соколов Е.В., Костырин Е.В., Невежин П.А. Моделирование страховой и накопительной частей трудовой пенсии по старости //</w:t>
      </w:r>
      <w:r>
        <w:rPr>
          <w:rFonts w:ascii="Times New Roman" w:hAnsi="Times New Roman"/>
          <w:sz w:val="28"/>
          <w:szCs w:val="28"/>
        </w:rPr>
        <w:t xml:space="preserve"> </w:t>
      </w:r>
      <w:r w:rsidRPr="003D194F">
        <w:rPr>
          <w:rFonts w:ascii="Times New Roman" w:hAnsi="Times New Roman"/>
          <w:sz w:val="28"/>
          <w:szCs w:val="28"/>
        </w:rPr>
        <w:t>Экономика и управление: проблемы, решения. 2018. №9, Том 1. С. 132-153.</w:t>
      </w:r>
    </w:p>
    <w:p w:rsidR="00F65D8E" w:rsidRPr="003D194F" w:rsidRDefault="00F65D8E" w:rsidP="003C5693">
      <w:pPr>
        <w:pStyle w:val="a5"/>
        <w:numPr>
          <w:ilvl w:val="0"/>
          <w:numId w:val="11"/>
        </w:numPr>
        <w:tabs>
          <w:tab w:val="left" w:pos="709"/>
        </w:tabs>
        <w:spacing w:before="100" w:beforeAutospacing="1" w:after="100" w:afterAutospacing="1" w:line="360" w:lineRule="auto"/>
        <w:ind w:left="0" w:firstLine="0"/>
        <w:jc w:val="both"/>
        <w:rPr>
          <w:rFonts w:ascii="Times New Roman" w:hAnsi="Times New Roman"/>
          <w:sz w:val="28"/>
          <w:szCs w:val="28"/>
        </w:rPr>
      </w:pPr>
      <w:r w:rsidRPr="003D194F">
        <w:rPr>
          <w:rFonts w:ascii="Times New Roman" w:hAnsi="Times New Roman"/>
          <w:sz w:val="28"/>
          <w:szCs w:val="28"/>
        </w:rPr>
        <w:t>Соколов Е.В., Костырин Е.В. Обоснование необходимости и эффективности внедрения медицинских накопительных счетов для всех субъектов Российской Федерации и России в целом // Экономика и управление: проблемы, решения. 2018. №11, Том 1. С. 52-65.</w:t>
      </w:r>
    </w:p>
    <w:p w:rsidR="00F65D8E" w:rsidRPr="00FC7261" w:rsidRDefault="00F65D8E" w:rsidP="003C5693">
      <w:pPr>
        <w:pStyle w:val="a5"/>
        <w:numPr>
          <w:ilvl w:val="0"/>
          <w:numId w:val="11"/>
        </w:numPr>
        <w:tabs>
          <w:tab w:val="left" w:pos="709"/>
        </w:tabs>
        <w:spacing w:before="100" w:beforeAutospacing="1" w:after="100" w:afterAutospacing="1" w:line="360" w:lineRule="auto"/>
        <w:ind w:left="0" w:firstLine="0"/>
        <w:jc w:val="both"/>
        <w:rPr>
          <w:rFonts w:ascii="Times New Roman" w:hAnsi="Times New Roman"/>
          <w:sz w:val="28"/>
          <w:szCs w:val="28"/>
        </w:rPr>
      </w:pPr>
      <w:r w:rsidRPr="00FC7261">
        <w:rPr>
          <w:rFonts w:ascii="Times New Roman" w:hAnsi="Times New Roman"/>
          <w:sz w:val="28"/>
          <w:szCs w:val="28"/>
        </w:rPr>
        <w:t xml:space="preserve">Соколов Е.В., Костырин Е.В. Организация перехода граждан Свердловской области на </w:t>
      </w:r>
      <w:r>
        <w:rPr>
          <w:rFonts w:ascii="Times New Roman" w:hAnsi="Times New Roman"/>
          <w:sz w:val="28"/>
          <w:szCs w:val="28"/>
        </w:rPr>
        <w:t>медицинские накопительные счета //</w:t>
      </w:r>
      <w:r w:rsidRPr="00FC7261">
        <w:rPr>
          <w:rFonts w:ascii="Times New Roman" w:hAnsi="Times New Roman"/>
          <w:sz w:val="28"/>
          <w:szCs w:val="28"/>
        </w:rPr>
        <w:t xml:space="preserve"> Экономика и управление: проблемы, решения. 2020. № 12, Том 1. С. 39-60</w:t>
      </w:r>
      <w:r>
        <w:rPr>
          <w:rFonts w:ascii="Times New Roman" w:hAnsi="Times New Roman"/>
          <w:sz w:val="28"/>
          <w:szCs w:val="28"/>
        </w:rPr>
        <w:t>.</w:t>
      </w:r>
    </w:p>
    <w:p w:rsidR="00F65D8E" w:rsidRPr="00F5354C" w:rsidRDefault="00F65D8E" w:rsidP="003C5693">
      <w:pPr>
        <w:pStyle w:val="a5"/>
        <w:numPr>
          <w:ilvl w:val="0"/>
          <w:numId w:val="11"/>
        </w:numPr>
        <w:tabs>
          <w:tab w:val="left" w:pos="709"/>
        </w:tabs>
        <w:spacing w:before="100" w:beforeAutospacing="1" w:after="100" w:afterAutospacing="1" w:line="360" w:lineRule="auto"/>
        <w:ind w:left="0" w:firstLine="0"/>
        <w:jc w:val="both"/>
        <w:rPr>
          <w:rFonts w:ascii="Times New Roman" w:hAnsi="Times New Roman"/>
          <w:sz w:val="28"/>
          <w:szCs w:val="28"/>
        </w:rPr>
      </w:pPr>
      <w:r w:rsidRPr="00FC7261">
        <w:rPr>
          <w:rFonts w:ascii="Times New Roman" w:hAnsi="Times New Roman"/>
          <w:sz w:val="28"/>
          <w:szCs w:val="28"/>
        </w:rPr>
        <w:t>Соколов Е.В., Костырин Е.В. Медицинские накопительные счета как инструмент роста заработной платы врачей и мотивации граждан России к высокопроизводительному труду и здоровому образу жизни // Экономика и управление: проблемы, решения. 2020. № 7, Том 2. С. 24-31.</w:t>
      </w:r>
    </w:p>
    <w:p w:rsidR="00F65D8E" w:rsidRPr="005421D2" w:rsidRDefault="00F65D8E" w:rsidP="003C5693">
      <w:pPr>
        <w:pStyle w:val="a5"/>
        <w:numPr>
          <w:ilvl w:val="0"/>
          <w:numId w:val="11"/>
        </w:numPr>
        <w:tabs>
          <w:tab w:val="left" w:pos="709"/>
        </w:tabs>
        <w:spacing w:before="100" w:beforeAutospacing="1" w:after="100" w:afterAutospacing="1" w:line="360" w:lineRule="auto"/>
        <w:ind w:left="0" w:firstLine="0"/>
        <w:jc w:val="both"/>
        <w:rPr>
          <w:rFonts w:ascii="Times New Roman" w:hAnsi="Times New Roman"/>
          <w:sz w:val="28"/>
          <w:szCs w:val="28"/>
        </w:rPr>
      </w:pPr>
      <w:r>
        <w:rPr>
          <w:rFonts w:ascii="Times New Roman" w:hAnsi="Times New Roman"/>
          <w:sz w:val="28"/>
          <w:szCs w:val="28"/>
        </w:rPr>
        <w:t xml:space="preserve">Соколов Е.В., </w:t>
      </w:r>
      <w:r w:rsidRPr="00FC7261">
        <w:rPr>
          <w:rFonts w:ascii="Times New Roman" w:hAnsi="Times New Roman"/>
          <w:sz w:val="28"/>
          <w:szCs w:val="28"/>
        </w:rPr>
        <w:t>Костырин Е.В.</w:t>
      </w:r>
      <w:r>
        <w:rPr>
          <w:rFonts w:ascii="Times New Roman" w:hAnsi="Times New Roman"/>
          <w:sz w:val="28"/>
          <w:szCs w:val="28"/>
        </w:rPr>
        <w:t xml:space="preserve">, Баланцев А.Б. Социальные технологии финансирования предприятий // Экономика и управление: проблемы, решения. </w:t>
      </w:r>
      <w:r w:rsidRPr="005421D2">
        <w:rPr>
          <w:rFonts w:ascii="Times New Roman" w:hAnsi="Times New Roman"/>
          <w:sz w:val="28"/>
          <w:szCs w:val="28"/>
        </w:rPr>
        <w:t>2021. № 4</w:t>
      </w:r>
      <w:r>
        <w:rPr>
          <w:rFonts w:ascii="Times New Roman" w:hAnsi="Times New Roman"/>
          <w:sz w:val="28"/>
          <w:szCs w:val="28"/>
        </w:rPr>
        <w:t>, Том 3.</w:t>
      </w:r>
      <w:r w:rsidRPr="005421D2">
        <w:rPr>
          <w:rFonts w:ascii="Times New Roman" w:hAnsi="Times New Roman"/>
          <w:sz w:val="28"/>
          <w:szCs w:val="28"/>
        </w:rPr>
        <w:t xml:space="preserve"> </w:t>
      </w:r>
      <w:r>
        <w:rPr>
          <w:rFonts w:ascii="Times New Roman" w:hAnsi="Times New Roman"/>
          <w:sz w:val="28"/>
          <w:szCs w:val="28"/>
        </w:rPr>
        <w:t>С</w:t>
      </w:r>
      <w:r w:rsidRPr="005421D2">
        <w:rPr>
          <w:rFonts w:ascii="Times New Roman" w:hAnsi="Times New Roman"/>
          <w:sz w:val="28"/>
          <w:szCs w:val="28"/>
        </w:rPr>
        <w:t>. 13-27.</w:t>
      </w:r>
      <w:r>
        <w:rPr>
          <w:rFonts w:ascii="Times New Roman" w:hAnsi="Times New Roman"/>
          <w:sz w:val="28"/>
          <w:szCs w:val="28"/>
        </w:rPr>
        <w:t xml:space="preserve"> URL: </w:t>
      </w:r>
      <w:r>
        <w:rPr>
          <w:rFonts w:ascii="Times New Roman" w:hAnsi="Times New Roman"/>
          <w:sz w:val="28"/>
          <w:szCs w:val="28"/>
          <w:lang w:val="en-US"/>
        </w:rPr>
        <w:t>http</w:t>
      </w:r>
      <w:r>
        <w:rPr>
          <w:rFonts w:ascii="Times New Roman" w:hAnsi="Times New Roman"/>
          <w:sz w:val="28"/>
          <w:szCs w:val="28"/>
        </w:rPr>
        <w:t xml:space="preserve">: // </w:t>
      </w:r>
      <w:proofErr w:type="spellStart"/>
      <w:r>
        <w:rPr>
          <w:rFonts w:ascii="Times New Roman" w:hAnsi="Times New Roman"/>
          <w:sz w:val="28"/>
          <w:szCs w:val="28"/>
          <w:lang w:val="en-US"/>
        </w:rPr>
        <w:t>sokolov</w:t>
      </w:r>
      <w:proofErr w:type="spellEnd"/>
      <w:r>
        <w:rPr>
          <w:rFonts w:ascii="Times New Roman" w:hAnsi="Times New Roman"/>
          <w:sz w:val="28"/>
          <w:szCs w:val="28"/>
        </w:rPr>
        <w:t>.</w:t>
      </w:r>
      <w:r>
        <w:rPr>
          <w:rFonts w:ascii="Times New Roman" w:hAnsi="Times New Roman"/>
          <w:sz w:val="28"/>
          <w:szCs w:val="28"/>
          <w:lang w:val="en-US"/>
        </w:rPr>
        <w:t>expert</w:t>
      </w:r>
      <w:r>
        <w:rPr>
          <w:rFonts w:ascii="Times New Roman" w:hAnsi="Times New Roman"/>
          <w:sz w:val="28"/>
          <w:szCs w:val="28"/>
        </w:rPr>
        <w:t>.</w:t>
      </w:r>
      <w:r w:rsidRPr="005421D2">
        <w:rPr>
          <w:rFonts w:ascii="Times New Roman" w:hAnsi="Times New Roman"/>
          <w:sz w:val="28"/>
          <w:szCs w:val="28"/>
        </w:rPr>
        <w:t xml:space="preserve"> </w:t>
      </w:r>
    </w:p>
    <w:p w:rsidR="00F65D8E" w:rsidRPr="00547B70" w:rsidRDefault="00F65D8E" w:rsidP="003C5693">
      <w:pPr>
        <w:pStyle w:val="a5"/>
        <w:numPr>
          <w:ilvl w:val="0"/>
          <w:numId w:val="11"/>
        </w:numPr>
        <w:tabs>
          <w:tab w:val="left" w:pos="709"/>
        </w:tabs>
        <w:spacing w:before="100" w:beforeAutospacing="1" w:after="100" w:afterAutospacing="1" w:line="360" w:lineRule="auto"/>
        <w:ind w:left="0" w:firstLine="0"/>
        <w:jc w:val="both"/>
        <w:rPr>
          <w:rFonts w:ascii="Times New Roman" w:hAnsi="Times New Roman"/>
          <w:sz w:val="28"/>
          <w:szCs w:val="28"/>
        </w:rPr>
      </w:pPr>
      <w:r w:rsidRPr="000A72AF">
        <w:rPr>
          <w:rFonts w:ascii="Times New Roman" w:hAnsi="Times New Roman"/>
          <w:sz w:val="28"/>
          <w:szCs w:val="28"/>
        </w:rPr>
        <w:lastRenderedPageBreak/>
        <w:t>Соколов Е.В., Костырин Е.В. Прорывные технологии финансирования трудовой пенсии по старости // Экономика и управление: проблемы, решения. 2021. № 7</w:t>
      </w:r>
      <w:r>
        <w:rPr>
          <w:rFonts w:ascii="Times New Roman" w:hAnsi="Times New Roman"/>
          <w:sz w:val="28"/>
          <w:szCs w:val="28"/>
        </w:rPr>
        <w:t>, Том 1.</w:t>
      </w:r>
      <w:r w:rsidRPr="000A72AF">
        <w:rPr>
          <w:rFonts w:ascii="Times New Roman" w:hAnsi="Times New Roman"/>
          <w:sz w:val="28"/>
          <w:szCs w:val="28"/>
        </w:rPr>
        <w:t xml:space="preserve"> С. 63-80. </w:t>
      </w:r>
      <w:r w:rsidRPr="00547B70">
        <w:rPr>
          <w:rFonts w:ascii="Times New Roman" w:hAnsi="Times New Roman"/>
          <w:sz w:val="28"/>
          <w:szCs w:val="28"/>
          <w:lang w:val="en-US"/>
        </w:rPr>
        <w:t>URL</w:t>
      </w:r>
      <w:r w:rsidRPr="00547B70">
        <w:rPr>
          <w:rFonts w:ascii="Times New Roman" w:hAnsi="Times New Roman"/>
          <w:sz w:val="28"/>
          <w:szCs w:val="28"/>
        </w:rPr>
        <w:t xml:space="preserve">: </w:t>
      </w:r>
      <w:r w:rsidRPr="00547B70">
        <w:rPr>
          <w:rFonts w:ascii="Times New Roman" w:hAnsi="Times New Roman"/>
          <w:sz w:val="28"/>
          <w:szCs w:val="28"/>
          <w:lang w:val="en-US"/>
        </w:rPr>
        <w:t>http</w:t>
      </w:r>
      <w:r w:rsidRPr="00547B70">
        <w:rPr>
          <w:rFonts w:ascii="Times New Roman" w:hAnsi="Times New Roman"/>
          <w:sz w:val="28"/>
          <w:szCs w:val="28"/>
        </w:rPr>
        <w:t xml:space="preserve">: // </w:t>
      </w:r>
      <w:proofErr w:type="spellStart"/>
      <w:r w:rsidRPr="00547B70">
        <w:rPr>
          <w:rFonts w:ascii="Times New Roman" w:hAnsi="Times New Roman"/>
          <w:sz w:val="28"/>
          <w:szCs w:val="28"/>
          <w:lang w:val="en-US"/>
        </w:rPr>
        <w:t>sokolov</w:t>
      </w:r>
      <w:proofErr w:type="spellEnd"/>
      <w:r w:rsidRPr="00547B70">
        <w:rPr>
          <w:rFonts w:ascii="Times New Roman" w:hAnsi="Times New Roman"/>
          <w:sz w:val="28"/>
          <w:szCs w:val="28"/>
        </w:rPr>
        <w:t>.</w:t>
      </w:r>
      <w:r w:rsidRPr="00547B70">
        <w:rPr>
          <w:rFonts w:ascii="Times New Roman" w:hAnsi="Times New Roman"/>
          <w:sz w:val="28"/>
          <w:szCs w:val="28"/>
          <w:lang w:val="en-US"/>
        </w:rPr>
        <w:t>expert</w:t>
      </w:r>
      <w:r w:rsidRPr="00547B70">
        <w:rPr>
          <w:rFonts w:ascii="Times New Roman" w:hAnsi="Times New Roman"/>
          <w:sz w:val="28"/>
          <w:szCs w:val="28"/>
        </w:rPr>
        <w:t>.</w:t>
      </w:r>
    </w:p>
    <w:p w:rsidR="00F65D8E" w:rsidRPr="000A72AF" w:rsidRDefault="00F65D8E" w:rsidP="003C5693">
      <w:pPr>
        <w:pStyle w:val="a5"/>
        <w:numPr>
          <w:ilvl w:val="0"/>
          <w:numId w:val="11"/>
        </w:numPr>
        <w:tabs>
          <w:tab w:val="left" w:pos="709"/>
        </w:tabs>
        <w:spacing w:before="100" w:beforeAutospacing="1" w:after="100" w:afterAutospacing="1" w:line="360" w:lineRule="auto"/>
        <w:ind w:left="0" w:firstLine="0"/>
        <w:jc w:val="both"/>
        <w:rPr>
          <w:rFonts w:ascii="Times New Roman" w:hAnsi="Times New Roman"/>
          <w:sz w:val="28"/>
          <w:szCs w:val="28"/>
          <w:lang w:val="en-US"/>
        </w:rPr>
      </w:pPr>
      <w:r w:rsidRPr="000A72AF">
        <w:rPr>
          <w:rFonts w:ascii="Times New Roman" w:hAnsi="Times New Roman"/>
          <w:sz w:val="28"/>
          <w:szCs w:val="28"/>
        </w:rPr>
        <w:t xml:space="preserve">Федеральная служба государственной статистики [Электронный ресурс]. URL: http: // </w:t>
      </w:r>
      <w:proofErr w:type="spellStart"/>
      <w:r w:rsidRPr="000A72AF">
        <w:rPr>
          <w:rFonts w:ascii="Times New Roman" w:hAnsi="Times New Roman"/>
          <w:sz w:val="28"/>
          <w:szCs w:val="28"/>
          <w:lang w:val="en-US"/>
        </w:rPr>
        <w:t>rosstat</w:t>
      </w:r>
      <w:proofErr w:type="spellEnd"/>
      <w:r w:rsidRPr="000A72AF">
        <w:rPr>
          <w:rFonts w:ascii="Times New Roman" w:hAnsi="Times New Roman"/>
          <w:sz w:val="28"/>
          <w:szCs w:val="28"/>
        </w:rPr>
        <w:t>.</w:t>
      </w:r>
      <w:proofErr w:type="spellStart"/>
      <w:r w:rsidRPr="000A72AF">
        <w:rPr>
          <w:rFonts w:ascii="Times New Roman" w:hAnsi="Times New Roman"/>
          <w:sz w:val="28"/>
          <w:szCs w:val="28"/>
          <w:lang w:val="en-US"/>
        </w:rPr>
        <w:t>gov</w:t>
      </w:r>
      <w:proofErr w:type="spellEnd"/>
      <w:r w:rsidR="00172A9F">
        <w:rPr>
          <w:rFonts w:ascii="Times New Roman" w:hAnsi="Times New Roman"/>
          <w:sz w:val="28"/>
          <w:szCs w:val="28"/>
        </w:rPr>
        <w:t>.</w:t>
      </w:r>
      <w:proofErr w:type="spellStart"/>
      <w:r w:rsidR="00172A9F">
        <w:rPr>
          <w:rFonts w:ascii="Times New Roman" w:hAnsi="Times New Roman"/>
          <w:sz w:val="28"/>
          <w:szCs w:val="28"/>
        </w:rPr>
        <w:t>ru</w:t>
      </w:r>
      <w:proofErr w:type="spellEnd"/>
      <w:r w:rsidR="00172A9F">
        <w:rPr>
          <w:rFonts w:ascii="Times New Roman" w:hAnsi="Times New Roman"/>
          <w:sz w:val="28"/>
          <w:szCs w:val="28"/>
        </w:rPr>
        <w:t xml:space="preserve"> (дата обращения </w:t>
      </w:r>
      <w:r w:rsidR="00E138BD">
        <w:rPr>
          <w:rFonts w:ascii="Times New Roman" w:hAnsi="Times New Roman"/>
          <w:sz w:val="28"/>
          <w:szCs w:val="28"/>
        </w:rPr>
        <w:t>21</w:t>
      </w:r>
      <w:r w:rsidRPr="000A72AF">
        <w:rPr>
          <w:rFonts w:ascii="Times New Roman" w:hAnsi="Times New Roman"/>
          <w:sz w:val="28"/>
          <w:szCs w:val="28"/>
        </w:rPr>
        <w:t>.</w:t>
      </w:r>
      <w:r w:rsidR="003C5693">
        <w:rPr>
          <w:rFonts w:ascii="Times New Roman" w:hAnsi="Times New Roman"/>
          <w:sz w:val="28"/>
          <w:szCs w:val="28"/>
        </w:rPr>
        <w:t>06</w:t>
      </w:r>
      <w:r w:rsidRPr="000A72AF">
        <w:rPr>
          <w:rFonts w:ascii="Times New Roman" w:hAnsi="Times New Roman"/>
          <w:sz w:val="28"/>
          <w:szCs w:val="28"/>
        </w:rPr>
        <w:t>.202</w:t>
      </w:r>
      <w:r w:rsidR="003C5693">
        <w:rPr>
          <w:rFonts w:ascii="Times New Roman" w:hAnsi="Times New Roman"/>
          <w:sz w:val="28"/>
          <w:szCs w:val="28"/>
        </w:rPr>
        <w:t>3</w:t>
      </w:r>
      <w:r w:rsidRPr="000A72AF">
        <w:rPr>
          <w:rFonts w:ascii="Times New Roman" w:hAnsi="Times New Roman"/>
          <w:sz w:val="28"/>
          <w:szCs w:val="28"/>
        </w:rPr>
        <w:t>).</w:t>
      </w:r>
    </w:p>
    <w:p w:rsidR="00F65D8E" w:rsidRPr="00547B70" w:rsidRDefault="00F65D8E" w:rsidP="003C5693">
      <w:pPr>
        <w:pStyle w:val="a5"/>
        <w:numPr>
          <w:ilvl w:val="0"/>
          <w:numId w:val="11"/>
        </w:numPr>
        <w:tabs>
          <w:tab w:val="left" w:pos="709"/>
        </w:tabs>
        <w:spacing w:before="100" w:beforeAutospacing="1" w:after="100" w:afterAutospacing="1" w:line="360" w:lineRule="auto"/>
        <w:ind w:left="0" w:firstLine="0"/>
        <w:jc w:val="both"/>
        <w:rPr>
          <w:rFonts w:ascii="Times New Roman" w:hAnsi="Times New Roman"/>
          <w:sz w:val="28"/>
          <w:szCs w:val="28"/>
          <w:lang w:val="en-US"/>
        </w:rPr>
      </w:pPr>
      <w:r w:rsidRPr="000A72AF">
        <w:rPr>
          <w:rFonts w:ascii="Times New Roman" w:hAnsi="Times New Roman"/>
          <w:sz w:val="28"/>
          <w:szCs w:val="28"/>
        </w:rPr>
        <w:t>Соколов Е. В</w:t>
      </w:r>
      <w:r>
        <w:rPr>
          <w:rFonts w:ascii="Times New Roman" w:hAnsi="Times New Roman"/>
          <w:sz w:val="28"/>
          <w:szCs w:val="28"/>
        </w:rPr>
        <w:t xml:space="preserve">., Костырин Е. В., </w:t>
      </w:r>
      <w:proofErr w:type="spellStart"/>
      <w:r>
        <w:rPr>
          <w:rFonts w:ascii="Times New Roman" w:hAnsi="Times New Roman"/>
          <w:sz w:val="28"/>
          <w:szCs w:val="28"/>
        </w:rPr>
        <w:t>Ласунова</w:t>
      </w:r>
      <w:proofErr w:type="spellEnd"/>
      <w:r>
        <w:rPr>
          <w:rFonts w:ascii="Times New Roman" w:hAnsi="Times New Roman"/>
          <w:sz w:val="28"/>
          <w:szCs w:val="28"/>
        </w:rPr>
        <w:t xml:space="preserve"> С. В</w:t>
      </w:r>
      <w:r w:rsidRPr="000A72AF">
        <w:rPr>
          <w:rFonts w:ascii="Times New Roman" w:hAnsi="Times New Roman"/>
          <w:sz w:val="28"/>
          <w:szCs w:val="28"/>
        </w:rPr>
        <w:t>. Финансовые технологии развития предприятий и экономики России</w:t>
      </w:r>
      <w:r>
        <w:rPr>
          <w:rFonts w:ascii="Times New Roman" w:hAnsi="Times New Roman"/>
          <w:sz w:val="28"/>
          <w:szCs w:val="28"/>
        </w:rPr>
        <w:t xml:space="preserve"> // </w:t>
      </w:r>
      <w:r w:rsidRPr="000A72AF">
        <w:rPr>
          <w:rFonts w:ascii="Times New Roman" w:hAnsi="Times New Roman"/>
          <w:sz w:val="28"/>
          <w:szCs w:val="28"/>
        </w:rPr>
        <w:t>Экономика и управление: проблемы, реше</w:t>
      </w:r>
      <w:r>
        <w:rPr>
          <w:rFonts w:ascii="Times New Roman" w:hAnsi="Times New Roman"/>
          <w:sz w:val="28"/>
          <w:szCs w:val="28"/>
        </w:rPr>
        <w:t>ния. 2021. № 10, Том 1. С. 91-106</w:t>
      </w:r>
      <w:r w:rsidRPr="000A72AF">
        <w:rPr>
          <w:rFonts w:ascii="Times New Roman" w:hAnsi="Times New Roman"/>
          <w:sz w:val="28"/>
          <w:szCs w:val="28"/>
        </w:rPr>
        <w:t xml:space="preserve">. </w:t>
      </w:r>
      <w:r w:rsidRPr="000A72AF">
        <w:rPr>
          <w:rFonts w:ascii="Times New Roman" w:hAnsi="Times New Roman"/>
          <w:sz w:val="28"/>
          <w:szCs w:val="28"/>
          <w:lang w:val="en-US"/>
        </w:rPr>
        <w:t>URL</w:t>
      </w:r>
      <w:r w:rsidRPr="000A72AF">
        <w:rPr>
          <w:rFonts w:ascii="Times New Roman" w:hAnsi="Times New Roman"/>
          <w:sz w:val="28"/>
          <w:szCs w:val="28"/>
        </w:rPr>
        <w:t xml:space="preserve">: </w:t>
      </w:r>
      <w:r w:rsidRPr="000A72AF">
        <w:rPr>
          <w:rFonts w:ascii="Times New Roman" w:hAnsi="Times New Roman"/>
          <w:sz w:val="28"/>
          <w:szCs w:val="28"/>
          <w:lang w:val="en-US"/>
        </w:rPr>
        <w:t>http</w:t>
      </w:r>
      <w:r w:rsidRPr="000A72AF">
        <w:rPr>
          <w:rFonts w:ascii="Times New Roman" w:hAnsi="Times New Roman"/>
          <w:sz w:val="28"/>
          <w:szCs w:val="28"/>
        </w:rPr>
        <w:t xml:space="preserve">: // </w:t>
      </w:r>
      <w:proofErr w:type="spellStart"/>
      <w:r w:rsidRPr="000A72AF">
        <w:rPr>
          <w:rFonts w:ascii="Times New Roman" w:hAnsi="Times New Roman"/>
          <w:sz w:val="28"/>
          <w:szCs w:val="28"/>
          <w:lang w:val="en-US"/>
        </w:rPr>
        <w:t>sokolov</w:t>
      </w:r>
      <w:proofErr w:type="spellEnd"/>
      <w:r w:rsidRPr="000A72AF">
        <w:rPr>
          <w:rFonts w:ascii="Times New Roman" w:hAnsi="Times New Roman"/>
          <w:sz w:val="28"/>
          <w:szCs w:val="28"/>
        </w:rPr>
        <w:t>.</w:t>
      </w:r>
      <w:r w:rsidRPr="000A72AF">
        <w:rPr>
          <w:rFonts w:ascii="Times New Roman" w:hAnsi="Times New Roman"/>
          <w:sz w:val="28"/>
          <w:szCs w:val="28"/>
          <w:lang w:val="en-US"/>
        </w:rPr>
        <w:t>expert</w:t>
      </w:r>
      <w:r w:rsidRPr="000A72AF">
        <w:rPr>
          <w:rFonts w:ascii="Times New Roman" w:hAnsi="Times New Roman"/>
          <w:sz w:val="28"/>
          <w:szCs w:val="28"/>
        </w:rPr>
        <w:t>.</w:t>
      </w:r>
    </w:p>
    <w:p w:rsidR="00547B70" w:rsidRDefault="00547B70" w:rsidP="003C5693">
      <w:pPr>
        <w:pStyle w:val="a5"/>
        <w:numPr>
          <w:ilvl w:val="0"/>
          <w:numId w:val="11"/>
        </w:numPr>
        <w:tabs>
          <w:tab w:val="left" w:pos="709"/>
        </w:tabs>
        <w:spacing w:before="100" w:beforeAutospacing="1" w:after="100" w:afterAutospacing="1" w:line="360" w:lineRule="auto"/>
        <w:ind w:left="0" w:firstLine="0"/>
        <w:jc w:val="both"/>
        <w:rPr>
          <w:rFonts w:ascii="Times New Roman" w:hAnsi="Times New Roman"/>
          <w:sz w:val="28"/>
          <w:szCs w:val="28"/>
        </w:rPr>
      </w:pPr>
      <w:r>
        <w:rPr>
          <w:rFonts w:ascii="Times New Roman" w:hAnsi="Times New Roman"/>
          <w:sz w:val="28"/>
          <w:szCs w:val="28"/>
        </w:rPr>
        <w:t>Пояснительная записка к проекту федерального закон</w:t>
      </w:r>
      <w:r w:rsidR="00960AD6">
        <w:rPr>
          <w:rFonts w:ascii="Times New Roman" w:hAnsi="Times New Roman"/>
          <w:sz w:val="28"/>
          <w:szCs w:val="28"/>
        </w:rPr>
        <w:t>а «О</w:t>
      </w:r>
      <w:r>
        <w:rPr>
          <w:rFonts w:ascii="Times New Roman" w:hAnsi="Times New Roman"/>
          <w:sz w:val="28"/>
          <w:szCs w:val="28"/>
        </w:rPr>
        <w:t xml:space="preserve">б обязательном медицинском страховании в Российской Федерации с использованием медицинских накопительных счетов». </w:t>
      </w:r>
      <w:r w:rsidRPr="000A72AF">
        <w:rPr>
          <w:rFonts w:ascii="Times New Roman" w:hAnsi="Times New Roman"/>
          <w:sz w:val="28"/>
          <w:szCs w:val="28"/>
          <w:lang w:val="en-US"/>
        </w:rPr>
        <w:t>URL</w:t>
      </w:r>
      <w:r w:rsidRPr="000A72AF">
        <w:rPr>
          <w:rFonts w:ascii="Times New Roman" w:hAnsi="Times New Roman"/>
          <w:sz w:val="28"/>
          <w:szCs w:val="28"/>
        </w:rPr>
        <w:t xml:space="preserve">: </w:t>
      </w:r>
      <w:r w:rsidRPr="000A72AF">
        <w:rPr>
          <w:rFonts w:ascii="Times New Roman" w:hAnsi="Times New Roman"/>
          <w:sz w:val="28"/>
          <w:szCs w:val="28"/>
          <w:lang w:val="en-US"/>
        </w:rPr>
        <w:t>http</w:t>
      </w:r>
      <w:r w:rsidRPr="000A72AF">
        <w:rPr>
          <w:rFonts w:ascii="Times New Roman" w:hAnsi="Times New Roman"/>
          <w:sz w:val="28"/>
          <w:szCs w:val="28"/>
        </w:rPr>
        <w:t xml:space="preserve">: // </w:t>
      </w:r>
      <w:proofErr w:type="spellStart"/>
      <w:r w:rsidRPr="000A72AF">
        <w:rPr>
          <w:rFonts w:ascii="Times New Roman" w:hAnsi="Times New Roman"/>
          <w:sz w:val="28"/>
          <w:szCs w:val="28"/>
          <w:lang w:val="en-US"/>
        </w:rPr>
        <w:t>sokolov</w:t>
      </w:r>
      <w:proofErr w:type="spellEnd"/>
      <w:r w:rsidRPr="000A72AF">
        <w:rPr>
          <w:rFonts w:ascii="Times New Roman" w:hAnsi="Times New Roman"/>
          <w:sz w:val="28"/>
          <w:szCs w:val="28"/>
        </w:rPr>
        <w:t>.</w:t>
      </w:r>
      <w:r w:rsidRPr="000A72AF">
        <w:rPr>
          <w:rFonts w:ascii="Times New Roman" w:hAnsi="Times New Roman"/>
          <w:sz w:val="28"/>
          <w:szCs w:val="28"/>
          <w:lang w:val="en-US"/>
        </w:rPr>
        <w:t>expert</w:t>
      </w:r>
      <w:r w:rsidRPr="000A72AF">
        <w:rPr>
          <w:rFonts w:ascii="Times New Roman" w:hAnsi="Times New Roman"/>
          <w:sz w:val="28"/>
          <w:szCs w:val="28"/>
        </w:rPr>
        <w:t>.</w:t>
      </w:r>
    </w:p>
    <w:p w:rsidR="003C5693" w:rsidRPr="003C5693" w:rsidRDefault="003C5693" w:rsidP="003C5693">
      <w:pPr>
        <w:pStyle w:val="a5"/>
        <w:numPr>
          <w:ilvl w:val="0"/>
          <w:numId w:val="11"/>
        </w:numPr>
        <w:tabs>
          <w:tab w:val="left" w:pos="709"/>
        </w:tabs>
        <w:spacing w:before="100" w:beforeAutospacing="1" w:after="100" w:afterAutospacing="1" w:line="360" w:lineRule="auto"/>
        <w:ind w:left="0" w:firstLine="0"/>
        <w:jc w:val="both"/>
        <w:rPr>
          <w:rFonts w:ascii="Times New Roman" w:hAnsi="Times New Roman"/>
          <w:sz w:val="28"/>
          <w:szCs w:val="28"/>
        </w:rPr>
      </w:pPr>
      <w:r w:rsidRPr="003C5693">
        <w:rPr>
          <w:rFonts w:ascii="Times New Roman" w:hAnsi="Times New Roman"/>
          <w:sz w:val="28"/>
          <w:szCs w:val="28"/>
        </w:rPr>
        <w:t xml:space="preserve">Соколов Е.В., Костырин Е.В., Руднев К.В. Социальные финансовые технологии развития предприятий и экономики России // Мягкие измерения и вычисления. 2021. Т. 46, № 9. С. 74-96. Режим доступа: https: // </w:t>
      </w:r>
      <w:proofErr w:type="spellStart"/>
      <w:r w:rsidRPr="003C5693">
        <w:rPr>
          <w:rFonts w:ascii="Times New Roman" w:hAnsi="Times New Roman"/>
          <w:sz w:val="28"/>
          <w:szCs w:val="28"/>
        </w:rPr>
        <w:t>sokolov.expert</w:t>
      </w:r>
      <w:proofErr w:type="spellEnd"/>
      <w:r w:rsidRPr="003C5693">
        <w:rPr>
          <w:rFonts w:ascii="Times New Roman" w:hAnsi="Times New Roman"/>
          <w:sz w:val="28"/>
          <w:szCs w:val="28"/>
        </w:rPr>
        <w:t xml:space="preserve"> / Наук</w:t>
      </w:r>
      <w:r w:rsidR="00E138BD">
        <w:rPr>
          <w:rFonts w:ascii="Times New Roman" w:hAnsi="Times New Roman"/>
          <w:sz w:val="28"/>
          <w:szCs w:val="28"/>
        </w:rPr>
        <w:t>а / Статья 21 (дата обращения 21</w:t>
      </w:r>
      <w:r w:rsidRPr="003C5693">
        <w:rPr>
          <w:rFonts w:ascii="Times New Roman" w:hAnsi="Times New Roman"/>
          <w:sz w:val="28"/>
          <w:szCs w:val="28"/>
        </w:rPr>
        <w:t>.06.2023 г.).</w:t>
      </w:r>
    </w:p>
    <w:p w:rsidR="003C5693" w:rsidRPr="003C5693" w:rsidRDefault="003C5693" w:rsidP="003C5693">
      <w:pPr>
        <w:pStyle w:val="a5"/>
        <w:numPr>
          <w:ilvl w:val="0"/>
          <w:numId w:val="11"/>
        </w:numPr>
        <w:tabs>
          <w:tab w:val="left" w:pos="709"/>
        </w:tabs>
        <w:spacing w:before="100" w:beforeAutospacing="1" w:after="100" w:afterAutospacing="1" w:line="360" w:lineRule="auto"/>
        <w:ind w:left="0" w:firstLine="0"/>
        <w:jc w:val="both"/>
        <w:rPr>
          <w:rFonts w:ascii="Times New Roman" w:hAnsi="Times New Roman"/>
          <w:sz w:val="28"/>
          <w:szCs w:val="28"/>
        </w:rPr>
      </w:pPr>
      <w:r w:rsidRPr="003C5693">
        <w:rPr>
          <w:rFonts w:ascii="Times New Roman" w:hAnsi="Times New Roman"/>
          <w:sz w:val="28"/>
          <w:szCs w:val="28"/>
        </w:rPr>
        <w:t>Соколов Е.В., Костырин Е.В., Руднев К.В. Инновационные финансовые технологии развития рудника «Северный» АО «</w:t>
      </w:r>
      <w:proofErr w:type="spellStart"/>
      <w:r w:rsidRPr="003C5693">
        <w:rPr>
          <w:rFonts w:ascii="Times New Roman" w:hAnsi="Times New Roman"/>
          <w:sz w:val="28"/>
          <w:szCs w:val="28"/>
        </w:rPr>
        <w:t>Эльконский</w:t>
      </w:r>
      <w:proofErr w:type="spellEnd"/>
      <w:r w:rsidRPr="003C5693">
        <w:rPr>
          <w:rFonts w:ascii="Times New Roman" w:hAnsi="Times New Roman"/>
          <w:sz w:val="28"/>
          <w:szCs w:val="28"/>
        </w:rPr>
        <w:t xml:space="preserve"> горно-металлургический комбинат» // Экономика и управление: проблемы, решения. 2023. № 4, Т. 4. Режим доступа: https: // </w:t>
      </w:r>
      <w:proofErr w:type="spellStart"/>
      <w:r w:rsidRPr="003C5693">
        <w:rPr>
          <w:rFonts w:ascii="Times New Roman" w:hAnsi="Times New Roman"/>
          <w:sz w:val="28"/>
          <w:szCs w:val="28"/>
        </w:rPr>
        <w:t>sokolov.expert</w:t>
      </w:r>
      <w:proofErr w:type="spellEnd"/>
      <w:r w:rsidRPr="003C5693">
        <w:rPr>
          <w:rFonts w:ascii="Times New Roman" w:hAnsi="Times New Roman"/>
          <w:sz w:val="28"/>
          <w:szCs w:val="28"/>
        </w:rPr>
        <w:t xml:space="preserve"> / Наук</w:t>
      </w:r>
      <w:r w:rsidR="00E138BD">
        <w:rPr>
          <w:rFonts w:ascii="Times New Roman" w:hAnsi="Times New Roman"/>
          <w:sz w:val="28"/>
          <w:szCs w:val="28"/>
        </w:rPr>
        <w:t>а / Статья 33 (дата обращения 21</w:t>
      </w:r>
      <w:r w:rsidRPr="003C5693">
        <w:rPr>
          <w:rFonts w:ascii="Times New Roman" w:hAnsi="Times New Roman"/>
          <w:sz w:val="28"/>
          <w:szCs w:val="28"/>
        </w:rPr>
        <w:t>.06.2023 г.).</w:t>
      </w:r>
    </w:p>
    <w:p w:rsidR="00F65D8E" w:rsidRDefault="00F65D8E" w:rsidP="003C5693">
      <w:pPr>
        <w:pStyle w:val="a5"/>
        <w:shd w:val="clear" w:color="auto" w:fill="FFFFFF"/>
        <w:tabs>
          <w:tab w:val="left" w:pos="709"/>
        </w:tabs>
        <w:spacing w:before="100" w:beforeAutospacing="1" w:after="100" w:afterAutospacing="1" w:line="360" w:lineRule="auto"/>
        <w:ind w:left="0"/>
        <w:jc w:val="center"/>
        <w:outlineLvl w:val="0"/>
        <w:rPr>
          <w:rFonts w:ascii="Times New Roman" w:hAnsi="Times New Roman"/>
          <w:b/>
          <w:sz w:val="28"/>
          <w:szCs w:val="28"/>
          <w:lang w:val="en-US"/>
        </w:rPr>
      </w:pPr>
      <w:r w:rsidRPr="003D7C09">
        <w:rPr>
          <w:rFonts w:ascii="Times New Roman" w:hAnsi="Times New Roman"/>
          <w:b/>
          <w:sz w:val="28"/>
          <w:szCs w:val="28"/>
          <w:lang w:val="en-US"/>
        </w:rPr>
        <w:t>References</w:t>
      </w:r>
    </w:p>
    <w:p w:rsidR="00F65D8E" w:rsidRPr="005421D2" w:rsidRDefault="00F65D8E" w:rsidP="003C5693">
      <w:pPr>
        <w:pStyle w:val="a5"/>
        <w:numPr>
          <w:ilvl w:val="0"/>
          <w:numId w:val="12"/>
        </w:numPr>
        <w:shd w:val="clear" w:color="auto" w:fill="FFFFFF"/>
        <w:tabs>
          <w:tab w:val="left" w:pos="709"/>
        </w:tabs>
        <w:suppressAutoHyphens/>
        <w:overflowPunct w:val="0"/>
        <w:spacing w:before="100" w:beforeAutospacing="1" w:after="100" w:afterAutospacing="1" w:line="360" w:lineRule="auto"/>
        <w:ind w:left="0" w:firstLine="0"/>
        <w:jc w:val="both"/>
        <w:outlineLvl w:val="0"/>
        <w:rPr>
          <w:rFonts w:ascii="Times New Roman" w:hAnsi="Times New Roman"/>
          <w:sz w:val="28"/>
          <w:szCs w:val="28"/>
          <w:lang w:val="en-US"/>
        </w:rPr>
      </w:pPr>
      <w:proofErr w:type="spellStart"/>
      <w:r w:rsidRPr="005421D2">
        <w:rPr>
          <w:rFonts w:ascii="Times New Roman" w:hAnsi="Times New Roman"/>
          <w:sz w:val="28"/>
          <w:szCs w:val="28"/>
          <w:lang w:val="en-US"/>
        </w:rPr>
        <w:t>Sokolov</w:t>
      </w:r>
      <w:proofErr w:type="spellEnd"/>
      <w:r w:rsidRPr="005421D2">
        <w:rPr>
          <w:rFonts w:ascii="Times New Roman" w:hAnsi="Times New Roman"/>
          <w:sz w:val="28"/>
          <w:szCs w:val="28"/>
          <w:lang w:val="en-US"/>
        </w:rPr>
        <w:t xml:space="preserve"> E.V., </w:t>
      </w:r>
      <w:proofErr w:type="spellStart"/>
      <w:r w:rsidRPr="005421D2">
        <w:rPr>
          <w:rFonts w:ascii="Times New Roman" w:hAnsi="Times New Roman"/>
          <w:sz w:val="28"/>
          <w:szCs w:val="28"/>
          <w:lang w:val="en-US"/>
        </w:rPr>
        <w:t>Kostyrin</w:t>
      </w:r>
      <w:proofErr w:type="spellEnd"/>
      <w:r w:rsidRPr="005421D2">
        <w:rPr>
          <w:rFonts w:ascii="Times New Roman" w:hAnsi="Times New Roman"/>
          <w:sz w:val="28"/>
          <w:szCs w:val="28"/>
          <w:lang w:val="en-US"/>
        </w:rPr>
        <w:t xml:space="preserve"> E.V. The economic effect of using medical savings accounts instead of the existing system of healthcare financing // Economics and management: problems, s</w:t>
      </w:r>
      <w:r>
        <w:rPr>
          <w:rFonts w:ascii="Times New Roman" w:hAnsi="Times New Roman"/>
          <w:sz w:val="28"/>
          <w:szCs w:val="28"/>
          <w:lang w:val="en-US"/>
        </w:rPr>
        <w:t>olutions. 2021. No. 2, Volume 1,</w:t>
      </w:r>
      <w:r w:rsidRPr="005421D2">
        <w:rPr>
          <w:rFonts w:ascii="Times New Roman" w:hAnsi="Times New Roman"/>
          <w:sz w:val="28"/>
          <w:szCs w:val="28"/>
          <w:lang w:val="en-US"/>
        </w:rPr>
        <w:t xml:space="preserve"> pp. 16-26.</w:t>
      </w:r>
    </w:p>
    <w:p w:rsidR="00F65D8E" w:rsidRPr="005421D2" w:rsidRDefault="00F65D8E" w:rsidP="003C5693">
      <w:pPr>
        <w:pStyle w:val="a5"/>
        <w:numPr>
          <w:ilvl w:val="0"/>
          <w:numId w:val="12"/>
        </w:numPr>
        <w:shd w:val="clear" w:color="auto" w:fill="FFFFFF"/>
        <w:tabs>
          <w:tab w:val="left" w:pos="709"/>
        </w:tabs>
        <w:suppressAutoHyphens/>
        <w:overflowPunct w:val="0"/>
        <w:spacing w:before="100" w:beforeAutospacing="1" w:after="100" w:afterAutospacing="1" w:line="360" w:lineRule="auto"/>
        <w:ind w:left="0" w:firstLine="0"/>
        <w:jc w:val="both"/>
        <w:outlineLvl w:val="0"/>
        <w:rPr>
          <w:rFonts w:ascii="Times New Roman" w:hAnsi="Times New Roman"/>
          <w:sz w:val="28"/>
          <w:szCs w:val="28"/>
          <w:lang w:val="en-US"/>
        </w:rPr>
      </w:pPr>
      <w:proofErr w:type="spellStart"/>
      <w:r w:rsidRPr="005421D2">
        <w:rPr>
          <w:rFonts w:ascii="Times New Roman" w:hAnsi="Times New Roman"/>
          <w:sz w:val="28"/>
          <w:szCs w:val="28"/>
          <w:lang w:val="en-US"/>
        </w:rPr>
        <w:t>Sokolov</w:t>
      </w:r>
      <w:proofErr w:type="spellEnd"/>
      <w:r w:rsidRPr="005421D2">
        <w:rPr>
          <w:rFonts w:ascii="Times New Roman" w:hAnsi="Times New Roman"/>
          <w:sz w:val="28"/>
          <w:szCs w:val="28"/>
          <w:lang w:val="en-US"/>
        </w:rPr>
        <w:t xml:space="preserve"> E.V., </w:t>
      </w:r>
      <w:proofErr w:type="spellStart"/>
      <w:r w:rsidRPr="005421D2">
        <w:rPr>
          <w:rFonts w:ascii="Times New Roman" w:hAnsi="Times New Roman"/>
          <w:sz w:val="28"/>
          <w:szCs w:val="28"/>
          <w:lang w:val="en-US"/>
        </w:rPr>
        <w:t>Kostyrin</w:t>
      </w:r>
      <w:proofErr w:type="spellEnd"/>
      <w:r w:rsidRPr="005421D2">
        <w:rPr>
          <w:rFonts w:ascii="Times New Roman" w:hAnsi="Times New Roman"/>
          <w:sz w:val="28"/>
          <w:szCs w:val="28"/>
          <w:lang w:val="en-US"/>
        </w:rPr>
        <w:t xml:space="preserve"> E.V. The mechanism of financing health care on the basis of medical savings accounts // Economics and management: problems, solutions. 2019. No.3, Volume 5</w:t>
      </w:r>
      <w:r>
        <w:rPr>
          <w:rFonts w:ascii="Times New Roman" w:hAnsi="Times New Roman"/>
          <w:sz w:val="28"/>
          <w:szCs w:val="28"/>
          <w:lang w:val="en-US"/>
        </w:rPr>
        <w:t>,</w:t>
      </w:r>
      <w:r w:rsidRPr="005421D2">
        <w:rPr>
          <w:rFonts w:ascii="Times New Roman" w:hAnsi="Times New Roman"/>
          <w:sz w:val="28"/>
          <w:szCs w:val="28"/>
          <w:lang w:val="en-US"/>
        </w:rPr>
        <w:t xml:space="preserve"> pp. 64-85.</w:t>
      </w:r>
    </w:p>
    <w:p w:rsidR="00F65D8E" w:rsidRPr="005421D2" w:rsidRDefault="00F65D8E" w:rsidP="003C5693">
      <w:pPr>
        <w:pStyle w:val="a5"/>
        <w:numPr>
          <w:ilvl w:val="0"/>
          <w:numId w:val="12"/>
        </w:numPr>
        <w:shd w:val="clear" w:color="auto" w:fill="FFFFFF"/>
        <w:tabs>
          <w:tab w:val="left" w:pos="709"/>
        </w:tabs>
        <w:suppressAutoHyphens/>
        <w:overflowPunct w:val="0"/>
        <w:spacing w:before="100" w:beforeAutospacing="1" w:after="100" w:afterAutospacing="1" w:line="360" w:lineRule="auto"/>
        <w:ind w:left="0" w:firstLine="0"/>
        <w:jc w:val="both"/>
        <w:outlineLvl w:val="0"/>
        <w:rPr>
          <w:rFonts w:ascii="Times New Roman" w:hAnsi="Times New Roman"/>
          <w:sz w:val="28"/>
          <w:szCs w:val="28"/>
          <w:lang w:val="en-US"/>
        </w:rPr>
      </w:pPr>
      <w:proofErr w:type="spellStart"/>
      <w:r w:rsidRPr="005421D2">
        <w:rPr>
          <w:rFonts w:ascii="Times New Roman" w:hAnsi="Times New Roman"/>
          <w:sz w:val="28"/>
          <w:szCs w:val="28"/>
          <w:lang w:val="en-US"/>
        </w:rPr>
        <w:lastRenderedPageBreak/>
        <w:t>Sokolov</w:t>
      </w:r>
      <w:proofErr w:type="spellEnd"/>
      <w:r w:rsidRPr="005421D2">
        <w:rPr>
          <w:rFonts w:ascii="Times New Roman" w:hAnsi="Times New Roman"/>
          <w:sz w:val="28"/>
          <w:szCs w:val="28"/>
          <w:lang w:val="en-US"/>
        </w:rPr>
        <w:t xml:space="preserve"> E.V., </w:t>
      </w:r>
      <w:proofErr w:type="spellStart"/>
      <w:r w:rsidRPr="005421D2">
        <w:rPr>
          <w:rFonts w:ascii="Times New Roman" w:hAnsi="Times New Roman"/>
          <w:sz w:val="28"/>
          <w:szCs w:val="28"/>
          <w:lang w:val="en-US"/>
        </w:rPr>
        <w:t>Nevezhin</w:t>
      </w:r>
      <w:proofErr w:type="spellEnd"/>
      <w:r w:rsidRPr="005421D2">
        <w:rPr>
          <w:rFonts w:ascii="Times New Roman" w:hAnsi="Times New Roman"/>
          <w:sz w:val="28"/>
          <w:szCs w:val="28"/>
          <w:lang w:val="en-US"/>
        </w:rPr>
        <w:t xml:space="preserve"> P.A. Breakthrough technologies of old-age labor pension financing. // Economics and Management: problems, solutions. 2018. No. 7, Volume 3</w:t>
      </w:r>
      <w:r>
        <w:rPr>
          <w:rFonts w:ascii="Times New Roman" w:hAnsi="Times New Roman"/>
          <w:sz w:val="28"/>
          <w:szCs w:val="28"/>
          <w:lang w:val="en-US"/>
        </w:rPr>
        <w:t>,</w:t>
      </w:r>
      <w:r w:rsidRPr="005421D2">
        <w:rPr>
          <w:rFonts w:ascii="Times New Roman" w:hAnsi="Times New Roman"/>
          <w:sz w:val="28"/>
          <w:szCs w:val="28"/>
          <w:lang w:val="en-US"/>
        </w:rPr>
        <w:t xml:space="preserve"> pp. 4-9.</w:t>
      </w:r>
    </w:p>
    <w:p w:rsidR="00F65D8E" w:rsidRPr="005421D2" w:rsidRDefault="00F65D8E" w:rsidP="003C5693">
      <w:pPr>
        <w:pStyle w:val="a5"/>
        <w:numPr>
          <w:ilvl w:val="0"/>
          <w:numId w:val="12"/>
        </w:numPr>
        <w:shd w:val="clear" w:color="auto" w:fill="FFFFFF"/>
        <w:tabs>
          <w:tab w:val="left" w:pos="709"/>
        </w:tabs>
        <w:suppressAutoHyphens/>
        <w:overflowPunct w:val="0"/>
        <w:spacing w:before="100" w:beforeAutospacing="1" w:after="100" w:afterAutospacing="1" w:line="360" w:lineRule="auto"/>
        <w:ind w:left="0" w:firstLine="0"/>
        <w:jc w:val="both"/>
        <w:outlineLvl w:val="0"/>
        <w:rPr>
          <w:rFonts w:ascii="Times New Roman" w:hAnsi="Times New Roman"/>
          <w:sz w:val="28"/>
          <w:szCs w:val="28"/>
          <w:lang w:val="en-US"/>
        </w:rPr>
      </w:pPr>
      <w:proofErr w:type="spellStart"/>
      <w:r w:rsidRPr="005421D2">
        <w:rPr>
          <w:rFonts w:ascii="Times New Roman" w:hAnsi="Times New Roman"/>
          <w:sz w:val="28"/>
          <w:szCs w:val="28"/>
          <w:lang w:val="en-US"/>
        </w:rPr>
        <w:t>Sokolov</w:t>
      </w:r>
      <w:proofErr w:type="spellEnd"/>
      <w:r w:rsidRPr="005421D2">
        <w:rPr>
          <w:rFonts w:ascii="Times New Roman" w:hAnsi="Times New Roman"/>
          <w:sz w:val="28"/>
          <w:szCs w:val="28"/>
          <w:lang w:val="en-US"/>
        </w:rPr>
        <w:t xml:space="preserve"> E.V., </w:t>
      </w:r>
      <w:proofErr w:type="spellStart"/>
      <w:r w:rsidRPr="005421D2">
        <w:rPr>
          <w:rFonts w:ascii="Times New Roman" w:hAnsi="Times New Roman"/>
          <w:sz w:val="28"/>
          <w:szCs w:val="28"/>
          <w:lang w:val="en-US"/>
        </w:rPr>
        <w:t>Kostyrin</w:t>
      </w:r>
      <w:proofErr w:type="spellEnd"/>
      <w:r w:rsidRPr="005421D2">
        <w:rPr>
          <w:rFonts w:ascii="Times New Roman" w:hAnsi="Times New Roman"/>
          <w:sz w:val="28"/>
          <w:szCs w:val="28"/>
          <w:lang w:val="en-US"/>
        </w:rPr>
        <w:t xml:space="preserve"> E.V. Justification of expediency of transition of financing of domestic healthcare to medical savings accounts // Economics and management: problems, solutions. 2018. No. 8, Volume 4,</w:t>
      </w:r>
      <w:r>
        <w:rPr>
          <w:rFonts w:ascii="Times New Roman" w:hAnsi="Times New Roman"/>
          <w:sz w:val="28"/>
          <w:szCs w:val="28"/>
          <w:lang w:val="en-US"/>
        </w:rPr>
        <w:t xml:space="preserve"> </w:t>
      </w:r>
      <w:r w:rsidRPr="005421D2">
        <w:rPr>
          <w:rFonts w:ascii="Times New Roman" w:hAnsi="Times New Roman"/>
          <w:sz w:val="28"/>
          <w:szCs w:val="28"/>
          <w:lang w:val="en-US"/>
        </w:rPr>
        <w:t>pp. 194-212.</w:t>
      </w:r>
    </w:p>
    <w:p w:rsidR="00F65D8E" w:rsidRPr="005421D2" w:rsidRDefault="00F65D8E" w:rsidP="003C5693">
      <w:pPr>
        <w:pStyle w:val="a5"/>
        <w:numPr>
          <w:ilvl w:val="0"/>
          <w:numId w:val="12"/>
        </w:numPr>
        <w:shd w:val="clear" w:color="auto" w:fill="FFFFFF"/>
        <w:tabs>
          <w:tab w:val="left" w:pos="709"/>
        </w:tabs>
        <w:suppressAutoHyphens/>
        <w:overflowPunct w:val="0"/>
        <w:spacing w:before="100" w:beforeAutospacing="1" w:after="100" w:afterAutospacing="1" w:line="360" w:lineRule="auto"/>
        <w:ind w:left="0" w:firstLine="0"/>
        <w:jc w:val="both"/>
        <w:outlineLvl w:val="0"/>
        <w:rPr>
          <w:rFonts w:ascii="Times New Roman" w:hAnsi="Times New Roman"/>
          <w:sz w:val="28"/>
          <w:szCs w:val="28"/>
          <w:lang w:val="en-US"/>
        </w:rPr>
      </w:pPr>
      <w:proofErr w:type="spellStart"/>
      <w:r w:rsidRPr="005421D2">
        <w:rPr>
          <w:rFonts w:ascii="Times New Roman" w:hAnsi="Times New Roman"/>
          <w:sz w:val="28"/>
          <w:szCs w:val="28"/>
          <w:lang w:val="en-US"/>
        </w:rPr>
        <w:t>Sokolov</w:t>
      </w:r>
      <w:proofErr w:type="spellEnd"/>
      <w:r w:rsidRPr="005421D2">
        <w:rPr>
          <w:rFonts w:ascii="Times New Roman" w:hAnsi="Times New Roman"/>
          <w:sz w:val="28"/>
          <w:szCs w:val="28"/>
          <w:lang w:val="en-US"/>
        </w:rPr>
        <w:t xml:space="preserve"> E.V., </w:t>
      </w:r>
      <w:proofErr w:type="spellStart"/>
      <w:r w:rsidRPr="005421D2">
        <w:rPr>
          <w:rFonts w:ascii="Times New Roman" w:hAnsi="Times New Roman"/>
          <w:sz w:val="28"/>
          <w:szCs w:val="28"/>
          <w:lang w:val="en-US"/>
        </w:rPr>
        <w:t>Kostyrin</w:t>
      </w:r>
      <w:proofErr w:type="spellEnd"/>
      <w:r w:rsidRPr="005421D2">
        <w:rPr>
          <w:rFonts w:ascii="Times New Roman" w:hAnsi="Times New Roman"/>
          <w:sz w:val="28"/>
          <w:szCs w:val="28"/>
          <w:lang w:val="en-US"/>
        </w:rPr>
        <w:t xml:space="preserve"> E.V., </w:t>
      </w:r>
      <w:proofErr w:type="spellStart"/>
      <w:r w:rsidRPr="005421D2">
        <w:rPr>
          <w:rFonts w:ascii="Times New Roman" w:hAnsi="Times New Roman"/>
          <w:sz w:val="28"/>
          <w:szCs w:val="28"/>
          <w:lang w:val="en-US"/>
        </w:rPr>
        <w:t>Nevezhin</w:t>
      </w:r>
      <w:proofErr w:type="spellEnd"/>
      <w:r w:rsidRPr="005421D2">
        <w:rPr>
          <w:rFonts w:ascii="Times New Roman" w:hAnsi="Times New Roman"/>
          <w:sz w:val="28"/>
          <w:szCs w:val="28"/>
          <w:lang w:val="en-US"/>
        </w:rPr>
        <w:t xml:space="preserve"> P.A. Modeling of the insurance and accumulative parts of the old-age labor pension // Economics and management: problems, solutions. 2018. No.</w:t>
      </w:r>
      <w:r>
        <w:rPr>
          <w:rFonts w:ascii="Times New Roman" w:hAnsi="Times New Roman"/>
          <w:sz w:val="28"/>
          <w:szCs w:val="28"/>
          <w:lang w:val="en-US"/>
        </w:rPr>
        <w:t xml:space="preserve"> </w:t>
      </w:r>
      <w:r w:rsidRPr="005421D2">
        <w:rPr>
          <w:rFonts w:ascii="Times New Roman" w:hAnsi="Times New Roman"/>
          <w:sz w:val="28"/>
          <w:szCs w:val="28"/>
          <w:lang w:val="en-US"/>
        </w:rPr>
        <w:t>9, Volume 1</w:t>
      </w:r>
      <w:r>
        <w:rPr>
          <w:rFonts w:ascii="Times New Roman" w:hAnsi="Times New Roman"/>
          <w:sz w:val="28"/>
          <w:szCs w:val="28"/>
          <w:lang w:val="en-US"/>
        </w:rPr>
        <w:t>,</w:t>
      </w:r>
      <w:r w:rsidRPr="005421D2">
        <w:rPr>
          <w:rFonts w:ascii="Times New Roman" w:hAnsi="Times New Roman"/>
          <w:sz w:val="28"/>
          <w:szCs w:val="28"/>
          <w:lang w:val="en-US"/>
        </w:rPr>
        <w:t xml:space="preserve"> pp. 132-153.</w:t>
      </w:r>
    </w:p>
    <w:p w:rsidR="00F65D8E" w:rsidRPr="005421D2" w:rsidRDefault="00F65D8E" w:rsidP="003C5693">
      <w:pPr>
        <w:pStyle w:val="a5"/>
        <w:numPr>
          <w:ilvl w:val="0"/>
          <w:numId w:val="12"/>
        </w:numPr>
        <w:shd w:val="clear" w:color="auto" w:fill="FFFFFF"/>
        <w:tabs>
          <w:tab w:val="left" w:pos="709"/>
        </w:tabs>
        <w:suppressAutoHyphens/>
        <w:overflowPunct w:val="0"/>
        <w:spacing w:before="100" w:beforeAutospacing="1" w:after="100" w:afterAutospacing="1" w:line="360" w:lineRule="auto"/>
        <w:ind w:left="0" w:firstLine="0"/>
        <w:jc w:val="both"/>
        <w:outlineLvl w:val="0"/>
        <w:rPr>
          <w:rFonts w:ascii="Times New Roman" w:hAnsi="Times New Roman"/>
          <w:sz w:val="28"/>
          <w:szCs w:val="28"/>
          <w:lang w:val="en-US"/>
        </w:rPr>
      </w:pPr>
      <w:proofErr w:type="spellStart"/>
      <w:r w:rsidRPr="005421D2">
        <w:rPr>
          <w:rFonts w:ascii="Times New Roman" w:hAnsi="Times New Roman"/>
          <w:sz w:val="28"/>
          <w:szCs w:val="28"/>
          <w:lang w:val="en-US"/>
        </w:rPr>
        <w:t>Sokolov</w:t>
      </w:r>
      <w:proofErr w:type="spellEnd"/>
      <w:r w:rsidRPr="005421D2">
        <w:rPr>
          <w:rFonts w:ascii="Times New Roman" w:hAnsi="Times New Roman"/>
          <w:sz w:val="28"/>
          <w:szCs w:val="28"/>
          <w:lang w:val="en-US"/>
        </w:rPr>
        <w:t xml:space="preserve"> E.V., </w:t>
      </w:r>
      <w:proofErr w:type="spellStart"/>
      <w:r w:rsidRPr="005421D2">
        <w:rPr>
          <w:rFonts w:ascii="Times New Roman" w:hAnsi="Times New Roman"/>
          <w:sz w:val="28"/>
          <w:szCs w:val="28"/>
          <w:lang w:val="en-US"/>
        </w:rPr>
        <w:t>Kostyrin</w:t>
      </w:r>
      <w:proofErr w:type="spellEnd"/>
      <w:r w:rsidRPr="005421D2">
        <w:rPr>
          <w:rFonts w:ascii="Times New Roman" w:hAnsi="Times New Roman"/>
          <w:sz w:val="28"/>
          <w:szCs w:val="28"/>
          <w:lang w:val="en-US"/>
        </w:rPr>
        <w:t xml:space="preserve"> E.V. Justification of the necessity and effectiveness of the introduction of medical savings accounts for all subjects of the Russian Federation and Russia as a whole // Economics and managem</w:t>
      </w:r>
      <w:r>
        <w:rPr>
          <w:rFonts w:ascii="Times New Roman" w:hAnsi="Times New Roman"/>
          <w:sz w:val="28"/>
          <w:szCs w:val="28"/>
          <w:lang w:val="en-US"/>
        </w:rPr>
        <w:t>ent: problems, solutions. 2018.</w:t>
      </w:r>
      <w:r w:rsidR="00172A9F">
        <w:rPr>
          <w:rFonts w:ascii="Times New Roman" w:hAnsi="Times New Roman"/>
          <w:sz w:val="28"/>
          <w:szCs w:val="28"/>
        </w:rPr>
        <w:t xml:space="preserve"> </w:t>
      </w:r>
      <w:r w:rsidRPr="005421D2">
        <w:rPr>
          <w:rFonts w:ascii="Times New Roman" w:hAnsi="Times New Roman"/>
          <w:sz w:val="28"/>
          <w:szCs w:val="28"/>
          <w:lang w:val="en-US"/>
        </w:rPr>
        <w:t>No.</w:t>
      </w:r>
      <w:r>
        <w:rPr>
          <w:rFonts w:ascii="Times New Roman" w:hAnsi="Times New Roman"/>
          <w:sz w:val="28"/>
          <w:szCs w:val="28"/>
          <w:lang w:val="en-US"/>
        </w:rPr>
        <w:t xml:space="preserve"> </w:t>
      </w:r>
      <w:r w:rsidRPr="005421D2">
        <w:rPr>
          <w:rFonts w:ascii="Times New Roman" w:hAnsi="Times New Roman"/>
          <w:sz w:val="28"/>
          <w:szCs w:val="28"/>
          <w:lang w:val="en-US"/>
        </w:rPr>
        <w:t>11, Volume 1</w:t>
      </w:r>
      <w:r>
        <w:rPr>
          <w:rFonts w:ascii="Times New Roman" w:hAnsi="Times New Roman"/>
          <w:sz w:val="28"/>
          <w:szCs w:val="28"/>
          <w:lang w:val="en-US"/>
        </w:rPr>
        <w:t>,</w:t>
      </w:r>
      <w:r w:rsidRPr="005421D2">
        <w:rPr>
          <w:rFonts w:ascii="Times New Roman" w:hAnsi="Times New Roman"/>
          <w:sz w:val="28"/>
          <w:szCs w:val="28"/>
          <w:lang w:val="en-US"/>
        </w:rPr>
        <w:t xml:space="preserve"> pp. 52-65.</w:t>
      </w:r>
    </w:p>
    <w:p w:rsidR="00F65D8E" w:rsidRPr="005421D2" w:rsidRDefault="00F65D8E" w:rsidP="003C5693">
      <w:pPr>
        <w:pStyle w:val="a5"/>
        <w:numPr>
          <w:ilvl w:val="0"/>
          <w:numId w:val="12"/>
        </w:numPr>
        <w:shd w:val="clear" w:color="auto" w:fill="FFFFFF"/>
        <w:tabs>
          <w:tab w:val="left" w:pos="709"/>
        </w:tabs>
        <w:suppressAutoHyphens/>
        <w:overflowPunct w:val="0"/>
        <w:spacing w:before="100" w:beforeAutospacing="1" w:after="100" w:afterAutospacing="1" w:line="360" w:lineRule="auto"/>
        <w:ind w:left="0" w:firstLine="0"/>
        <w:jc w:val="both"/>
        <w:outlineLvl w:val="0"/>
        <w:rPr>
          <w:rFonts w:ascii="Times New Roman" w:hAnsi="Times New Roman"/>
          <w:sz w:val="28"/>
          <w:szCs w:val="28"/>
          <w:lang w:val="en-US"/>
        </w:rPr>
      </w:pPr>
      <w:proofErr w:type="spellStart"/>
      <w:r w:rsidRPr="005421D2">
        <w:rPr>
          <w:rFonts w:ascii="Times New Roman" w:hAnsi="Times New Roman"/>
          <w:sz w:val="28"/>
          <w:szCs w:val="28"/>
          <w:lang w:val="en-US"/>
        </w:rPr>
        <w:t>Sokolov</w:t>
      </w:r>
      <w:proofErr w:type="spellEnd"/>
      <w:r w:rsidRPr="005421D2">
        <w:rPr>
          <w:rFonts w:ascii="Times New Roman" w:hAnsi="Times New Roman"/>
          <w:sz w:val="28"/>
          <w:szCs w:val="28"/>
          <w:lang w:val="en-US"/>
        </w:rPr>
        <w:t xml:space="preserve"> E.V., </w:t>
      </w:r>
      <w:proofErr w:type="spellStart"/>
      <w:r w:rsidRPr="005421D2">
        <w:rPr>
          <w:rFonts w:ascii="Times New Roman" w:hAnsi="Times New Roman"/>
          <w:sz w:val="28"/>
          <w:szCs w:val="28"/>
          <w:lang w:val="en-US"/>
        </w:rPr>
        <w:t>Kostyrin</w:t>
      </w:r>
      <w:proofErr w:type="spellEnd"/>
      <w:r w:rsidRPr="005421D2">
        <w:rPr>
          <w:rFonts w:ascii="Times New Roman" w:hAnsi="Times New Roman"/>
          <w:sz w:val="28"/>
          <w:szCs w:val="28"/>
          <w:lang w:val="en-US"/>
        </w:rPr>
        <w:t xml:space="preserve"> E.V. Organization of the transition of citizens of the Sverdlovsk region to medical savings accounts // Economics and management: problems, so</w:t>
      </w:r>
      <w:r>
        <w:rPr>
          <w:rFonts w:ascii="Times New Roman" w:hAnsi="Times New Roman"/>
          <w:sz w:val="28"/>
          <w:szCs w:val="28"/>
          <w:lang w:val="en-US"/>
        </w:rPr>
        <w:t>lutions. 2020. No. 12, Volume 1,</w:t>
      </w:r>
      <w:r w:rsidRPr="005421D2">
        <w:rPr>
          <w:rFonts w:ascii="Times New Roman" w:hAnsi="Times New Roman"/>
          <w:sz w:val="28"/>
          <w:szCs w:val="28"/>
          <w:lang w:val="en-US"/>
        </w:rPr>
        <w:t xml:space="preserve"> pp. 39-60.</w:t>
      </w:r>
    </w:p>
    <w:p w:rsidR="00F65D8E" w:rsidRPr="005421D2" w:rsidRDefault="00F65D8E" w:rsidP="003C5693">
      <w:pPr>
        <w:pStyle w:val="a5"/>
        <w:numPr>
          <w:ilvl w:val="0"/>
          <w:numId w:val="12"/>
        </w:numPr>
        <w:shd w:val="clear" w:color="auto" w:fill="FFFFFF"/>
        <w:tabs>
          <w:tab w:val="left" w:pos="709"/>
        </w:tabs>
        <w:suppressAutoHyphens/>
        <w:overflowPunct w:val="0"/>
        <w:spacing w:before="100" w:beforeAutospacing="1" w:after="100" w:afterAutospacing="1" w:line="360" w:lineRule="auto"/>
        <w:ind w:left="0" w:firstLine="0"/>
        <w:jc w:val="both"/>
        <w:outlineLvl w:val="0"/>
        <w:rPr>
          <w:rFonts w:ascii="Times New Roman" w:hAnsi="Times New Roman"/>
          <w:sz w:val="28"/>
          <w:szCs w:val="28"/>
          <w:lang w:val="en-US"/>
        </w:rPr>
      </w:pPr>
      <w:proofErr w:type="spellStart"/>
      <w:r w:rsidRPr="005421D2">
        <w:rPr>
          <w:rFonts w:ascii="Times New Roman" w:hAnsi="Times New Roman"/>
          <w:sz w:val="28"/>
          <w:szCs w:val="28"/>
          <w:lang w:val="en-US"/>
        </w:rPr>
        <w:t>Sokolov</w:t>
      </w:r>
      <w:proofErr w:type="spellEnd"/>
      <w:r w:rsidRPr="005421D2">
        <w:rPr>
          <w:rFonts w:ascii="Times New Roman" w:hAnsi="Times New Roman"/>
          <w:sz w:val="28"/>
          <w:szCs w:val="28"/>
          <w:lang w:val="en-US"/>
        </w:rPr>
        <w:t xml:space="preserve"> E.V., </w:t>
      </w:r>
      <w:proofErr w:type="spellStart"/>
      <w:r w:rsidRPr="005421D2">
        <w:rPr>
          <w:rFonts w:ascii="Times New Roman" w:hAnsi="Times New Roman"/>
          <w:sz w:val="28"/>
          <w:szCs w:val="28"/>
          <w:lang w:val="en-US"/>
        </w:rPr>
        <w:t>Kostyrin</w:t>
      </w:r>
      <w:proofErr w:type="spellEnd"/>
      <w:r w:rsidRPr="005421D2">
        <w:rPr>
          <w:rFonts w:ascii="Times New Roman" w:hAnsi="Times New Roman"/>
          <w:sz w:val="28"/>
          <w:szCs w:val="28"/>
          <w:lang w:val="en-US"/>
        </w:rPr>
        <w:t xml:space="preserve"> E.V. Medical savings accounts as a tool for increasing doctors' salaries and motivating Russian citizens to high-performance work and a healthy lifestyle // Economics and management: problems, s</w:t>
      </w:r>
      <w:r>
        <w:rPr>
          <w:rFonts w:ascii="Times New Roman" w:hAnsi="Times New Roman"/>
          <w:sz w:val="28"/>
          <w:szCs w:val="28"/>
          <w:lang w:val="en-US"/>
        </w:rPr>
        <w:t>olutions. 2020. No. 7, Volume 2,</w:t>
      </w:r>
      <w:r w:rsidRPr="005421D2">
        <w:rPr>
          <w:rFonts w:ascii="Times New Roman" w:hAnsi="Times New Roman"/>
          <w:sz w:val="28"/>
          <w:szCs w:val="28"/>
          <w:lang w:val="en-US"/>
        </w:rPr>
        <w:t xml:space="preserve"> pp. 24-31.</w:t>
      </w:r>
    </w:p>
    <w:p w:rsidR="00F65D8E" w:rsidRPr="005421D2" w:rsidRDefault="00F65D8E" w:rsidP="003C5693">
      <w:pPr>
        <w:pStyle w:val="a5"/>
        <w:numPr>
          <w:ilvl w:val="0"/>
          <w:numId w:val="12"/>
        </w:numPr>
        <w:shd w:val="clear" w:color="auto" w:fill="FFFFFF"/>
        <w:tabs>
          <w:tab w:val="left" w:pos="709"/>
        </w:tabs>
        <w:suppressAutoHyphens/>
        <w:overflowPunct w:val="0"/>
        <w:spacing w:before="100" w:beforeAutospacing="1" w:after="100" w:afterAutospacing="1" w:line="360" w:lineRule="auto"/>
        <w:ind w:left="0" w:firstLine="0"/>
        <w:jc w:val="both"/>
        <w:outlineLvl w:val="0"/>
        <w:rPr>
          <w:rFonts w:ascii="Times New Roman" w:hAnsi="Times New Roman"/>
          <w:sz w:val="28"/>
          <w:szCs w:val="28"/>
          <w:lang w:val="en-US"/>
        </w:rPr>
      </w:pPr>
      <w:proofErr w:type="spellStart"/>
      <w:r w:rsidRPr="005421D2">
        <w:rPr>
          <w:rFonts w:ascii="Times New Roman" w:hAnsi="Times New Roman"/>
          <w:sz w:val="28"/>
          <w:szCs w:val="28"/>
          <w:lang w:val="en-US"/>
        </w:rPr>
        <w:t>Sokolov</w:t>
      </w:r>
      <w:proofErr w:type="spellEnd"/>
      <w:r w:rsidRPr="005421D2">
        <w:rPr>
          <w:rFonts w:ascii="Times New Roman" w:hAnsi="Times New Roman"/>
          <w:sz w:val="28"/>
          <w:szCs w:val="28"/>
          <w:lang w:val="en-US"/>
        </w:rPr>
        <w:t xml:space="preserve"> E.V., </w:t>
      </w:r>
      <w:proofErr w:type="spellStart"/>
      <w:r w:rsidRPr="005421D2">
        <w:rPr>
          <w:rFonts w:ascii="Times New Roman" w:hAnsi="Times New Roman"/>
          <w:sz w:val="28"/>
          <w:szCs w:val="28"/>
          <w:lang w:val="en-US"/>
        </w:rPr>
        <w:t>Kostyrin</w:t>
      </w:r>
      <w:proofErr w:type="spellEnd"/>
      <w:r w:rsidRPr="005421D2">
        <w:rPr>
          <w:rFonts w:ascii="Times New Roman" w:hAnsi="Times New Roman"/>
          <w:sz w:val="28"/>
          <w:szCs w:val="28"/>
          <w:lang w:val="en-US"/>
        </w:rPr>
        <w:t xml:space="preserve"> E.V., </w:t>
      </w:r>
      <w:proofErr w:type="spellStart"/>
      <w:r w:rsidRPr="005421D2">
        <w:rPr>
          <w:rFonts w:ascii="Times New Roman" w:hAnsi="Times New Roman"/>
          <w:sz w:val="28"/>
          <w:szCs w:val="28"/>
          <w:lang w:val="en-US"/>
        </w:rPr>
        <w:t>Balantsev</w:t>
      </w:r>
      <w:proofErr w:type="spellEnd"/>
      <w:r w:rsidRPr="005421D2">
        <w:rPr>
          <w:rFonts w:ascii="Times New Roman" w:hAnsi="Times New Roman"/>
          <w:sz w:val="28"/>
          <w:szCs w:val="28"/>
          <w:lang w:val="en-US"/>
        </w:rPr>
        <w:t xml:space="preserve"> A.B. Social technologies of enterprise financing // Economics and Management: problems, s</w:t>
      </w:r>
      <w:r>
        <w:rPr>
          <w:rFonts w:ascii="Times New Roman" w:hAnsi="Times New Roman"/>
          <w:sz w:val="28"/>
          <w:szCs w:val="28"/>
          <w:lang w:val="en-US"/>
        </w:rPr>
        <w:t>olutions. 2021. No. 4,</w:t>
      </w:r>
      <w:r>
        <w:rPr>
          <w:rFonts w:ascii="Times New Roman" w:hAnsi="Times New Roman"/>
          <w:sz w:val="28"/>
          <w:szCs w:val="28"/>
          <w:lang w:val="en-US"/>
        </w:rPr>
        <w:br/>
        <w:t>Volume 3,</w:t>
      </w:r>
      <w:r w:rsidRPr="005421D2">
        <w:rPr>
          <w:rFonts w:ascii="Times New Roman" w:hAnsi="Times New Roman"/>
          <w:sz w:val="28"/>
          <w:szCs w:val="28"/>
          <w:lang w:val="en-US"/>
        </w:rPr>
        <w:t xml:space="preserve"> pp. 13-27. URL: http: // </w:t>
      </w:r>
      <w:proofErr w:type="spellStart"/>
      <w:r w:rsidRPr="005421D2">
        <w:rPr>
          <w:rFonts w:ascii="Times New Roman" w:hAnsi="Times New Roman"/>
          <w:sz w:val="28"/>
          <w:szCs w:val="28"/>
          <w:lang w:val="en-US"/>
        </w:rPr>
        <w:t>sokolov.expert</w:t>
      </w:r>
      <w:proofErr w:type="spellEnd"/>
      <w:r w:rsidRPr="005421D2">
        <w:rPr>
          <w:rFonts w:ascii="Times New Roman" w:hAnsi="Times New Roman"/>
          <w:sz w:val="28"/>
          <w:szCs w:val="28"/>
          <w:lang w:val="en-US"/>
        </w:rPr>
        <w:t>.</w:t>
      </w:r>
    </w:p>
    <w:p w:rsidR="00F65D8E" w:rsidRPr="005421D2" w:rsidRDefault="00F65D8E" w:rsidP="003C5693">
      <w:pPr>
        <w:pStyle w:val="a5"/>
        <w:numPr>
          <w:ilvl w:val="0"/>
          <w:numId w:val="12"/>
        </w:numPr>
        <w:shd w:val="clear" w:color="auto" w:fill="FFFFFF"/>
        <w:tabs>
          <w:tab w:val="left" w:pos="709"/>
        </w:tabs>
        <w:suppressAutoHyphens/>
        <w:overflowPunct w:val="0"/>
        <w:spacing w:before="100" w:beforeAutospacing="1" w:after="100" w:afterAutospacing="1" w:line="360" w:lineRule="auto"/>
        <w:ind w:left="0" w:firstLine="0"/>
        <w:jc w:val="both"/>
        <w:outlineLvl w:val="0"/>
        <w:rPr>
          <w:rFonts w:ascii="Times New Roman" w:hAnsi="Times New Roman"/>
          <w:sz w:val="28"/>
          <w:szCs w:val="28"/>
          <w:lang w:val="en-US"/>
        </w:rPr>
      </w:pPr>
      <w:proofErr w:type="spellStart"/>
      <w:r w:rsidRPr="005421D2">
        <w:rPr>
          <w:rFonts w:ascii="Times New Roman" w:hAnsi="Times New Roman"/>
          <w:sz w:val="28"/>
          <w:szCs w:val="28"/>
          <w:lang w:val="en-US"/>
        </w:rPr>
        <w:t>Sokolov</w:t>
      </w:r>
      <w:proofErr w:type="spellEnd"/>
      <w:r w:rsidRPr="005421D2">
        <w:rPr>
          <w:rFonts w:ascii="Times New Roman" w:hAnsi="Times New Roman"/>
          <w:sz w:val="28"/>
          <w:szCs w:val="28"/>
          <w:lang w:val="en-US"/>
        </w:rPr>
        <w:t xml:space="preserve"> E.V., </w:t>
      </w:r>
      <w:proofErr w:type="spellStart"/>
      <w:r w:rsidRPr="005421D2">
        <w:rPr>
          <w:rFonts w:ascii="Times New Roman" w:hAnsi="Times New Roman"/>
          <w:sz w:val="28"/>
          <w:szCs w:val="28"/>
          <w:lang w:val="en-US"/>
        </w:rPr>
        <w:t>Kostyrin</w:t>
      </w:r>
      <w:proofErr w:type="spellEnd"/>
      <w:r w:rsidRPr="005421D2">
        <w:rPr>
          <w:rFonts w:ascii="Times New Roman" w:hAnsi="Times New Roman"/>
          <w:sz w:val="28"/>
          <w:szCs w:val="28"/>
          <w:lang w:val="en-US"/>
        </w:rPr>
        <w:t xml:space="preserve"> E.V. Breakthrough technologies of old-age labor pension financing // Economics and Management: problems, solutions. 2021. No. 7, Volume 1</w:t>
      </w:r>
      <w:r>
        <w:rPr>
          <w:rFonts w:ascii="Times New Roman" w:hAnsi="Times New Roman"/>
          <w:sz w:val="28"/>
          <w:szCs w:val="28"/>
          <w:lang w:val="en-US"/>
        </w:rPr>
        <w:t>,</w:t>
      </w:r>
      <w:r w:rsidRPr="005421D2">
        <w:rPr>
          <w:rFonts w:ascii="Times New Roman" w:hAnsi="Times New Roman"/>
          <w:sz w:val="28"/>
          <w:szCs w:val="28"/>
          <w:lang w:val="en-US"/>
        </w:rPr>
        <w:t xml:space="preserve"> pp. 63-80. URL: http: // </w:t>
      </w:r>
      <w:proofErr w:type="spellStart"/>
      <w:r w:rsidRPr="005421D2">
        <w:rPr>
          <w:rFonts w:ascii="Times New Roman" w:hAnsi="Times New Roman"/>
          <w:sz w:val="28"/>
          <w:szCs w:val="28"/>
          <w:lang w:val="en-US"/>
        </w:rPr>
        <w:t>sokolov.expert</w:t>
      </w:r>
      <w:proofErr w:type="spellEnd"/>
      <w:r w:rsidRPr="005421D2">
        <w:rPr>
          <w:rFonts w:ascii="Times New Roman" w:hAnsi="Times New Roman"/>
          <w:sz w:val="28"/>
          <w:szCs w:val="28"/>
          <w:lang w:val="en-US"/>
        </w:rPr>
        <w:t>.</w:t>
      </w:r>
    </w:p>
    <w:p w:rsidR="00F65D8E" w:rsidRPr="005421D2" w:rsidRDefault="00F65D8E" w:rsidP="003C5693">
      <w:pPr>
        <w:pStyle w:val="a5"/>
        <w:numPr>
          <w:ilvl w:val="0"/>
          <w:numId w:val="12"/>
        </w:numPr>
        <w:shd w:val="clear" w:color="auto" w:fill="FFFFFF"/>
        <w:tabs>
          <w:tab w:val="left" w:pos="709"/>
        </w:tabs>
        <w:suppressAutoHyphens/>
        <w:overflowPunct w:val="0"/>
        <w:spacing w:before="100" w:beforeAutospacing="1" w:after="100" w:afterAutospacing="1" w:line="360" w:lineRule="auto"/>
        <w:ind w:left="0" w:firstLine="0"/>
        <w:jc w:val="both"/>
        <w:outlineLvl w:val="0"/>
        <w:rPr>
          <w:rFonts w:ascii="Times New Roman" w:hAnsi="Times New Roman"/>
          <w:sz w:val="28"/>
          <w:szCs w:val="28"/>
          <w:lang w:val="en-US"/>
        </w:rPr>
      </w:pPr>
      <w:r w:rsidRPr="005421D2">
        <w:rPr>
          <w:rFonts w:ascii="Times New Roman" w:hAnsi="Times New Roman"/>
          <w:sz w:val="28"/>
          <w:szCs w:val="28"/>
          <w:lang w:val="en-US"/>
        </w:rPr>
        <w:t xml:space="preserve">Federal State Statistics Service [Electronic resource]. URL: http: // rosstat.gov.ru (accessed </w:t>
      </w:r>
      <w:r w:rsidR="00E138BD">
        <w:rPr>
          <w:rFonts w:ascii="Times New Roman" w:hAnsi="Times New Roman"/>
          <w:sz w:val="28"/>
          <w:szCs w:val="28"/>
          <w:lang w:val="en-US"/>
        </w:rPr>
        <w:t>21</w:t>
      </w:r>
      <w:r w:rsidRPr="005421D2">
        <w:rPr>
          <w:rFonts w:ascii="Times New Roman" w:hAnsi="Times New Roman"/>
          <w:sz w:val="28"/>
          <w:szCs w:val="28"/>
          <w:lang w:val="en-US"/>
        </w:rPr>
        <w:t>.</w:t>
      </w:r>
      <w:r w:rsidR="003C5693" w:rsidRPr="003C5693">
        <w:rPr>
          <w:rFonts w:ascii="Times New Roman" w:hAnsi="Times New Roman"/>
          <w:sz w:val="28"/>
          <w:szCs w:val="28"/>
          <w:lang w:val="en-US"/>
        </w:rPr>
        <w:t>06</w:t>
      </w:r>
      <w:r w:rsidRPr="005421D2">
        <w:rPr>
          <w:rFonts w:ascii="Times New Roman" w:hAnsi="Times New Roman"/>
          <w:sz w:val="28"/>
          <w:szCs w:val="28"/>
          <w:lang w:val="en-US"/>
        </w:rPr>
        <w:t>.202</w:t>
      </w:r>
      <w:r w:rsidR="003C5693" w:rsidRPr="003C5693">
        <w:rPr>
          <w:rFonts w:ascii="Times New Roman" w:hAnsi="Times New Roman"/>
          <w:sz w:val="28"/>
          <w:szCs w:val="28"/>
          <w:lang w:val="en-US"/>
        </w:rPr>
        <w:t>3</w:t>
      </w:r>
      <w:r w:rsidRPr="005421D2">
        <w:rPr>
          <w:rFonts w:ascii="Times New Roman" w:hAnsi="Times New Roman"/>
          <w:sz w:val="28"/>
          <w:szCs w:val="28"/>
          <w:lang w:val="en-US"/>
        </w:rPr>
        <w:t>).</w:t>
      </w:r>
    </w:p>
    <w:p w:rsidR="00F65D8E" w:rsidRPr="00DD253D" w:rsidRDefault="00F65D8E" w:rsidP="003C5693">
      <w:pPr>
        <w:pStyle w:val="a5"/>
        <w:numPr>
          <w:ilvl w:val="0"/>
          <w:numId w:val="12"/>
        </w:numPr>
        <w:shd w:val="clear" w:color="auto" w:fill="FFFFFF"/>
        <w:tabs>
          <w:tab w:val="left" w:pos="709"/>
        </w:tabs>
        <w:suppressAutoHyphens/>
        <w:overflowPunct w:val="0"/>
        <w:spacing w:before="100" w:beforeAutospacing="1" w:after="100" w:afterAutospacing="1" w:line="360" w:lineRule="auto"/>
        <w:ind w:left="0" w:firstLine="0"/>
        <w:jc w:val="both"/>
        <w:outlineLvl w:val="0"/>
        <w:rPr>
          <w:rFonts w:ascii="Times New Roman" w:hAnsi="Times New Roman"/>
          <w:sz w:val="28"/>
          <w:szCs w:val="28"/>
          <w:lang w:val="en-US"/>
        </w:rPr>
      </w:pPr>
      <w:proofErr w:type="spellStart"/>
      <w:r>
        <w:rPr>
          <w:rFonts w:ascii="Times New Roman" w:hAnsi="Times New Roman"/>
          <w:sz w:val="28"/>
          <w:szCs w:val="28"/>
          <w:lang w:val="en-US"/>
        </w:rPr>
        <w:lastRenderedPageBreak/>
        <w:t>Sokolov</w:t>
      </w:r>
      <w:proofErr w:type="spellEnd"/>
      <w:r>
        <w:rPr>
          <w:rFonts w:ascii="Times New Roman" w:hAnsi="Times New Roman"/>
          <w:sz w:val="28"/>
          <w:szCs w:val="28"/>
          <w:lang w:val="en-US"/>
        </w:rPr>
        <w:t xml:space="preserve"> E.V., </w:t>
      </w:r>
      <w:proofErr w:type="spellStart"/>
      <w:r>
        <w:rPr>
          <w:rFonts w:ascii="Times New Roman" w:hAnsi="Times New Roman"/>
          <w:sz w:val="28"/>
          <w:szCs w:val="28"/>
          <w:lang w:val="en-US"/>
        </w:rPr>
        <w:t>Kostyrin</w:t>
      </w:r>
      <w:proofErr w:type="spellEnd"/>
      <w:r>
        <w:rPr>
          <w:rFonts w:ascii="Times New Roman" w:hAnsi="Times New Roman"/>
          <w:sz w:val="28"/>
          <w:szCs w:val="28"/>
          <w:lang w:val="en-US"/>
        </w:rPr>
        <w:t xml:space="preserve"> E.V., </w:t>
      </w:r>
      <w:proofErr w:type="spellStart"/>
      <w:r>
        <w:rPr>
          <w:rFonts w:ascii="Times New Roman" w:hAnsi="Times New Roman"/>
          <w:sz w:val="28"/>
          <w:szCs w:val="28"/>
          <w:lang w:val="en-US"/>
        </w:rPr>
        <w:t>Lasunova</w:t>
      </w:r>
      <w:proofErr w:type="spellEnd"/>
      <w:r>
        <w:rPr>
          <w:rFonts w:ascii="Times New Roman" w:hAnsi="Times New Roman"/>
          <w:sz w:val="28"/>
          <w:szCs w:val="28"/>
          <w:lang w:val="en-US"/>
        </w:rPr>
        <w:t xml:space="preserve"> S.</w:t>
      </w:r>
      <w:r w:rsidRPr="005421D2">
        <w:rPr>
          <w:rFonts w:ascii="Times New Roman" w:hAnsi="Times New Roman"/>
          <w:sz w:val="28"/>
          <w:szCs w:val="28"/>
          <w:lang w:val="en-US"/>
        </w:rPr>
        <w:t>V. Financial technologies for the development of enterprises and the economy of Russia // Economics and management: problems, solutions. 2021. No. 10, Volume 1</w:t>
      </w:r>
      <w:r>
        <w:rPr>
          <w:rFonts w:ascii="Times New Roman" w:hAnsi="Times New Roman"/>
          <w:sz w:val="28"/>
          <w:szCs w:val="28"/>
          <w:lang w:val="en-US"/>
        </w:rPr>
        <w:t>,</w:t>
      </w:r>
      <w:r w:rsidRPr="005421D2">
        <w:rPr>
          <w:rFonts w:ascii="Times New Roman" w:hAnsi="Times New Roman"/>
          <w:sz w:val="28"/>
          <w:szCs w:val="28"/>
          <w:lang w:val="en-US"/>
        </w:rPr>
        <w:t xml:space="preserve"> pp. 91-106. URL: http: // </w:t>
      </w:r>
      <w:proofErr w:type="spellStart"/>
      <w:r w:rsidRPr="005421D2">
        <w:rPr>
          <w:rFonts w:ascii="Times New Roman" w:hAnsi="Times New Roman"/>
          <w:sz w:val="28"/>
          <w:szCs w:val="28"/>
          <w:lang w:val="en-US"/>
        </w:rPr>
        <w:t>sokolov.expert</w:t>
      </w:r>
      <w:proofErr w:type="spellEnd"/>
      <w:r w:rsidRPr="005421D2">
        <w:rPr>
          <w:rFonts w:ascii="Times New Roman" w:hAnsi="Times New Roman"/>
          <w:sz w:val="28"/>
          <w:szCs w:val="28"/>
          <w:lang w:val="en-US"/>
        </w:rPr>
        <w:t>.</w:t>
      </w:r>
    </w:p>
    <w:p w:rsidR="009E140F" w:rsidRDefault="00DD253D" w:rsidP="003C5693">
      <w:pPr>
        <w:pStyle w:val="a5"/>
        <w:numPr>
          <w:ilvl w:val="0"/>
          <w:numId w:val="12"/>
        </w:numPr>
        <w:shd w:val="clear" w:color="auto" w:fill="FFFFFF"/>
        <w:tabs>
          <w:tab w:val="left" w:pos="709"/>
        </w:tabs>
        <w:suppressAutoHyphens/>
        <w:overflowPunct w:val="0"/>
        <w:spacing w:before="100" w:beforeAutospacing="1" w:after="100" w:afterAutospacing="1" w:line="360" w:lineRule="auto"/>
        <w:ind w:left="0" w:firstLine="0"/>
        <w:jc w:val="both"/>
        <w:outlineLvl w:val="0"/>
        <w:rPr>
          <w:rFonts w:ascii="Times New Roman" w:hAnsi="Times New Roman"/>
          <w:sz w:val="28"/>
          <w:szCs w:val="28"/>
          <w:lang w:val="en-US"/>
        </w:rPr>
      </w:pPr>
      <w:r w:rsidRPr="00DD253D">
        <w:rPr>
          <w:rFonts w:ascii="Times New Roman" w:hAnsi="Times New Roman"/>
          <w:sz w:val="28"/>
          <w:szCs w:val="28"/>
          <w:lang w:val="en-US"/>
        </w:rPr>
        <w:t xml:space="preserve">Explanatory note to the draft federal law "On compulsory medical insurance in the Russian Federation using medical accounts." URL: http: // </w:t>
      </w:r>
      <w:proofErr w:type="spellStart"/>
      <w:r w:rsidRPr="00DD253D">
        <w:rPr>
          <w:rFonts w:ascii="Times New Roman" w:hAnsi="Times New Roman"/>
          <w:sz w:val="28"/>
          <w:szCs w:val="28"/>
          <w:lang w:val="en-US"/>
        </w:rPr>
        <w:t>sokolov.expert</w:t>
      </w:r>
      <w:proofErr w:type="spellEnd"/>
      <w:r w:rsidRPr="00DD253D">
        <w:rPr>
          <w:rFonts w:ascii="Times New Roman" w:hAnsi="Times New Roman"/>
          <w:sz w:val="28"/>
          <w:szCs w:val="28"/>
          <w:lang w:val="en-US"/>
        </w:rPr>
        <w:t>.</w:t>
      </w:r>
    </w:p>
    <w:p w:rsidR="003C5693" w:rsidRPr="003C5693" w:rsidRDefault="003C5693" w:rsidP="003C5693">
      <w:pPr>
        <w:pStyle w:val="a5"/>
        <w:numPr>
          <w:ilvl w:val="0"/>
          <w:numId w:val="12"/>
        </w:numPr>
        <w:shd w:val="clear" w:color="auto" w:fill="FFFFFF"/>
        <w:tabs>
          <w:tab w:val="left" w:pos="709"/>
        </w:tabs>
        <w:suppressAutoHyphens/>
        <w:overflowPunct w:val="0"/>
        <w:spacing w:before="100" w:beforeAutospacing="1" w:after="100" w:afterAutospacing="1" w:line="360" w:lineRule="auto"/>
        <w:ind w:left="0" w:firstLine="0"/>
        <w:jc w:val="both"/>
        <w:outlineLvl w:val="0"/>
        <w:rPr>
          <w:rFonts w:ascii="Times New Roman" w:hAnsi="Times New Roman"/>
          <w:sz w:val="28"/>
          <w:szCs w:val="28"/>
          <w:lang w:val="en-US"/>
        </w:rPr>
      </w:pPr>
      <w:proofErr w:type="spellStart"/>
      <w:r w:rsidRPr="003C5693">
        <w:rPr>
          <w:rFonts w:ascii="Times New Roman" w:hAnsi="Times New Roman"/>
          <w:sz w:val="28"/>
          <w:szCs w:val="28"/>
          <w:lang w:val="en-US"/>
        </w:rPr>
        <w:t>Sokolov</w:t>
      </w:r>
      <w:proofErr w:type="spellEnd"/>
      <w:r w:rsidRPr="003C5693">
        <w:rPr>
          <w:rFonts w:ascii="Times New Roman" w:hAnsi="Times New Roman"/>
          <w:sz w:val="28"/>
          <w:szCs w:val="28"/>
          <w:lang w:val="en-US"/>
        </w:rPr>
        <w:t xml:space="preserve"> E.V., </w:t>
      </w:r>
      <w:proofErr w:type="spellStart"/>
      <w:r w:rsidRPr="003C5693">
        <w:rPr>
          <w:rFonts w:ascii="Times New Roman" w:hAnsi="Times New Roman"/>
          <w:sz w:val="28"/>
          <w:szCs w:val="28"/>
          <w:lang w:val="en-US"/>
        </w:rPr>
        <w:t>Kostyrin</w:t>
      </w:r>
      <w:proofErr w:type="spellEnd"/>
      <w:r w:rsidRPr="003C5693">
        <w:rPr>
          <w:rFonts w:ascii="Times New Roman" w:hAnsi="Times New Roman"/>
          <w:sz w:val="28"/>
          <w:szCs w:val="28"/>
          <w:lang w:val="en-US"/>
        </w:rPr>
        <w:t xml:space="preserve"> E.V., </w:t>
      </w:r>
      <w:proofErr w:type="spellStart"/>
      <w:r w:rsidRPr="003C5693">
        <w:rPr>
          <w:rFonts w:ascii="Times New Roman" w:hAnsi="Times New Roman"/>
          <w:sz w:val="28"/>
          <w:szCs w:val="28"/>
          <w:lang w:val="en-US"/>
        </w:rPr>
        <w:t>Rudnev</w:t>
      </w:r>
      <w:proofErr w:type="spellEnd"/>
      <w:r w:rsidRPr="003C5693">
        <w:rPr>
          <w:rFonts w:ascii="Times New Roman" w:hAnsi="Times New Roman"/>
          <w:sz w:val="28"/>
          <w:szCs w:val="28"/>
          <w:lang w:val="en-US"/>
        </w:rPr>
        <w:t xml:space="preserve"> K.V. Social financial technologies for the development of enterprises and the economy of Russia // Soft measurements and calculations. 2021. Vol. 46, No. 9. pp. 74-96. Access mode: https: // </w:t>
      </w:r>
      <w:proofErr w:type="spellStart"/>
      <w:r w:rsidRPr="003C5693">
        <w:rPr>
          <w:rFonts w:ascii="Times New Roman" w:hAnsi="Times New Roman"/>
          <w:sz w:val="28"/>
          <w:szCs w:val="28"/>
          <w:lang w:val="en-US"/>
        </w:rPr>
        <w:t>sokolov.expert</w:t>
      </w:r>
      <w:proofErr w:type="spellEnd"/>
      <w:r w:rsidRPr="003C5693">
        <w:rPr>
          <w:rFonts w:ascii="Times New Roman" w:hAnsi="Times New Roman"/>
          <w:sz w:val="28"/>
          <w:szCs w:val="28"/>
          <w:lang w:val="en-US"/>
        </w:rPr>
        <w:t xml:space="preserve"> / Science / Article 21 (accessed 2</w:t>
      </w:r>
      <w:r w:rsidR="00E138BD" w:rsidRPr="002E073D">
        <w:rPr>
          <w:rFonts w:ascii="Times New Roman" w:hAnsi="Times New Roman"/>
          <w:sz w:val="28"/>
          <w:szCs w:val="28"/>
          <w:lang w:val="en-US"/>
        </w:rPr>
        <w:t>1</w:t>
      </w:r>
      <w:r w:rsidRPr="003C5693">
        <w:rPr>
          <w:rFonts w:ascii="Times New Roman" w:hAnsi="Times New Roman"/>
          <w:sz w:val="28"/>
          <w:szCs w:val="28"/>
          <w:lang w:val="en-US"/>
        </w:rPr>
        <w:t>.06.2023).</w:t>
      </w:r>
    </w:p>
    <w:p w:rsidR="003C5693" w:rsidRPr="00DD253D" w:rsidRDefault="003C5693" w:rsidP="003C5693">
      <w:pPr>
        <w:pStyle w:val="a5"/>
        <w:numPr>
          <w:ilvl w:val="0"/>
          <w:numId w:val="12"/>
        </w:numPr>
        <w:shd w:val="clear" w:color="auto" w:fill="FFFFFF"/>
        <w:tabs>
          <w:tab w:val="left" w:pos="709"/>
        </w:tabs>
        <w:suppressAutoHyphens/>
        <w:overflowPunct w:val="0"/>
        <w:spacing w:before="100" w:beforeAutospacing="1" w:after="100" w:afterAutospacing="1" w:line="360" w:lineRule="auto"/>
        <w:ind w:left="0" w:firstLine="0"/>
        <w:jc w:val="both"/>
        <w:outlineLvl w:val="0"/>
        <w:rPr>
          <w:rFonts w:ascii="Times New Roman" w:hAnsi="Times New Roman"/>
          <w:sz w:val="28"/>
          <w:szCs w:val="28"/>
          <w:lang w:val="en-US"/>
        </w:rPr>
      </w:pPr>
      <w:proofErr w:type="spellStart"/>
      <w:r w:rsidRPr="003C5693">
        <w:rPr>
          <w:rFonts w:ascii="Times New Roman" w:hAnsi="Times New Roman"/>
          <w:sz w:val="28"/>
          <w:szCs w:val="28"/>
          <w:lang w:val="en-US"/>
        </w:rPr>
        <w:t>Sokolov</w:t>
      </w:r>
      <w:proofErr w:type="spellEnd"/>
      <w:r w:rsidRPr="003C5693">
        <w:rPr>
          <w:rFonts w:ascii="Times New Roman" w:hAnsi="Times New Roman"/>
          <w:sz w:val="28"/>
          <w:szCs w:val="28"/>
          <w:lang w:val="en-US"/>
        </w:rPr>
        <w:t xml:space="preserve"> E.V., </w:t>
      </w:r>
      <w:proofErr w:type="spellStart"/>
      <w:r w:rsidRPr="003C5693">
        <w:rPr>
          <w:rFonts w:ascii="Times New Roman" w:hAnsi="Times New Roman"/>
          <w:sz w:val="28"/>
          <w:szCs w:val="28"/>
          <w:lang w:val="en-US"/>
        </w:rPr>
        <w:t>Kostyrin</w:t>
      </w:r>
      <w:proofErr w:type="spellEnd"/>
      <w:r w:rsidRPr="003C5693">
        <w:rPr>
          <w:rFonts w:ascii="Times New Roman" w:hAnsi="Times New Roman"/>
          <w:sz w:val="28"/>
          <w:szCs w:val="28"/>
          <w:lang w:val="en-US"/>
        </w:rPr>
        <w:t xml:space="preserve"> E.V., </w:t>
      </w:r>
      <w:proofErr w:type="spellStart"/>
      <w:r w:rsidRPr="003C5693">
        <w:rPr>
          <w:rFonts w:ascii="Times New Roman" w:hAnsi="Times New Roman"/>
          <w:sz w:val="28"/>
          <w:szCs w:val="28"/>
          <w:lang w:val="en-US"/>
        </w:rPr>
        <w:t>Rudnev</w:t>
      </w:r>
      <w:proofErr w:type="spellEnd"/>
      <w:r w:rsidRPr="003C5693">
        <w:rPr>
          <w:rFonts w:ascii="Times New Roman" w:hAnsi="Times New Roman"/>
          <w:sz w:val="28"/>
          <w:szCs w:val="28"/>
          <w:lang w:val="en-US"/>
        </w:rPr>
        <w:t xml:space="preserve"> K.V. Innovative financial technologies for the development of the </w:t>
      </w:r>
      <w:proofErr w:type="spellStart"/>
      <w:r w:rsidRPr="003C5693">
        <w:rPr>
          <w:rFonts w:ascii="Times New Roman" w:hAnsi="Times New Roman"/>
          <w:sz w:val="28"/>
          <w:szCs w:val="28"/>
          <w:lang w:val="en-US"/>
        </w:rPr>
        <w:t>Severny</w:t>
      </w:r>
      <w:proofErr w:type="spellEnd"/>
      <w:r w:rsidRPr="003C5693">
        <w:rPr>
          <w:rFonts w:ascii="Times New Roman" w:hAnsi="Times New Roman"/>
          <w:sz w:val="28"/>
          <w:szCs w:val="28"/>
          <w:lang w:val="en-US"/>
        </w:rPr>
        <w:t xml:space="preserve"> mine of JSC </w:t>
      </w:r>
      <w:proofErr w:type="spellStart"/>
      <w:r w:rsidRPr="003C5693">
        <w:rPr>
          <w:rFonts w:ascii="Times New Roman" w:hAnsi="Times New Roman"/>
          <w:sz w:val="28"/>
          <w:szCs w:val="28"/>
          <w:lang w:val="en-US"/>
        </w:rPr>
        <w:t>Elkonsky</w:t>
      </w:r>
      <w:proofErr w:type="spellEnd"/>
      <w:r w:rsidRPr="003C5693">
        <w:rPr>
          <w:rFonts w:ascii="Times New Roman" w:hAnsi="Times New Roman"/>
          <w:sz w:val="28"/>
          <w:szCs w:val="28"/>
          <w:lang w:val="en-US"/>
        </w:rPr>
        <w:t xml:space="preserve"> Mining and Metallurgical Combine // Economics and management: problems, solutions. 2023. No. 4, Vol. 4. Access mode: http: // </w:t>
      </w:r>
      <w:proofErr w:type="spellStart"/>
      <w:r w:rsidRPr="003C5693">
        <w:rPr>
          <w:rFonts w:ascii="Times New Roman" w:hAnsi="Times New Roman"/>
          <w:sz w:val="28"/>
          <w:szCs w:val="28"/>
          <w:lang w:val="en-US"/>
        </w:rPr>
        <w:t>sokolov.expert</w:t>
      </w:r>
      <w:proofErr w:type="spellEnd"/>
      <w:r w:rsidRPr="003C5693">
        <w:rPr>
          <w:rFonts w:ascii="Times New Roman" w:hAnsi="Times New Roman"/>
          <w:sz w:val="28"/>
          <w:szCs w:val="28"/>
          <w:lang w:val="en-US"/>
        </w:rPr>
        <w:t xml:space="preserve"> / Science / Article 33 (accessed 2</w:t>
      </w:r>
      <w:r w:rsidR="00E138BD" w:rsidRPr="002E073D">
        <w:rPr>
          <w:rFonts w:ascii="Times New Roman" w:hAnsi="Times New Roman"/>
          <w:sz w:val="28"/>
          <w:szCs w:val="28"/>
          <w:lang w:val="en-US"/>
        </w:rPr>
        <w:t>1</w:t>
      </w:r>
      <w:r w:rsidRPr="003C5693">
        <w:rPr>
          <w:rFonts w:ascii="Times New Roman" w:hAnsi="Times New Roman"/>
          <w:sz w:val="28"/>
          <w:szCs w:val="28"/>
          <w:lang w:val="en-US"/>
        </w:rPr>
        <w:t>.06.2023).</w:t>
      </w:r>
    </w:p>
    <w:sectPr w:rsidR="003C5693" w:rsidRPr="00DD253D" w:rsidSect="004A6A56">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9E7" w:rsidRDefault="00EC29E7">
      <w:pPr>
        <w:spacing w:after="0" w:line="240" w:lineRule="auto"/>
      </w:pPr>
      <w:r>
        <w:separator/>
      </w:r>
    </w:p>
  </w:endnote>
  <w:endnote w:type="continuationSeparator" w:id="0">
    <w:p w:rsidR="00EC29E7" w:rsidRDefault="00EC2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00000287" w:usb1="000000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Droid Sans Devanagari">
    <w:panose1 w:val="020B0606030804020204"/>
    <w:charset w:val="00"/>
    <w:family w:val="swiss"/>
    <w:pitch w:val="variable"/>
    <w:sig w:usb0="8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altName w:val="Arial"/>
    <w:charset w:val="CC"/>
    <w:family w:val="swiss"/>
    <w:pitch w:val="variable"/>
    <w:sig w:usb0="00000000" w:usb1="C000247B"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1C" w:rsidRDefault="00C7151C">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47" w:rsidRDefault="00160E47">
    <w:pPr>
      <w:framePr w:wrap="around" w:vAnchor="text" w:hAnchor="margin" w:xAlign="center"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C7151C">
      <w:rPr>
        <w:rFonts w:ascii="Times New Roman" w:hAnsi="Times New Roman"/>
        <w:noProof/>
      </w:rPr>
      <w:t>1</w:t>
    </w:r>
    <w:r>
      <w:rPr>
        <w:rFonts w:ascii="Times New Roman" w:hAnsi="Times New Roman"/>
      </w:rPr>
      <w:fldChar w:fldCharType="end"/>
    </w:r>
  </w:p>
  <w:p w:rsidR="00160E47" w:rsidRDefault="00160E47" w:rsidP="00E138BD">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1C" w:rsidRDefault="00C7151C">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9E7" w:rsidRDefault="00EC29E7">
      <w:pPr>
        <w:spacing w:after="0" w:line="240" w:lineRule="auto"/>
      </w:pPr>
      <w:r>
        <w:separator/>
      </w:r>
    </w:p>
  </w:footnote>
  <w:footnote w:type="continuationSeparator" w:id="0">
    <w:p w:rsidR="00EC29E7" w:rsidRDefault="00EC2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1C" w:rsidRDefault="00C7151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1C" w:rsidRPr="00C7151C" w:rsidRDefault="00C7151C" w:rsidP="00C7151C">
    <w:pPr>
      <w:tabs>
        <w:tab w:val="center" w:pos="4677"/>
        <w:tab w:val="right" w:pos="9355"/>
      </w:tabs>
      <w:spacing w:before="240" w:after="100" w:afterAutospacing="1" w:line="240" w:lineRule="auto"/>
      <w:rPr>
        <w:rFonts w:ascii="Times New Roman" w:hAnsi="Times New Roman"/>
        <w:sz w:val="28"/>
        <w:szCs w:val="28"/>
        <w:u w:val="single"/>
        <w:lang w:eastAsia="en-US"/>
      </w:rPr>
    </w:pPr>
    <w:r w:rsidRPr="00C7151C">
      <w:rPr>
        <w:rFonts w:ascii="Times New Roman" w:hAnsi="Times New Roman"/>
        <w:sz w:val="28"/>
        <w:szCs w:val="28"/>
        <w:u w:val="single"/>
        <w:lang w:eastAsia="en-US"/>
      </w:rPr>
      <w:t>Экономика и уп</w:t>
    </w:r>
    <w:r>
      <w:rPr>
        <w:rFonts w:ascii="Times New Roman" w:hAnsi="Times New Roman"/>
        <w:sz w:val="28"/>
        <w:szCs w:val="28"/>
        <w:u w:val="single"/>
        <w:lang w:eastAsia="en-US"/>
      </w:rPr>
      <w:t xml:space="preserve">равление: проблемы, решения, № 6, том </w:t>
    </w:r>
    <w:r>
      <w:rPr>
        <w:rFonts w:ascii="Times New Roman" w:hAnsi="Times New Roman"/>
        <w:sz w:val="28"/>
        <w:szCs w:val="28"/>
        <w:u w:val="single"/>
        <w:lang w:eastAsia="en-US"/>
      </w:rPr>
      <w:t>3</w:t>
    </w:r>
    <w:bookmarkStart w:id="0" w:name="_GoBack"/>
    <w:bookmarkEnd w:id="0"/>
    <w:r w:rsidRPr="00C7151C">
      <w:rPr>
        <w:rFonts w:ascii="Times New Roman" w:hAnsi="Times New Roman"/>
        <w:sz w:val="28"/>
        <w:szCs w:val="28"/>
        <w:u w:val="single"/>
        <w:lang w:eastAsia="en-US"/>
      </w:rPr>
      <w:t>, 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1C" w:rsidRDefault="00C7151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018"/>
    <w:multiLevelType w:val="multilevel"/>
    <w:tmpl w:val="475299C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
    <w:nsid w:val="07306C99"/>
    <w:multiLevelType w:val="hybridMultilevel"/>
    <w:tmpl w:val="0A4AF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B45CB5"/>
    <w:multiLevelType w:val="hybridMultilevel"/>
    <w:tmpl w:val="919C8E8A"/>
    <w:lvl w:ilvl="0" w:tplc="69565EF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F40FB1"/>
    <w:multiLevelType w:val="multilevel"/>
    <w:tmpl w:val="6576B50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
    <w:nsid w:val="2DAB3A88"/>
    <w:multiLevelType w:val="hybridMultilevel"/>
    <w:tmpl w:val="04FECFC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6A806A2"/>
    <w:multiLevelType w:val="multilevel"/>
    <w:tmpl w:val="2BFE1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BA32CD7"/>
    <w:multiLevelType w:val="multilevel"/>
    <w:tmpl w:val="F26CC7C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3C5719F9"/>
    <w:multiLevelType w:val="hybridMultilevel"/>
    <w:tmpl w:val="AABA2AC8"/>
    <w:lvl w:ilvl="0" w:tplc="7DB059D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9E5A61"/>
    <w:multiLevelType w:val="hybridMultilevel"/>
    <w:tmpl w:val="FB2A252C"/>
    <w:lvl w:ilvl="0" w:tplc="7D1CFB40">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9310A8"/>
    <w:multiLevelType w:val="hybridMultilevel"/>
    <w:tmpl w:val="D1EA971E"/>
    <w:lvl w:ilvl="0" w:tplc="CD8E5B86">
      <w:start w:val="1"/>
      <w:numFmt w:val="decimal"/>
      <w:lvlText w:val="%1."/>
      <w:lvlJc w:val="left"/>
      <w:pPr>
        <w:ind w:left="1097" w:hanging="360"/>
      </w:pPr>
      <w:rPr>
        <w:rFonts w:ascii="Times New Roman" w:eastAsia="Times New Roman" w:hAnsi="Times New Roman" w:cs="Times New Roman"/>
        <w:b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0">
    <w:nsid w:val="482C7469"/>
    <w:multiLevelType w:val="hybridMultilevel"/>
    <w:tmpl w:val="6EBA4C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8EF3A68"/>
    <w:multiLevelType w:val="hybridMultilevel"/>
    <w:tmpl w:val="BCCA044C"/>
    <w:lvl w:ilvl="0" w:tplc="2AB81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A4158F4"/>
    <w:multiLevelType w:val="multilevel"/>
    <w:tmpl w:val="BF42FD7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
    <w:nsid w:val="4E20663E"/>
    <w:multiLevelType w:val="multilevel"/>
    <w:tmpl w:val="247CF5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52512240"/>
    <w:multiLevelType w:val="multilevel"/>
    <w:tmpl w:val="50AADB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5F661F6F"/>
    <w:multiLevelType w:val="hybridMultilevel"/>
    <w:tmpl w:val="BB96E7BE"/>
    <w:lvl w:ilvl="0" w:tplc="EAF2F6FA">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40301D6"/>
    <w:multiLevelType w:val="hybridMultilevel"/>
    <w:tmpl w:val="ECFAC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0E0C88"/>
    <w:multiLevelType w:val="multilevel"/>
    <w:tmpl w:val="E33629E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6995596E"/>
    <w:multiLevelType w:val="multilevel"/>
    <w:tmpl w:val="2DD23666"/>
    <w:lvl w:ilvl="0">
      <w:start w:val="1"/>
      <w:numFmt w:val="decimal"/>
      <w:lvlText w:val="%1."/>
      <w:lvlJc w:val="left"/>
      <w:pPr>
        <w:ind w:left="1429" w:hanging="360"/>
      </w:pPr>
      <w:rPr>
        <w:rFonts w:ascii="Times New Roman" w:hAnsi="Times New Roman"/>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72976685"/>
    <w:multiLevelType w:val="multilevel"/>
    <w:tmpl w:val="B6D234F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abstractNumId w:val="17"/>
  </w:num>
  <w:num w:numId="2">
    <w:abstractNumId w:val="18"/>
  </w:num>
  <w:num w:numId="3">
    <w:abstractNumId w:val="6"/>
  </w:num>
  <w:num w:numId="4">
    <w:abstractNumId w:val="5"/>
  </w:num>
  <w:num w:numId="5">
    <w:abstractNumId w:val="0"/>
  </w:num>
  <w:num w:numId="6">
    <w:abstractNumId w:val="3"/>
  </w:num>
  <w:num w:numId="7">
    <w:abstractNumId w:val="14"/>
  </w:num>
  <w:num w:numId="8">
    <w:abstractNumId w:val="15"/>
  </w:num>
  <w:num w:numId="9">
    <w:abstractNumId w:val="7"/>
  </w:num>
  <w:num w:numId="10">
    <w:abstractNumId w:val="11"/>
  </w:num>
  <w:num w:numId="11">
    <w:abstractNumId w:val="4"/>
  </w:num>
  <w:num w:numId="12">
    <w:abstractNumId w:val="16"/>
  </w:num>
  <w:num w:numId="13">
    <w:abstractNumId w:val="10"/>
  </w:num>
  <w:num w:numId="14">
    <w:abstractNumId w:val="12"/>
  </w:num>
  <w:num w:numId="15">
    <w:abstractNumId w:val="19"/>
  </w:num>
  <w:num w:numId="16">
    <w:abstractNumId w:val="13"/>
  </w:num>
  <w:num w:numId="17">
    <w:abstractNumId w:val="2"/>
  </w:num>
  <w:num w:numId="18">
    <w:abstractNumId w:val="8"/>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0F"/>
    <w:rsid w:val="00013A62"/>
    <w:rsid w:val="00060C5B"/>
    <w:rsid w:val="00060D08"/>
    <w:rsid w:val="00061F2D"/>
    <w:rsid w:val="00073E5A"/>
    <w:rsid w:val="00085B6C"/>
    <w:rsid w:val="00092550"/>
    <w:rsid w:val="000C7FF3"/>
    <w:rsid w:val="000F3672"/>
    <w:rsid w:val="000F4DDB"/>
    <w:rsid w:val="000F7AF6"/>
    <w:rsid w:val="00101EAF"/>
    <w:rsid w:val="00160E47"/>
    <w:rsid w:val="00163C75"/>
    <w:rsid w:val="00172A9F"/>
    <w:rsid w:val="00200B69"/>
    <w:rsid w:val="002250EF"/>
    <w:rsid w:val="00225FEA"/>
    <w:rsid w:val="0026507A"/>
    <w:rsid w:val="00294FB4"/>
    <w:rsid w:val="002B7C92"/>
    <w:rsid w:val="002E073D"/>
    <w:rsid w:val="002F4D27"/>
    <w:rsid w:val="0030011C"/>
    <w:rsid w:val="00307480"/>
    <w:rsid w:val="00346B84"/>
    <w:rsid w:val="00355468"/>
    <w:rsid w:val="00384C52"/>
    <w:rsid w:val="00386BC2"/>
    <w:rsid w:val="003901C8"/>
    <w:rsid w:val="00392264"/>
    <w:rsid w:val="003C2697"/>
    <w:rsid w:val="003C5693"/>
    <w:rsid w:val="003D53FB"/>
    <w:rsid w:val="003E1E8E"/>
    <w:rsid w:val="003F031A"/>
    <w:rsid w:val="004073F3"/>
    <w:rsid w:val="00421F15"/>
    <w:rsid w:val="00434285"/>
    <w:rsid w:val="00456B8C"/>
    <w:rsid w:val="00490D82"/>
    <w:rsid w:val="004934D6"/>
    <w:rsid w:val="004A6A56"/>
    <w:rsid w:val="004C09DC"/>
    <w:rsid w:val="004F3336"/>
    <w:rsid w:val="0051525C"/>
    <w:rsid w:val="00547B70"/>
    <w:rsid w:val="00573C13"/>
    <w:rsid w:val="005A0A30"/>
    <w:rsid w:val="005A6A2D"/>
    <w:rsid w:val="005A74D7"/>
    <w:rsid w:val="005A74F1"/>
    <w:rsid w:val="005B7991"/>
    <w:rsid w:val="005F0CDB"/>
    <w:rsid w:val="00601C3F"/>
    <w:rsid w:val="006174AA"/>
    <w:rsid w:val="00631B5D"/>
    <w:rsid w:val="00647273"/>
    <w:rsid w:val="00675D1D"/>
    <w:rsid w:val="00694D5D"/>
    <w:rsid w:val="006A6994"/>
    <w:rsid w:val="006B382B"/>
    <w:rsid w:val="006C413D"/>
    <w:rsid w:val="006D5701"/>
    <w:rsid w:val="00705F5D"/>
    <w:rsid w:val="00706F04"/>
    <w:rsid w:val="00736D6F"/>
    <w:rsid w:val="00742F64"/>
    <w:rsid w:val="0075767F"/>
    <w:rsid w:val="007577E3"/>
    <w:rsid w:val="007675C2"/>
    <w:rsid w:val="007911E0"/>
    <w:rsid w:val="007C5290"/>
    <w:rsid w:val="00820A82"/>
    <w:rsid w:val="00870725"/>
    <w:rsid w:val="00891538"/>
    <w:rsid w:val="008937A5"/>
    <w:rsid w:val="008B1413"/>
    <w:rsid w:val="008C6C5A"/>
    <w:rsid w:val="008D0452"/>
    <w:rsid w:val="008E0C3F"/>
    <w:rsid w:val="009235B9"/>
    <w:rsid w:val="00934ADF"/>
    <w:rsid w:val="0094235F"/>
    <w:rsid w:val="00960AD6"/>
    <w:rsid w:val="0096481A"/>
    <w:rsid w:val="009815B0"/>
    <w:rsid w:val="009877A3"/>
    <w:rsid w:val="00992383"/>
    <w:rsid w:val="00995F72"/>
    <w:rsid w:val="009C3AEC"/>
    <w:rsid w:val="009E140F"/>
    <w:rsid w:val="009F7C2C"/>
    <w:rsid w:val="00A10ACD"/>
    <w:rsid w:val="00A11E16"/>
    <w:rsid w:val="00A34570"/>
    <w:rsid w:val="00A52AA5"/>
    <w:rsid w:val="00A7323B"/>
    <w:rsid w:val="00A76764"/>
    <w:rsid w:val="00AA2B80"/>
    <w:rsid w:val="00AB7D6E"/>
    <w:rsid w:val="00AD3006"/>
    <w:rsid w:val="00AE74AA"/>
    <w:rsid w:val="00B236EF"/>
    <w:rsid w:val="00B77FA3"/>
    <w:rsid w:val="00B948F9"/>
    <w:rsid w:val="00BB5CA0"/>
    <w:rsid w:val="00BB77F5"/>
    <w:rsid w:val="00BE2D97"/>
    <w:rsid w:val="00BE57A8"/>
    <w:rsid w:val="00BF1E1D"/>
    <w:rsid w:val="00C509BC"/>
    <w:rsid w:val="00C7151C"/>
    <w:rsid w:val="00C7792D"/>
    <w:rsid w:val="00C902D6"/>
    <w:rsid w:val="00C91619"/>
    <w:rsid w:val="00CB5466"/>
    <w:rsid w:val="00CC36E2"/>
    <w:rsid w:val="00CC64EA"/>
    <w:rsid w:val="00CD6F47"/>
    <w:rsid w:val="00CE1B9D"/>
    <w:rsid w:val="00CF55B2"/>
    <w:rsid w:val="00D135EE"/>
    <w:rsid w:val="00D26724"/>
    <w:rsid w:val="00D54097"/>
    <w:rsid w:val="00D632A8"/>
    <w:rsid w:val="00D65A7D"/>
    <w:rsid w:val="00D74FB1"/>
    <w:rsid w:val="00D90C41"/>
    <w:rsid w:val="00DB1B95"/>
    <w:rsid w:val="00DD253D"/>
    <w:rsid w:val="00DF4101"/>
    <w:rsid w:val="00E138BD"/>
    <w:rsid w:val="00E21393"/>
    <w:rsid w:val="00E4212B"/>
    <w:rsid w:val="00E56F5A"/>
    <w:rsid w:val="00E85EFC"/>
    <w:rsid w:val="00EC29E7"/>
    <w:rsid w:val="00F124F0"/>
    <w:rsid w:val="00F65D8E"/>
    <w:rsid w:val="00F95330"/>
    <w:rsid w:val="00FB3DC7"/>
    <w:rsid w:val="00FC0D79"/>
    <w:rsid w:val="00FE0A4A"/>
    <w:rsid w:val="00FF3ED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64" w:lineRule="auto"/>
    </w:pPr>
  </w:style>
  <w:style w:type="paragraph" w:styleId="1">
    <w:name w:val="heading 1"/>
    <w:next w:val="a"/>
    <w:link w:val="10"/>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customStyle="1" w:styleId="a3">
    <w:name w:val="Содержимое таблицы"/>
    <w:basedOn w:val="a"/>
    <w:link w:val="a4"/>
    <w:pPr>
      <w:widowControl w:val="0"/>
    </w:pPr>
  </w:style>
  <w:style w:type="character" w:customStyle="1" w:styleId="a4">
    <w:name w:val="Содержимое таблицы"/>
    <w:basedOn w:val="11"/>
    <w:link w:val="a3"/>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5">
    <w:name w:val="List Paragraph"/>
    <w:basedOn w:val="a"/>
    <w:link w:val="12"/>
    <w:uiPriority w:val="34"/>
    <w:qFormat/>
    <w:pPr>
      <w:ind w:left="720"/>
      <w:contextualSpacing/>
    </w:pPr>
  </w:style>
  <w:style w:type="character" w:customStyle="1" w:styleId="12">
    <w:name w:val="Абзац списка Знак1"/>
    <w:basedOn w:val="11"/>
    <w:link w:val="a5"/>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customStyle="1" w:styleId="a6">
    <w:name w:val="Абзац списка Знак"/>
    <w:link w:val="a7"/>
  </w:style>
  <w:style w:type="character" w:customStyle="1" w:styleId="a7">
    <w:name w:val="Абзац списка Знак"/>
    <w:link w:val="a6"/>
    <w:uiPriority w:val="34"/>
    <w:qFormat/>
  </w:style>
  <w:style w:type="paragraph" w:styleId="a8">
    <w:name w:val="Balloon Text"/>
    <w:basedOn w:val="a"/>
    <w:link w:val="13"/>
    <w:qFormat/>
    <w:pPr>
      <w:spacing w:after="0" w:line="240" w:lineRule="auto"/>
    </w:pPr>
    <w:rPr>
      <w:rFonts w:ascii="Tahoma" w:hAnsi="Tahoma"/>
      <w:sz w:val="16"/>
    </w:rPr>
  </w:style>
  <w:style w:type="character" w:customStyle="1" w:styleId="13">
    <w:name w:val="Текст выноски Знак1"/>
    <w:basedOn w:val="11"/>
    <w:link w:val="a8"/>
    <w:rPr>
      <w:rFonts w:ascii="Tahoma" w:hAnsi="Tahoma"/>
      <w:sz w:val="16"/>
    </w:rPr>
  </w:style>
  <w:style w:type="paragraph" w:styleId="a9">
    <w:name w:val="List"/>
    <w:basedOn w:val="aa"/>
    <w:link w:val="ab"/>
  </w:style>
  <w:style w:type="character" w:customStyle="1" w:styleId="ab">
    <w:name w:val="Список Знак"/>
    <w:basedOn w:val="ac"/>
    <w:link w:val="a9"/>
  </w:style>
  <w:style w:type="paragraph" w:styleId="ad">
    <w:name w:val="header"/>
    <w:basedOn w:val="a"/>
    <w:link w:val="14"/>
    <w:pPr>
      <w:tabs>
        <w:tab w:val="center" w:pos="4677"/>
        <w:tab w:val="right" w:pos="9355"/>
      </w:tabs>
      <w:spacing w:after="0" w:line="240" w:lineRule="auto"/>
    </w:pPr>
  </w:style>
  <w:style w:type="character" w:customStyle="1" w:styleId="14">
    <w:name w:val="Верхний колонтитул Знак1"/>
    <w:basedOn w:val="11"/>
    <w:link w:val="ad"/>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ae">
    <w:name w:val="Верхний колонтитул Знак"/>
    <w:basedOn w:val="15"/>
    <w:link w:val="af"/>
  </w:style>
  <w:style w:type="character" w:customStyle="1" w:styleId="af">
    <w:name w:val="Верхний колонтитул Знак"/>
    <w:basedOn w:val="a0"/>
    <w:link w:val="ae"/>
    <w:qFormat/>
  </w:style>
  <w:style w:type="paragraph" w:styleId="af0">
    <w:name w:val="index heading"/>
    <w:basedOn w:val="a"/>
    <w:link w:val="af1"/>
    <w:qFormat/>
  </w:style>
  <w:style w:type="character" w:customStyle="1" w:styleId="af1">
    <w:name w:val="Указатель Знак"/>
    <w:basedOn w:val="11"/>
    <w:link w:val="af0"/>
  </w:style>
  <w:style w:type="character" w:customStyle="1" w:styleId="50">
    <w:name w:val="Заголовок 5 Знак"/>
    <w:link w:val="5"/>
    <w:rPr>
      <w:rFonts w:ascii="XO Thames" w:hAnsi="XO Thames"/>
      <w:b/>
      <w:color w:val="000000"/>
      <w:sz w:val="22"/>
    </w:rPr>
  </w:style>
  <w:style w:type="paragraph" w:customStyle="1" w:styleId="16">
    <w:name w:val="Заголовок1"/>
    <w:basedOn w:val="a"/>
    <w:next w:val="aa"/>
    <w:link w:val="17"/>
    <w:pPr>
      <w:keepNext/>
      <w:spacing w:before="240" w:after="120"/>
    </w:pPr>
    <w:rPr>
      <w:rFonts w:ascii="Liberation Sans" w:hAnsi="Liberation Sans"/>
      <w:sz w:val="28"/>
    </w:rPr>
  </w:style>
  <w:style w:type="character" w:customStyle="1" w:styleId="17">
    <w:name w:val="Заголовок1"/>
    <w:basedOn w:val="11"/>
    <w:link w:val="16"/>
    <w:rPr>
      <w:rFonts w:ascii="Liberation Sans" w:hAnsi="Liberation Sans"/>
      <w:sz w:val="28"/>
    </w:rPr>
  </w:style>
  <w:style w:type="paragraph" w:customStyle="1" w:styleId="af2">
    <w:name w:val="Заголовок таблицы"/>
    <w:basedOn w:val="a3"/>
    <w:link w:val="af3"/>
    <w:pPr>
      <w:jc w:val="center"/>
    </w:pPr>
    <w:rPr>
      <w:b/>
    </w:rPr>
  </w:style>
  <w:style w:type="character" w:customStyle="1" w:styleId="af3">
    <w:name w:val="Заголовок таблицы"/>
    <w:basedOn w:val="a4"/>
    <w:link w:val="af2"/>
    <w:rPr>
      <w:b/>
    </w:rPr>
  </w:style>
  <w:style w:type="character" w:customStyle="1" w:styleId="10">
    <w:name w:val="Заголовок 1 Знак"/>
    <w:link w:val="1"/>
    <w:rPr>
      <w:rFonts w:ascii="XO Thames" w:hAnsi="XO Thames"/>
      <w:b/>
      <w:sz w:val="32"/>
    </w:rPr>
  </w:style>
  <w:style w:type="paragraph" w:customStyle="1" w:styleId="18">
    <w:name w:val="Гиперссылка1"/>
    <w:link w:val="af4"/>
    <w:rPr>
      <w:color w:val="0000FF"/>
      <w:u w:val="single"/>
    </w:rPr>
  </w:style>
  <w:style w:type="character" w:styleId="af4">
    <w:name w:val="Hyperlink"/>
    <w:link w:val="18"/>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rPr>
  </w:style>
  <w:style w:type="character" w:customStyle="1" w:styleId="1a">
    <w:name w:val="Оглавление 1 Знак"/>
    <w:link w:val="19"/>
    <w:rPr>
      <w:rFonts w:ascii="XO Thames" w:hAnsi="XO Thames"/>
      <w:b/>
    </w:rPr>
  </w:style>
  <w:style w:type="paragraph" w:styleId="af5">
    <w:name w:val="caption"/>
    <w:basedOn w:val="a"/>
    <w:link w:val="af6"/>
    <w:qFormat/>
    <w:pPr>
      <w:spacing w:before="120" w:after="120"/>
    </w:pPr>
    <w:rPr>
      <w:i/>
      <w:sz w:val="24"/>
    </w:rPr>
  </w:style>
  <w:style w:type="character" w:customStyle="1" w:styleId="af6">
    <w:name w:val="Название объекта Знак"/>
    <w:basedOn w:val="11"/>
    <w:link w:val="af5"/>
    <w:rPr>
      <w:i/>
      <w:sz w:val="24"/>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Body Text"/>
    <w:basedOn w:val="a"/>
    <w:link w:val="ac"/>
    <w:pPr>
      <w:spacing w:after="140" w:line="276" w:lineRule="auto"/>
    </w:pPr>
  </w:style>
  <w:style w:type="character" w:customStyle="1" w:styleId="ac">
    <w:name w:val="Основной текст Знак"/>
    <w:basedOn w:val="11"/>
    <w:link w:val="aa"/>
  </w:style>
  <w:style w:type="paragraph" w:customStyle="1" w:styleId="af7">
    <w:name w:val="Верхний и нижний колонтитулы"/>
    <w:basedOn w:val="a"/>
    <w:link w:val="af8"/>
  </w:style>
  <w:style w:type="character" w:customStyle="1" w:styleId="af8">
    <w:name w:val="Верхний и нижний колонтитулы"/>
    <w:basedOn w:val="11"/>
    <w:link w:val="af7"/>
  </w:style>
  <w:style w:type="paragraph" w:styleId="af9">
    <w:name w:val="footer"/>
    <w:basedOn w:val="a"/>
    <w:link w:val="1b"/>
    <w:pPr>
      <w:tabs>
        <w:tab w:val="center" w:pos="4677"/>
        <w:tab w:val="right" w:pos="9355"/>
      </w:tabs>
      <w:spacing w:after="0" w:line="240" w:lineRule="auto"/>
    </w:pPr>
  </w:style>
  <w:style w:type="character" w:customStyle="1" w:styleId="1b">
    <w:name w:val="Нижний колонтитул Знак1"/>
    <w:basedOn w:val="11"/>
    <w:link w:val="af9"/>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c">
    <w:name w:val="Замещающий текст1"/>
    <w:basedOn w:val="15"/>
    <w:link w:val="afa"/>
    <w:rPr>
      <w:color w:val="808080"/>
    </w:rPr>
  </w:style>
  <w:style w:type="character" w:styleId="afa">
    <w:name w:val="Placeholder Text"/>
    <w:basedOn w:val="a0"/>
    <w:link w:val="1c"/>
    <w:qFormat/>
    <w:rPr>
      <w:color w:val="808080"/>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Pa19">
    <w:name w:val="Pa19"/>
    <w:basedOn w:val="a"/>
    <w:next w:val="a"/>
    <w:link w:val="Pa190"/>
    <w:pPr>
      <w:spacing w:after="0" w:line="221" w:lineRule="atLeast"/>
    </w:pPr>
    <w:rPr>
      <w:rFonts w:ascii="Times New Roman" w:hAnsi="Times New Roman"/>
      <w:sz w:val="24"/>
    </w:rPr>
  </w:style>
  <w:style w:type="character" w:customStyle="1" w:styleId="Pa190">
    <w:name w:val="Pa19"/>
    <w:basedOn w:val="11"/>
    <w:link w:val="Pa19"/>
    <w:rPr>
      <w:rFonts w:ascii="Times New Roman" w:hAnsi="Times New Roman"/>
      <w:sz w:val="24"/>
    </w:rPr>
  </w:style>
  <w:style w:type="paragraph" w:customStyle="1" w:styleId="afb">
    <w:name w:val="Нижний колонтитул Знак"/>
    <w:basedOn w:val="15"/>
    <w:link w:val="afc"/>
  </w:style>
  <w:style w:type="character" w:customStyle="1" w:styleId="afc">
    <w:name w:val="Нижний колонтитул Знак"/>
    <w:basedOn w:val="a0"/>
    <w:link w:val="afb"/>
    <w:qFormat/>
  </w:style>
  <w:style w:type="paragraph" w:styleId="51">
    <w:name w:val="toc 5"/>
    <w:next w:val="a"/>
    <w:link w:val="52"/>
    <w:uiPriority w:val="39"/>
    <w:pPr>
      <w:ind w:left="800"/>
    </w:pPr>
  </w:style>
  <w:style w:type="character" w:customStyle="1" w:styleId="52">
    <w:name w:val="Оглавление 5 Знак"/>
    <w:link w:val="51"/>
  </w:style>
  <w:style w:type="paragraph" w:styleId="afd">
    <w:name w:val="Subtitle"/>
    <w:next w:val="a"/>
    <w:link w:val="afe"/>
    <w:uiPriority w:val="11"/>
    <w:qFormat/>
    <w:rPr>
      <w:rFonts w:ascii="XO Thames" w:hAnsi="XO Thames"/>
      <w:i/>
      <w:color w:val="616161"/>
      <w:sz w:val="24"/>
    </w:rPr>
  </w:style>
  <w:style w:type="character" w:customStyle="1" w:styleId="afe">
    <w:name w:val="Подзаголовок Знак"/>
    <w:link w:val="afd"/>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f">
    <w:name w:val="Title"/>
    <w:next w:val="a"/>
    <w:link w:val="aff0"/>
    <w:uiPriority w:val="10"/>
    <w:qFormat/>
    <w:rPr>
      <w:rFonts w:ascii="XO Thames" w:hAnsi="XO Thames"/>
      <w:b/>
      <w:sz w:val="52"/>
    </w:rPr>
  </w:style>
  <w:style w:type="character" w:customStyle="1" w:styleId="aff0">
    <w:name w:val="Название Знак"/>
    <w:link w:val="aff"/>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15">
    <w:name w:val="Основной шрифт абзаца1"/>
  </w:style>
  <w:style w:type="paragraph" w:customStyle="1" w:styleId="aff1">
    <w:name w:val="Текст выноски Знак"/>
    <w:basedOn w:val="15"/>
    <w:link w:val="aff2"/>
    <w:rPr>
      <w:rFonts w:ascii="Tahoma" w:hAnsi="Tahoma"/>
      <w:sz w:val="16"/>
    </w:rPr>
  </w:style>
  <w:style w:type="character" w:customStyle="1" w:styleId="aff2">
    <w:name w:val="Текст выноски Знак"/>
    <w:basedOn w:val="a0"/>
    <w:link w:val="aff1"/>
    <w:qFormat/>
    <w:rPr>
      <w:rFonts w:ascii="Tahoma" w:hAnsi="Tahoma"/>
      <w:sz w:val="16"/>
    </w:rPr>
  </w:style>
  <w:style w:type="character" w:customStyle="1" w:styleId="20">
    <w:name w:val="Заголовок 2 Знак"/>
    <w:link w:val="2"/>
    <w:rPr>
      <w:rFonts w:ascii="XO Thames" w:hAnsi="XO Thames"/>
      <w:b/>
      <w:color w:val="00A0FF"/>
      <w:sz w:val="26"/>
    </w:rPr>
  </w:style>
  <w:style w:type="paragraph" w:customStyle="1" w:styleId="23">
    <w:name w:val="Заголовок2"/>
    <w:basedOn w:val="a"/>
    <w:next w:val="aa"/>
    <w:qFormat/>
    <w:rsid w:val="00355468"/>
    <w:pPr>
      <w:keepNext/>
      <w:suppressAutoHyphens/>
      <w:overflowPunct w:val="0"/>
      <w:spacing w:before="240" w:after="120" w:line="259" w:lineRule="auto"/>
    </w:pPr>
    <w:rPr>
      <w:rFonts w:ascii="Liberation Sans" w:eastAsia="Tahoma" w:hAnsi="Liberation Sans" w:cs="Droid Sans Devanagari"/>
      <w:color w:val="auto"/>
      <w:sz w:val="28"/>
      <w:szCs w:val="28"/>
      <w:lang w:eastAsia="en-US"/>
    </w:rPr>
  </w:style>
  <w:style w:type="paragraph" w:customStyle="1" w:styleId="24">
    <w:name w:val="Заголовок2"/>
    <w:basedOn w:val="a"/>
    <w:next w:val="aa"/>
    <w:qFormat/>
    <w:rsid w:val="00F65D8E"/>
    <w:pPr>
      <w:keepNext/>
      <w:suppressAutoHyphens/>
      <w:overflowPunct w:val="0"/>
      <w:spacing w:before="240" w:after="120" w:line="259" w:lineRule="auto"/>
    </w:pPr>
    <w:rPr>
      <w:rFonts w:ascii="Liberation Sans" w:eastAsia="Tahoma" w:hAnsi="Liberation Sans" w:cs="Droid Sans Devanagari"/>
      <w:color w:val="auto"/>
      <w:sz w:val="28"/>
      <w:szCs w:val="28"/>
      <w:lang w:eastAsia="en-US"/>
    </w:rPr>
  </w:style>
  <w:style w:type="table" w:styleId="aff3">
    <w:name w:val="Table Grid"/>
    <w:basedOn w:val="a1"/>
    <w:uiPriority w:val="59"/>
    <w:rsid w:val="005B7991"/>
    <w:rPr>
      <w:rFonts w:asciiTheme="minorHAnsi" w:eastAsiaTheme="minorHAnsi" w:hAnsiTheme="minorHAnsi" w:cstheme="minorBid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аголовок"/>
    <w:basedOn w:val="a"/>
    <w:next w:val="aa"/>
    <w:qFormat/>
    <w:rsid w:val="004A6A56"/>
    <w:pPr>
      <w:keepNext/>
      <w:suppressAutoHyphens/>
      <w:overflowPunct w:val="0"/>
      <w:spacing w:before="240" w:after="120" w:line="259" w:lineRule="auto"/>
    </w:pPr>
    <w:rPr>
      <w:rFonts w:ascii="Liberation Sans" w:eastAsia="Tahoma" w:hAnsi="Liberation Sans" w:cs="Droid Sans Devanagari"/>
      <w:color w:val="auto"/>
      <w:sz w:val="28"/>
      <w:szCs w:val="28"/>
      <w:lang w:eastAsia="en-US"/>
    </w:rPr>
  </w:style>
  <w:style w:type="character" w:customStyle="1" w:styleId="hwtze">
    <w:name w:val="hwtze"/>
    <w:basedOn w:val="a0"/>
    <w:rsid w:val="00C509BC"/>
  </w:style>
  <w:style w:type="character" w:customStyle="1" w:styleId="rynqvb">
    <w:name w:val="rynqvb"/>
    <w:basedOn w:val="a0"/>
    <w:rsid w:val="00C50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64" w:lineRule="auto"/>
    </w:pPr>
  </w:style>
  <w:style w:type="paragraph" w:styleId="1">
    <w:name w:val="heading 1"/>
    <w:next w:val="a"/>
    <w:link w:val="10"/>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customStyle="1" w:styleId="a3">
    <w:name w:val="Содержимое таблицы"/>
    <w:basedOn w:val="a"/>
    <w:link w:val="a4"/>
    <w:pPr>
      <w:widowControl w:val="0"/>
    </w:pPr>
  </w:style>
  <w:style w:type="character" w:customStyle="1" w:styleId="a4">
    <w:name w:val="Содержимое таблицы"/>
    <w:basedOn w:val="11"/>
    <w:link w:val="a3"/>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5">
    <w:name w:val="List Paragraph"/>
    <w:basedOn w:val="a"/>
    <w:link w:val="12"/>
    <w:uiPriority w:val="34"/>
    <w:qFormat/>
    <w:pPr>
      <w:ind w:left="720"/>
      <w:contextualSpacing/>
    </w:pPr>
  </w:style>
  <w:style w:type="character" w:customStyle="1" w:styleId="12">
    <w:name w:val="Абзац списка Знак1"/>
    <w:basedOn w:val="11"/>
    <w:link w:val="a5"/>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customStyle="1" w:styleId="a6">
    <w:name w:val="Абзац списка Знак"/>
    <w:link w:val="a7"/>
  </w:style>
  <w:style w:type="character" w:customStyle="1" w:styleId="a7">
    <w:name w:val="Абзац списка Знак"/>
    <w:link w:val="a6"/>
    <w:uiPriority w:val="34"/>
    <w:qFormat/>
  </w:style>
  <w:style w:type="paragraph" w:styleId="a8">
    <w:name w:val="Balloon Text"/>
    <w:basedOn w:val="a"/>
    <w:link w:val="13"/>
    <w:qFormat/>
    <w:pPr>
      <w:spacing w:after="0" w:line="240" w:lineRule="auto"/>
    </w:pPr>
    <w:rPr>
      <w:rFonts w:ascii="Tahoma" w:hAnsi="Tahoma"/>
      <w:sz w:val="16"/>
    </w:rPr>
  </w:style>
  <w:style w:type="character" w:customStyle="1" w:styleId="13">
    <w:name w:val="Текст выноски Знак1"/>
    <w:basedOn w:val="11"/>
    <w:link w:val="a8"/>
    <w:rPr>
      <w:rFonts w:ascii="Tahoma" w:hAnsi="Tahoma"/>
      <w:sz w:val="16"/>
    </w:rPr>
  </w:style>
  <w:style w:type="paragraph" w:styleId="a9">
    <w:name w:val="List"/>
    <w:basedOn w:val="aa"/>
    <w:link w:val="ab"/>
  </w:style>
  <w:style w:type="character" w:customStyle="1" w:styleId="ab">
    <w:name w:val="Список Знак"/>
    <w:basedOn w:val="ac"/>
    <w:link w:val="a9"/>
  </w:style>
  <w:style w:type="paragraph" w:styleId="ad">
    <w:name w:val="header"/>
    <w:basedOn w:val="a"/>
    <w:link w:val="14"/>
    <w:pPr>
      <w:tabs>
        <w:tab w:val="center" w:pos="4677"/>
        <w:tab w:val="right" w:pos="9355"/>
      </w:tabs>
      <w:spacing w:after="0" w:line="240" w:lineRule="auto"/>
    </w:pPr>
  </w:style>
  <w:style w:type="character" w:customStyle="1" w:styleId="14">
    <w:name w:val="Верхний колонтитул Знак1"/>
    <w:basedOn w:val="11"/>
    <w:link w:val="ad"/>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ae">
    <w:name w:val="Верхний колонтитул Знак"/>
    <w:basedOn w:val="15"/>
    <w:link w:val="af"/>
  </w:style>
  <w:style w:type="character" w:customStyle="1" w:styleId="af">
    <w:name w:val="Верхний колонтитул Знак"/>
    <w:basedOn w:val="a0"/>
    <w:link w:val="ae"/>
    <w:qFormat/>
  </w:style>
  <w:style w:type="paragraph" w:styleId="af0">
    <w:name w:val="index heading"/>
    <w:basedOn w:val="a"/>
    <w:link w:val="af1"/>
    <w:qFormat/>
  </w:style>
  <w:style w:type="character" w:customStyle="1" w:styleId="af1">
    <w:name w:val="Указатель Знак"/>
    <w:basedOn w:val="11"/>
    <w:link w:val="af0"/>
  </w:style>
  <w:style w:type="character" w:customStyle="1" w:styleId="50">
    <w:name w:val="Заголовок 5 Знак"/>
    <w:link w:val="5"/>
    <w:rPr>
      <w:rFonts w:ascii="XO Thames" w:hAnsi="XO Thames"/>
      <w:b/>
      <w:color w:val="000000"/>
      <w:sz w:val="22"/>
    </w:rPr>
  </w:style>
  <w:style w:type="paragraph" w:customStyle="1" w:styleId="16">
    <w:name w:val="Заголовок1"/>
    <w:basedOn w:val="a"/>
    <w:next w:val="aa"/>
    <w:link w:val="17"/>
    <w:pPr>
      <w:keepNext/>
      <w:spacing w:before="240" w:after="120"/>
    </w:pPr>
    <w:rPr>
      <w:rFonts w:ascii="Liberation Sans" w:hAnsi="Liberation Sans"/>
      <w:sz w:val="28"/>
    </w:rPr>
  </w:style>
  <w:style w:type="character" w:customStyle="1" w:styleId="17">
    <w:name w:val="Заголовок1"/>
    <w:basedOn w:val="11"/>
    <w:link w:val="16"/>
    <w:rPr>
      <w:rFonts w:ascii="Liberation Sans" w:hAnsi="Liberation Sans"/>
      <w:sz w:val="28"/>
    </w:rPr>
  </w:style>
  <w:style w:type="paragraph" w:customStyle="1" w:styleId="af2">
    <w:name w:val="Заголовок таблицы"/>
    <w:basedOn w:val="a3"/>
    <w:link w:val="af3"/>
    <w:pPr>
      <w:jc w:val="center"/>
    </w:pPr>
    <w:rPr>
      <w:b/>
    </w:rPr>
  </w:style>
  <w:style w:type="character" w:customStyle="1" w:styleId="af3">
    <w:name w:val="Заголовок таблицы"/>
    <w:basedOn w:val="a4"/>
    <w:link w:val="af2"/>
    <w:rPr>
      <w:b/>
    </w:rPr>
  </w:style>
  <w:style w:type="character" w:customStyle="1" w:styleId="10">
    <w:name w:val="Заголовок 1 Знак"/>
    <w:link w:val="1"/>
    <w:rPr>
      <w:rFonts w:ascii="XO Thames" w:hAnsi="XO Thames"/>
      <w:b/>
      <w:sz w:val="32"/>
    </w:rPr>
  </w:style>
  <w:style w:type="paragraph" w:customStyle="1" w:styleId="18">
    <w:name w:val="Гиперссылка1"/>
    <w:link w:val="af4"/>
    <w:rPr>
      <w:color w:val="0000FF"/>
      <w:u w:val="single"/>
    </w:rPr>
  </w:style>
  <w:style w:type="character" w:styleId="af4">
    <w:name w:val="Hyperlink"/>
    <w:link w:val="18"/>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rPr>
  </w:style>
  <w:style w:type="character" w:customStyle="1" w:styleId="1a">
    <w:name w:val="Оглавление 1 Знак"/>
    <w:link w:val="19"/>
    <w:rPr>
      <w:rFonts w:ascii="XO Thames" w:hAnsi="XO Thames"/>
      <w:b/>
    </w:rPr>
  </w:style>
  <w:style w:type="paragraph" w:styleId="af5">
    <w:name w:val="caption"/>
    <w:basedOn w:val="a"/>
    <w:link w:val="af6"/>
    <w:qFormat/>
    <w:pPr>
      <w:spacing w:before="120" w:after="120"/>
    </w:pPr>
    <w:rPr>
      <w:i/>
      <w:sz w:val="24"/>
    </w:rPr>
  </w:style>
  <w:style w:type="character" w:customStyle="1" w:styleId="af6">
    <w:name w:val="Название объекта Знак"/>
    <w:basedOn w:val="11"/>
    <w:link w:val="af5"/>
    <w:rPr>
      <w:i/>
      <w:sz w:val="24"/>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Body Text"/>
    <w:basedOn w:val="a"/>
    <w:link w:val="ac"/>
    <w:pPr>
      <w:spacing w:after="140" w:line="276" w:lineRule="auto"/>
    </w:pPr>
  </w:style>
  <w:style w:type="character" w:customStyle="1" w:styleId="ac">
    <w:name w:val="Основной текст Знак"/>
    <w:basedOn w:val="11"/>
    <w:link w:val="aa"/>
  </w:style>
  <w:style w:type="paragraph" w:customStyle="1" w:styleId="af7">
    <w:name w:val="Верхний и нижний колонтитулы"/>
    <w:basedOn w:val="a"/>
    <w:link w:val="af8"/>
  </w:style>
  <w:style w:type="character" w:customStyle="1" w:styleId="af8">
    <w:name w:val="Верхний и нижний колонтитулы"/>
    <w:basedOn w:val="11"/>
    <w:link w:val="af7"/>
  </w:style>
  <w:style w:type="paragraph" w:styleId="af9">
    <w:name w:val="footer"/>
    <w:basedOn w:val="a"/>
    <w:link w:val="1b"/>
    <w:pPr>
      <w:tabs>
        <w:tab w:val="center" w:pos="4677"/>
        <w:tab w:val="right" w:pos="9355"/>
      </w:tabs>
      <w:spacing w:after="0" w:line="240" w:lineRule="auto"/>
    </w:pPr>
  </w:style>
  <w:style w:type="character" w:customStyle="1" w:styleId="1b">
    <w:name w:val="Нижний колонтитул Знак1"/>
    <w:basedOn w:val="11"/>
    <w:link w:val="af9"/>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c">
    <w:name w:val="Замещающий текст1"/>
    <w:basedOn w:val="15"/>
    <w:link w:val="afa"/>
    <w:rPr>
      <w:color w:val="808080"/>
    </w:rPr>
  </w:style>
  <w:style w:type="character" w:styleId="afa">
    <w:name w:val="Placeholder Text"/>
    <w:basedOn w:val="a0"/>
    <w:link w:val="1c"/>
    <w:qFormat/>
    <w:rPr>
      <w:color w:val="808080"/>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Pa19">
    <w:name w:val="Pa19"/>
    <w:basedOn w:val="a"/>
    <w:next w:val="a"/>
    <w:link w:val="Pa190"/>
    <w:pPr>
      <w:spacing w:after="0" w:line="221" w:lineRule="atLeast"/>
    </w:pPr>
    <w:rPr>
      <w:rFonts w:ascii="Times New Roman" w:hAnsi="Times New Roman"/>
      <w:sz w:val="24"/>
    </w:rPr>
  </w:style>
  <w:style w:type="character" w:customStyle="1" w:styleId="Pa190">
    <w:name w:val="Pa19"/>
    <w:basedOn w:val="11"/>
    <w:link w:val="Pa19"/>
    <w:rPr>
      <w:rFonts w:ascii="Times New Roman" w:hAnsi="Times New Roman"/>
      <w:sz w:val="24"/>
    </w:rPr>
  </w:style>
  <w:style w:type="paragraph" w:customStyle="1" w:styleId="afb">
    <w:name w:val="Нижний колонтитул Знак"/>
    <w:basedOn w:val="15"/>
    <w:link w:val="afc"/>
  </w:style>
  <w:style w:type="character" w:customStyle="1" w:styleId="afc">
    <w:name w:val="Нижний колонтитул Знак"/>
    <w:basedOn w:val="a0"/>
    <w:link w:val="afb"/>
    <w:qFormat/>
  </w:style>
  <w:style w:type="paragraph" w:styleId="51">
    <w:name w:val="toc 5"/>
    <w:next w:val="a"/>
    <w:link w:val="52"/>
    <w:uiPriority w:val="39"/>
    <w:pPr>
      <w:ind w:left="800"/>
    </w:pPr>
  </w:style>
  <w:style w:type="character" w:customStyle="1" w:styleId="52">
    <w:name w:val="Оглавление 5 Знак"/>
    <w:link w:val="51"/>
  </w:style>
  <w:style w:type="paragraph" w:styleId="afd">
    <w:name w:val="Subtitle"/>
    <w:next w:val="a"/>
    <w:link w:val="afe"/>
    <w:uiPriority w:val="11"/>
    <w:qFormat/>
    <w:rPr>
      <w:rFonts w:ascii="XO Thames" w:hAnsi="XO Thames"/>
      <w:i/>
      <w:color w:val="616161"/>
      <w:sz w:val="24"/>
    </w:rPr>
  </w:style>
  <w:style w:type="character" w:customStyle="1" w:styleId="afe">
    <w:name w:val="Подзаголовок Знак"/>
    <w:link w:val="afd"/>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f">
    <w:name w:val="Title"/>
    <w:next w:val="a"/>
    <w:link w:val="aff0"/>
    <w:uiPriority w:val="10"/>
    <w:qFormat/>
    <w:rPr>
      <w:rFonts w:ascii="XO Thames" w:hAnsi="XO Thames"/>
      <w:b/>
      <w:sz w:val="52"/>
    </w:rPr>
  </w:style>
  <w:style w:type="character" w:customStyle="1" w:styleId="aff0">
    <w:name w:val="Название Знак"/>
    <w:link w:val="aff"/>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15">
    <w:name w:val="Основной шрифт абзаца1"/>
  </w:style>
  <w:style w:type="paragraph" w:customStyle="1" w:styleId="aff1">
    <w:name w:val="Текст выноски Знак"/>
    <w:basedOn w:val="15"/>
    <w:link w:val="aff2"/>
    <w:rPr>
      <w:rFonts w:ascii="Tahoma" w:hAnsi="Tahoma"/>
      <w:sz w:val="16"/>
    </w:rPr>
  </w:style>
  <w:style w:type="character" w:customStyle="1" w:styleId="aff2">
    <w:name w:val="Текст выноски Знак"/>
    <w:basedOn w:val="a0"/>
    <w:link w:val="aff1"/>
    <w:qFormat/>
    <w:rPr>
      <w:rFonts w:ascii="Tahoma" w:hAnsi="Tahoma"/>
      <w:sz w:val="16"/>
    </w:rPr>
  </w:style>
  <w:style w:type="character" w:customStyle="1" w:styleId="20">
    <w:name w:val="Заголовок 2 Знак"/>
    <w:link w:val="2"/>
    <w:rPr>
      <w:rFonts w:ascii="XO Thames" w:hAnsi="XO Thames"/>
      <w:b/>
      <w:color w:val="00A0FF"/>
      <w:sz w:val="26"/>
    </w:rPr>
  </w:style>
  <w:style w:type="paragraph" w:customStyle="1" w:styleId="23">
    <w:name w:val="Заголовок2"/>
    <w:basedOn w:val="a"/>
    <w:next w:val="aa"/>
    <w:qFormat/>
    <w:rsid w:val="00355468"/>
    <w:pPr>
      <w:keepNext/>
      <w:suppressAutoHyphens/>
      <w:overflowPunct w:val="0"/>
      <w:spacing w:before="240" w:after="120" w:line="259" w:lineRule="auto"/>
    </w:pPr>
    <w:rPr>
      <w:rFonts w:ascii="Liberation Sans" w:eastAsia="Tahoma" w:hAnsi="Liberation Sans" w:cs="Droid Sans Devanagari"/>
      <w:color w:val="auto"/>
      <w:sz w:val="28"/>
      <w:szCs w:val="28"/>
      <w:lang w:eastAsia="en-US"/>
    </w:rPr>
  </w:style>
  <w:style w:type="paragraph" w:customStyle="1" w:styleId="24">
    <w:name w:val="Заголовок2"/>
    <w:basedOn w:val="a"/>
    <w:next w:val="aa"/>
    <w:qFormat/>
    <w:rsid w:val="00F65D8E"/>
    <w:pPr>
      <w:keepNext/>
      <w:suppressAutoHyphens/>
      <w:overflowPunct w:val="0"/>
      <w:spacing w:before="240" w:after="120" w:line="259" w:lineRule="auto"/>
    </w:pPr>
    <w:rPr>
      <w:rFonts w:ascii="Liberation Sans" w:eastAsia="Tahoma" w:hAnsi="Liberation Sans" w:cs="Droid Sans Devanagari"/>
      <w:color w:val="auto"/>
      <w:sz w:val="28"/>
      <w:szCs w:val="28"/>
      <w:lang w:eastAsia="en-US"/>
    </w:rPr>
  </w:style>
  <w:style w:type="table" w:styleId="aff3">
    <w:name w:val="Table Grid"/>
    <w:basedOn w:val="a1"/>
    <w:uiPriority w:val="59"/>
    <w:rsid w:val="005B7991"/>
    <w:rPr>
      <w:rFonts w:asciiTheme="minorHAnsi" w:eastAsiaTheme="minorHAnsi" w:hAnsiTheme="minorHAnsi" w:cstheme="minorBid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аголовок"/>
    <w:basedOn w:val="a"/>
    <w:next w:val="aa"/>
    <w:qFormat/>
    <w:rsid w:val="004A6A56"/>
    <w:pPr>
      <w:keepNext/>
      <w:suppressAutoHyphens/>
      <w:overflowPunct w:val="0"/>
      <w:spacing w:before="240" w:after="120" w:line="259" w:lineRule="auto"/>
    </w:pPr>
    <w:rPr>
      <w:rFonts w:ascii="Liberation Sans" w:eastAsia="Tahoma" w:hAnsi="Liberation Sans" w:cs="Droid Sans Devanagari"/>
      <w:color w:val="auto"/>
      <w:sz w:val="28"/>
      <w:szCs w:val="28"/>
      <w:lang w:eastAsia="en-US"/>
    </w:rPr>
  </w:style>
  <w:style w:type="character" w:customStyle="1" w:styleId="hwtze">
    <w:name w:val="hwtze"/>
    <w:basedOn w:val="a0"/>
    <w:rsid w:val="00C509BC"/>
  </w:style>
  <w:style w:type="character" w:customStyle="1" w:styleId="rynqvb">
    <w:name w:val="rynqvb"/>
    <w:basedOn w:val="a0"/>
    <w:rsid w:val="00C50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133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15B7E-B1B8-4308-BAA0-DE351CD0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27</Pages>
  <Words>6930</Words>
  <Characters>39503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2023-06-23T11:29:00Z</cp:lastPrinted>
  <dcterms:created xsi:type="dcterms:W3CDTF">2023-06-23T10:39:00Z</dcterms:created>
  <dcterms:modified xsi:type="dcterms:W3CDTF">2023-06-28T09:04:00Z</dcterms:modified>
</cp:coreProperties>
</file>