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D81" w:rsidRPr="003378F7" w:rsidRDefault="007F0D81" w:rsidP="007F0D81">
      <w:pPr>
        <w:spacing w:beforeAutospacing="1" w:after="0" w:line="360" w:lineRule="auto"/>
        <w:rPr>
          <w:rFonts w:ascii="Times New Roman" w:eastAsia="Times New Roman" w:hAnsi="Times New Roman" w:cs="Times New Roman"/>
          <w:sz w:val="28"/>
          <w:szCs w:val="28"/>
        </w:rPr>
      </w:pPr>
      <w:r w:rsidRPr="003378F7">
        <w:rPr>
          <w:rFonts w:ascii="Times New Roman" w:eastAsia="Times New Roman" w:hAnsi="Times New Roman" w:cs="Times New Roman"/>
          <w:sz w:val="28"/>
          <w:szCs w:val="28"/>
        </w:rPr>
        <w:t>УДК 338.98</w:t>
      </w:r>
      <w:bookmarkStart w:id="0" w:name="_GoBack"/>
      <w:bookmarkEnd w:id="0"/>
      <w:r w:rsidRPr="003378F7">
        <w:rPr>
          <w:rFonts w:ascii="Times New Roman" w:eastAsia="Times New Roman" w:hAnsi="Times New Roman" w:cs="Times New Roman"/>
          <w:sz w:val="28"/>
          <w:szCs w:val="28"/>
        </w:rPr>
        <w:t>4; 338.012; 330.45</w:t>
      </w:r>
    </w:p>
    <w:p w:rsidR="007F0D81" w:rsidRPr="00597F37" w:rsidRDefault="007F0D81" w:rsidP="007F0D81">
      <w:pPr>
        <w:spacing w:after="0" w:line="360" w:lineRule="auto"/>
        <w:rPr>
          <w:rFonts w:ascii="Calibri" w:eastAsia="Times New Roman" w:hAnsi="Calibri" w:cs="Times New Roman"/>
          <w:color w:val="000000"/>
          <w:szCs w:val="20"/>
        </w:rPr>
      </w:pPr>
      <w:r w:rsidRPr="00597F37">
        <w:rPr>
          <w:rFonts w:ascii="Times New Roman" w:eastAsia="Times New Roman" w:hAnsi="Times New Roman" w:cs="Times New Roman"/>
          <w:b/>
          <w:color w:val="000000"/>
          <w:sz w:val="28"/>
          <w:szCs w:val="20"/>
        </w:rPr>
        <w:t>СОКОЛОВ Евгений Васильевич</w:t>
      </w:r>
      <w:r w:rsidRPr="00B412CF">
        <w:rPr>
          <w:rFonts w:ascii="Times New Roman" w:eastAsia="Times New Roman" w:hAnsi="Times New Roman" w:cs="Times New Roman"/>
          <w:color w:val="000000"/>
          <w:sz w:val="28"/>
          <w:szCs w:val="20"/>
        </w:rPr>
        <w:t xml:space="preserve"> </w:t>
      </w:r>
      <w:r w:rsidRPr="00597F37">
        <w:rPr>
          <w:rFonts w:ascii="Times New Roman" w:eastAsia="Times New Roman" w:hAnsi="Times New Roman" w:cs="Times New Roman"/>
          <w:color w:val="000000"/>
          <w:sz w:val="28"/>
          <w:szCs w:val="20"/>
        </w:rPr>
        <w:t xml:space="preserve">– д.т.н., профессор, зав. каф. </w:t>
      </w:r>
      <w:r w:rsidRPr="00597F37">
        <w:rPr>
          <w:rFonts w:ascii="Times New Roman" w:eastAsia="Times New Roman" w:hAnsi="Times New Roman" w:cs="Times New Roman"/>
          <w:color w:val="000000"/>
          <w:sz w:val="28"/>
          <w:szCs w:val="20"/>
        </w:rPr>
        <w:br/>
        <w:t>ИБМ5 «Финансы» МГТУ им. Н.Э. Баумана.</w:t>
      </w:r>
    </w:p>
    <w:p w:rsidR="007F0D81" w:rsidRPr="00597F37" w:rsidRDefault="007F0D81" w:rsidP="007F0D81">
      <w:pPr>
        <w:spacing w:after="0" w:line="360" w:lineRule="auto"/>
        <w:rPr>
          <w:rFonts w:ascii="Calibri" w:eastAsia="Times New Roman" w:hAnsi="Calibri" w:cs="Times New Roman"/>
          <w:color w:val="000000"/>
          <w:szCs w:val="20"/>
          <w:lang w:val="en-US"/>
        </w:rPr>
      </w:pPr>
      <w:proofErr w:type="spellStart"/>
      <w:r w:rsidRPr="00597F37">
        <w:rPr>
          <w:rFonts w:ascii="Times New Roman" w:eastAsia="Times New Roman" w:hAnsi="Times New Roman" w:cs="Times New Roman"/>
          <w:b/>
          <w:color w:val="000000"/>
          <w:sz w:val="28"/>
          <w:szCs w:val="28"/>
          <w:lang w:val="en-US"/>
        </w:rPr>
        <w:t>Sokolov</w:t>
      </w:r>
      <w:proofErr w:type="spellEnd"/>
      <w:r w:rsidRPr="00597F37">
        <w:rPr>
          <w:rFonts w:ascii="Times New Roman" w:eastAsia="Times New Roman" w:hAnsi="Times New Roman" w:cs="Times New Roman"/>
          <w:b/>
          <w:color w:val="000000"/>
          <w:sz w:val="28"/>
          <w:szCs w:val="28"/>
          <w:lang w:val="en-US"/>
        </w:rPr>
        <w:t xml:space="preserve"> E.V.</w:t>
      </w:r>
      <w:r w:rsidRPr="00597F37">
        <w:rPr>
          <w:rFonts w:ascii="Times New Roman" w:eastAsia="Times New Roman" w:hAnsi="Times New Roman" w:cs="Times New Roman"/>
          <w:color w:val="000000"/>
          <w:sz w:val="28"/>
          <w:szCs w:val="28"/>
          <w:lang w:val="en-US"/>
        </w:rPr>
        <w:t xml:space="preserve"> – Doctor of Technical Sciences, Head of the Department of “Finance”, Bauman Moscow State Technical University (BMSTU).</w:t>
      </w:r>
    </w:p>
    <w:p w:rsidR="007F0D81" w:rsidRPr="00597F37" w:rsidRDefault="007F0D81" w:rsidP="007F0D81">
      <w:pPr>
        <w:spacing w:after="0" w:line="360" w:lineRule="auto"/>
        <w:rPr>
          <w:rFonts w:ascii="Calibri" w:eastAsia="Times New Roman" w:hAnsi="Calibri" w:cs="Times New Roman"/>
          <w:color w:val="000000"/>
          <w:szCs w:val="20"/>
          <w:lang w:val="en-US"/>
        </w:rPr>
      </w:pPr>
      <w:r w:rsidRPr="00597F37">
        <w:rPr>
          <w:rFonts w:ascii="Times New Roman" w:eastAsia="Times New Roman" w:hAnsi="Times New Roman" w:cs="Times New Roman"/>
          <w:b/>
          <w:color w:val="000000"/>
          <w:sz w:val="28"/>
          <w:szCs w:val="28"/>
        </w:rPr>
        <w:t>КОСТЫРИН Евгений Вячеславович</w:t>
      </w:r>
      <w:r w:rsidRPr="00597F37">
        <w:rPr>
          <w:rFonts w:ascii="Times New Roman" w:eastAsia="Times New Roman" w:hAnsi="Times New Roman" w:cs="Times New Roman"/>
          <w:color w:val="000000"/>
          <w:sz w:val="28"/>
          <w:szCs w:val="28"/>
        </w:rPr>
        <w:t xml:space="preserve"> – д.э.н., профессор кафедры </w:t>
      </w:r>
      <w:r w:rsidRPr="00597F37">
        <w:rPr>
          <w:rFonts w:ascii="Times New Roman" w:eastAsia="Times New Roman" w:hAnsi="Times New Roman" w:cs="Times New Roman"/>
          <w:color w:val="000000"/>
          <w:sz w:val="28"/>
          <w:szCs w:val="28"/>
        </w:rPr>
        <w:br/>
        <w:t>ИБМ5 «Финансы» МГТУ им. Н</w:t>
      </w:r>
      <w:r w:rsidRPr="00597F37">
        <w:rPr>
          <w:rFonts w:ascii="Times New Roman" w:eastAsia="Times New Roman" w:hAnsi="Times New Roman" w:cs="Times New Roman"/>
          <w:color w:val="000000"/>
          <w:sz w:val="28"/>
          <w:szCs w:val="28"/>
          <w:lang w:val="en-US"/>
        </w:rPr>
        <w:t>.</w:t>
      </w:r>
      <w:r w:rsidRPr="00597F37">
        <w:rPr>
          <w:rFonts w:ascii="Times New Roman" w:eastAsia="Times New Roman" w:hAnsi="Times New Roman" w:cs="Times New Roman"/>
          <w:color w:val="000000"/>
          <w:sz w:val="28"/>
          <w:szCs w:val="28"/>
        </w:rPr>
        <w:t>Э</w:t>
      </w:r>
      <w:r w:rsidRPr="00597F37">
        <w:rPr>
          <w:rFonts w:ascii="Times New Roman" w:eastAsia="Times New Roman" w:hAnsi="Times New Roman" w:cs="Times New Roman"/>
          <w:color w:val="000000"/>
          <w:sz w:val="28"/>
          <w:szCs w:val="28"/>
          <w:lang w:val="en-US"/>
        </w:rPr>
        <w:t xml:space="preserve">. </w:t>
      </w:r>
      <w:r w:rsidRPr="00597F37">
        <w:rPr>
          <w:rFonts w:ascii="Times New Roman" w:eastAsia="Times New Roman" w:hAnsi="Times New Roman" w:cs="Times New Roman"/>
          <w:color w:val="000000"/>
          <w:sz w:val="28"/>
          <w:szCs w:val="28"/>
        </w:rPr>
        <w:t>Баумана</w:t>
      </w:r>
      <w:r w:rsidRPr="00597F37">
        <w:rPr>
          <w:rFonts w:ascii="Times New Roman" w:eastAsia="Times New Roman" w:hAnsi="Times New Roman" w:cs="Times New Roman"/>
          <w:color w:val="000000"/>
          <w:sz w:val="28"/>
          <w:szCs w:val="28"/>
          <w:lang w:val="en-US"/>
        </w:rPr>
        <w:t>.</w:t>
      </w:r>
    </w:p>
    <w:p w:rsidR="007F0D81" w:rsidRPr="00597F37" w:rsidRDefault="007F0D81" w:rsidP="007F0D81">
      <w:pPr>
        <w:spacing w:after="0" w:line="360" w:lineRule="auto"/>
        <w:rPr>
          <w:rFonts w:ascii="Times New Roman" w:eastAsia="Times New Roman" w:hAnsi="Times New Roman" w:cs="Times New Roman"/>
          <w:color w:val="000000"/>
          <w:sz w:val="28"/>
          <w:szCs w:val="28"/>
          <w:lang w:val="en-US"/>
        </w:rPr>
      </w:pPr>
      <w:proofErr w:type="spellStart"/>
      <w:proofErr w:type="gramStart"/>
      <w:r w:rsidRPr="00597F37">
        <w:rPr>
          <w:rFonts w:ascii="Times New Roman" w:eastAsia="Times New Roman" w:hAnsi="Times New Roman" w:cs="Times New Roman"/>
          <w:b/>
          <w:color w:val="000000"/>
          <w:sz w:val="28"/>
          <w:szCs w:val="28"/>
          <w:lang w:val="en-US"/>
        </w:rPr>
        <w:t>Kostyrin</w:t>
      </w:r>
      <w:proofErr w:type="spellEnd"/>
      <w:r w:rsidRPr="00597F37">
        <w:rPr>
          <w:rFonts w:ascii="Times New Roman" w:eastAsia="Times New Roman" w:hAnsi="Times New Roman" w:cs="Times New Roman"/>
          <w:b/>
          <w:color w:val="000000"/>
          <w:sz w:val="28"/>
          <w:szCs w:val="28"/>
          <w:lang w:val="en-US"/>
        </w:rPr>
        <w:t xml:space="preserve"> E.V.</w:t>
      </w:r>
      <w:r w:rsidRPr="00597F37">
        <w:rPr>
          <w:rFonts w:ascii="Times New Roman" w:eastAsia="Times New Roman" w:hAnsi="Times New Roman" w:cs="Times New Roman"/>
          <w:color w:val="000000"/>
          <w:sz w:val="28"/>
          <w:szCs w:val="28"/>
          <w:lang w:val="en-US"/>
        </w:rPr>
        <w:t xml:space="preserve"> – Doctor of Economic Sciences, Professor, Sub-faculty of Finance of Engineering Business and Management faculty (EBM5), Bauman Moscow State Technical University (BMSTU).</w:t>
      </w:r>
      <w:proofErr w:type="gramEnd"/>
    </w:p>
    <w:p w:rsidR="00DC0442" w:rsidRDefault="00DC0442" w:rsidP="009C2764">
      <w:pPr>
        <w:spacing w:before="100" w:beforeAutospacing="1" w:after="100" w:afterAutospacing="1" w:line="360" w:lineRule="auto"/>
        <w:jc w:val="center"/>
        <w:rPr>
          <w:rFonts w:ascii="Times New Roman" w:hAnsi="Times New Roman" w:cs="Times New Roman"/>
          <w:b/>
          <w:sz w:val="28"/>
          <w:szCs w:val="28"/>
        </w:rPr>
      </w:pPr>
      <w:r>
        <w:rPr>
          <w:rFonts w:ascii="Times New Roman" w:hAnsi="Times New Roman" w:cs="Times New Roman"/>
          <w:b/>
          <w:sz w:val="28"/>
          <w:szCs w:val="28"/>
        </w:rPr>
        <w:t>ЭКОНОМИКО-МАТЕМАТИЧЕСК</w:t>
      </w:r>
      <w:r w:rsidR="00453502">
        <w:rPr>
          <w:rFonts w:ascii="Times New Roman" w:hAnsi="Times New Roman" w:cs="Times New Roman"/>
          <w:b/>
          <w:sz w:val="28"/>
          <w:szCs w:val="28"/>
        </w:rPr>
        <w:t>АЯ</w:t>
      </w:r>
      <w:r>
        <w:rPr>
          <w:rFonts w:ascii="Times New Roman" w:hAnsi="Times New Roman" w:cs="Times New Roman"/>
          <w:b/>
          <w:sz w:val="28"/>
          <w:szCs w:val="28"/>
        </w:rPr>
        <w:t xml:space="preserve"> МОДЕЛ</w:t>
      </w:r>
      <w:r w:rsidR="00453502">
        <w:rPr>
          <w:rFonts w:ascii="Times New Roman" w:hAnsi="Times New Roman" w:cs="Times New Roman"/>
          <w:b/>
          <w:sz w:val="28"/>
          <w:szCs w:val="28"/>
        </w:rPr>
        <w:t>Ь УПРАВЛЕНИЯ ПЛАТНЫМИ ОБРАЗОВАТЕЛЬНЫМИ УСЛУГАМИ</w:t>
      </w:r>
    </w:p>
    <w:p w:rsidR="007F0D81" w:rsidRPr="007F0D81" w:rsidRDefault="007F0D81" w:rsidP="009C2764">
      <w:pPr>
        <w:spacing w:before="100" w:beforeAutospacing="1" w:after="100" w:afterAutospacing="1" w:line="360" w:lineRule="auto"/>
        <w:jc w:val="center"/>
        <w:rPr>
          <w:rFonts w:ascii="Times New Roman" w:hAnsi="Times New Roman" w:cs="Times New Roman"/>
          <w:b/>
          <w:sz w:val="28"/>
          <w:szCs w:val="28"/>
          <w:lang w:val="en-US"/>
        </w:rPr>
      </w:pPr>
      <w:r w:rsidRPr="007F0D81">
        <w:rPr>
          <w:rFonts w:ascii="Times New Roman" w:hAnsi="Times New Roman" w:cs="Times New Roman"/>
          <w:b/>
          <w:sz w:val="28"/>
          <w:szCs w:val="28"/>
          <w:lang w:val="en-US"/>
        </w:rPr>
        <w:t>ECONOMIC AND MATHEMATICAL MODEL OF MANAGEMENT OF PAID EDUCATIONAL SERVICES</w:t>
      </w:r>
    </w:p>
    <w:p w:rsidR="00453D02" w:rsidRDefault="005F513E" w:rsidP="005F513E">
      <w:pPr>
        <w:spacing w:after="0" w:line="360" w:lineRule="auto"/>
        <w:jc w:val="both"/>
        <w:rPr>
          <w:rFonts w:ascii="Times New Roman" w:eastAsia="+mn-ea" w:hAnsi="Times New Roman" w:cs="Times New Roman"/>
          <w:color w:val="000000"/>
          <w:kern w:val="24"/>
          <w:sz w:val="28"/>
          <w:szCs w:val="28"/>
        </w:rPr>
      </w:pPr>
      <w:r w:rsidRPr="009521CD">
        <w:rPr>
          <w:rFonts w:ascii="Times New Roman" w:eastAsia="+mn-ea" w:hAnsi="Times New Roman" w:cs="Times New Roman"/>
          <w:b/>
          <w:kern w:val="24"/>
          <w:sz w:val="28"/>
          <w:szCs w:val="28"/>
        </w:rPr>
        <w:t>А</w:t>
      </w:r>
      <w:r w:rsidR="00594276">
        <w:rPr>
          <w:rFonts w:ascii="Times New Roman" w:eastAsia="+mn-ea" w:hAnsi="Times New Roman" w:cs="Times New Roman"/>
          <w:b/>
          <w:kern w:val="24"/>
          <w:sz w:val="28"/>
          <w:szCs w:val="28"/>
        </w:rPr>
        <w:t>н</w:t>
      </w:r>
      <w:r w:rsidRPr="009521CD">
        <w:rPr>
          <w:rFonts w:ascii="Times New Roman" w:eastAsia="+mn-ea" w:hAnsi="Times New Roman" w:cs="Times New Roman"/>
          <w:b/>
          <w:kern w:val="24"/>
          <w:sz w:val="28"/>
          <w:szCs w:val="28"/>
        </w:rPr>
        <w:t>нотация</w:t>
      </w:r>
      <w:r w:rsidRPr="00B62D51">
        <w:rPr>
          <w:rFonts w:ascii="Times New Roman" w:eastAsia="+mn-ea" w:hAnsi="Times New Roman" w:cs="Times New Roman"/>
          <w:b/>
          <w:kern w:val="24"/>
          <w:sz w:val="28"/>
          <w:szCs w:val="28"/>
        </w:rPr>
        <w:t>.</w:t>
      </w:r>
      <w:r>
        <w:rPr>
          <w:rFonts w:ascii="Times New Roman" w:eastAsia="+mn-ea" w:hAnsi="Times New Roman" w:cs="Times New Roman"/>
          <w:b/>
          <w:kern w:val="24"/>
          <w:sz w:val="28"/>
          <w:szCs w:val="28"/>
        </w:rPr>
        <w:t xml:space="preserve"> </w:t>
      </w:r>
      <w:r w:rsidR="005459D5">
        <w:rPr>
          <w:rFonts w:ascii="Times New Roman" w:hAnsi="Times New Roman"/>
          <w:sz w:val="28"/>
        </w:rPr>
        <w:t>Разработанные в данной статье алгоритм, экономико-математическая модель и инструментарий управления платными образовательными услугами</w:t>
      </w:r>
      <w:r w:rsidR="005459D5" w:rsidRPr="005459D5">
        <w:rPr>
          <w:rFonts w:ascii="Times New Roman" w:hAnsi="Times New Roman"/>
          <w:sz w:val="28"/>
        </w:rPr>
        <w:t xml:space="preserve"> </w:t>
      </w:r>
      <w:r w:rsidR="00052E32">
        <w:rPr>
          <w:rFonts w:ascii="Times New Roman" w:hAnsi="Times New Roman"/>
          <w:sz w:val="28"/>
        </w:rPr>
        <w:t>согласующ</w:t>
      </w:r>
      <w:r w:rsidR="00453D02">
        <w:rPr>
          <w:rFonts w:ascii="Times New Roman" w:hAnsi="Times New Roman"/>
          <w:sz w:val="28"/>
        </w:rPr>
        <w:t>ие</w:t>
      </w:r>
      <w:r w:rsidR="00052E32">
        <w:rPr>
          <w:rFonts w:ascii="Times New Roman" w:hAnsi="Times New Roman"/>
          <w:sz w:val="28"/>
        </w:rPr>
        <w:t xml:space="preserve"> рост заработной платы преподавателей с количеством студентов в учебных группах, количеством учебных групп, объёмом аудиторных часов и отчислени</w:t>
      </w:r>
      <w:r w:rsidR="00B62D51">
        <w:rPr>
          <w:rFonts w:ascii="Times New Roman" w:hAnsi="Times New Roman"/>
          <w:sz w:val="28"/>
        </w:rPr>
        <w:t>ями</w:t>
      </w:r>
      <w:r w:rsidR="00B03225">
        <w:rPr>
          <w:rFonts w:ascii="Times New Roman" w:hAnsi="Times New Roman"/>
          <w:sz w:val="28"/>
        </w:rPr>
        <w:t xml:space="preserve"> на развитие Университетов</w:t>
      </w:r>
      <w:r w:rsidR="00052E32" w:rsidRPr="00052E32">
        <w:rPr>
          <w:rFonts w:ascii="Times New Roman" w:hAnsi="Times New Roman"/>
          <w:sz w:val="28"/>
        </w:rPr>
        <w:t xml:space="preserve"> </w:t>
      </w:r>
      <w:r w:rsidR="00453D02">
        <w:rPr>
          <w:rFonts w:ascii="Times New Roman" w:eastAsia="+mn-ea" w:hAnsi="Times New Roman" w:cs="Times New Roman"/>
          <w:color w:val="000000"/>
          <w:kern w:val="24"/>
          <w:sz w:val="28"/>
          <w:szCs w:val="28"/>
        </w:rPr>
        <w:t xml:space="preserve">позволяют: </w:t>
      </w:r>
      <w:r w:rsidR="00B62D51">
        <w:rPr>
          <w:rFonts w:ascii="Times New Roman" w:eastAsia="+mn-ea" w:hAnsi="Times New Roman" w:cs="Times New Roman"/>
          <w:color w:val="000000"/>
          <w:kern w:val="24"/>
          <w:sz w:val="28"/>
          <w:szCs w:val="28"/>
        </w:rPr>
        <w:t>1. С</w:t>
      </w:r>
      <w:r w:rsidR="00453D02">
        <w:rPr>
          <w:rFonts w:ascii="Times New Roman" w:eastAsia="+mn-ea" w:hAnsi="Times New Roman" w:cs="Times New Roman"/>
          <w:color w:val="000000"/>
          <w:kern w:val="24"/>
          <w:sz w:val="28"/>
          <w:szCs w:val="28"/>
        </w:rPr>
        <w:t xml:space="preserve">ущественно (в среднем в два раза) увеличить средства, направляемые на оплату труда профессорско-преподавательского персонала на </w:t>
      </w:r>
      <w:r w:rsidR="00B03225">
        <w:rPr>
          <w:rFonts w:ascii="Times New Roman" w:eastAsia="+mn-ea" w:hAnsi="Times New Roman" w:cs="Times New Roman"/>
          <w:color w:val="000000"/>
          <w:kern w:val="24"/>
          <w:sz w:val="28"/>
          <w:szCs w:val="28"/>
        </w:rPr>
        <w:t>престижных кафедрах Университетов</w:t>
      </w:r>
      <w:r w:rsidR="00453D02">
        <w:rPr>
          <w:rFonts w:ascii="Times New Roman" w:eastAsia="+mn-ea" w:hAnsi="Times New Roman" w:cs="Times New Roman"/>
          <w:color w:val="000000"/>
          <w:kern w:val="24"/>
          <w:sz w:val="28"/>
          <w:szCs w:val="28"/>
        </w:rPr>
        <w:t xml:space="preserve"> и тем самым решить проблему с нехваткой высококвалифицированных преподавателей</w:t>
      </w:r>
      <w:r w:rsidR="00B62D51">
        <w:rPr>
          <w:rFonts w:ascii="Times New Roman" w:eastAsia="+mn-ea" w:hAnsi="Times New Roman" w:cs="Times New Roman"/>
          <w:color w:val="000000"/>
          <w:kern w:val="24"/>
          <w:sz w:val="28"/>
          <w:szCs w:val="28"/>
        </w:rPr>
        <w:t>.</w:t>
      </w:r>
      <w:r w:rsidR="00453D02">
        <w:rPr>
          <w:rFonts w:ascii="Times New Roman" w:eastAsia="+mn-ea" w:hAnsi="Times New Roman" w:cs="Times New Roman"/>
          <w:color w:val="000000"/>
          <w:kern w:val="24"/>
          <w:sz w:val="28"/>
          <w:szCs w:val="28"/>
        </w:rPr>
        <w:t xml:space="preserve"> </w:t>
      </w:r>
      <w:r w:rsidR="00B62D51">
        <w:rPr>
          <w:rFonts w:ascii="Times New Roman" w:eastAsia="+mn-ea" w:hAnsi="Times New Roman" w:cs="Times New Roman"/>
          <w:color w:val="000000"/>
          <w:kern w:val="24"/>
          <w:sz w:val="28"/>
          <w:szCs w:val="28"/>
        </w:rPr>
        <w:t>2. Р</w:t>
      </w:r>
      <w:r w:rsidR="00453D02">
        <w:rPr>
          <w:rFonts w:ascii="Times New Roman" w:eastAsia="+mn-ea" w:hAnsi="Times New Roman" w:cs="Times New Roman"/>
          <w:color w:val="000000"/>
          <w:kern w:val="24"/>
          <w:sz w:val="28"/>
          <w:szCs w:val="28"/>
        </w:rPr>
        <w:t>езко повысить заинтересов</w:t>
      </w:r>
      <w:r w:rsidR="00B03225">
        <w:rPr>
          <w:rFonts w:ascii="Times New Roman" w:eastAsia="+mn-ea" w:hAnsi="Times New Roman" w:cs="Times New Roman"/>
          <w:color w:val="000000"/>
          <w:kern w:val="24"/>
          <w:sz w:val="28"/>
          <w:szCs w:val="28"/>
        </w:rPr>
        <w:t>анность всех кафедр Университетов</w:t>
      </w:r>
      <w:r w:rsidR="00453D02">
        <w:rPr>
          <w:rFonts w:ascii="Times New Roman" w:eastAsia="+mn-ea" w:hAnsi="Times New Roman" w:cs="Times New Roman"/>
          <w:color w:val="000000"/>
          <w:kern w:val="24"/>
          <w:sz w:val="28"/>
          <w:szCs w:val="28"/>
        </w:rPr>
        <w:t xml:space="preserve"> в наборе платных студентов</w:t>
      </w:r>
      <w:r w:rsidR="00B62D51">
        <w:rPr>
          <w:rFonts w:ascii="Times New Roman" w:eastAsia="+mn-ea" w:hAnsi="Times New Roman" w:cs="Times New Roman"/>
          <w:color w:val="000000"/>
          <w:kern w:val="24"/>
          <w:sz w:val="28"/>
          <w:szCs w:val="28"/>
        </w:rPr>
        <w:t>.</w:t>
      </w:r>
      <w:r w:rsidR="00453D02">
        <w:rPr>
          <w:rFonts w:ascii="Times New Roman" w:eastAsia="+mn-ea" w:hAnsi="Times New Roman" w:cs="Times New Roman"/>
          <w:color w:val="000000"/>
          <w:kern w:val="24"/>
          <w:sz w:val="28"/>
          <w:szCs w:val="28"/>
        </w:rPr>
        <w:t xml:space="preserve"> </w:t>
      </w:r>
      <w:r w:rsidR="00B62D51">
        <w:rPr>
          <w:rFonts w:ascii="Times New Roman" w:eastAsia="+mn-ea" w:hAnsi="Times New Roman" w:cs="Times New Roman"/>
          <w:color w:val="000000"/>
          <w:kern w:val="24"/>
          <w:sz w:val="28"/>
          <w:szCs w:val="28"/>
        </w:rPr>
        <w:t>3. С</w:t>
      </w:r>
      <w:r w:rsidR="00453D02">
        <w:rPr>
          <w:rFonts w:ascii="Times New Roman" w:eastAsia="+mn-ea" w:hAnsi="Times New Roman" w:cs="Times New Roman"/>
          <w:color w:val="000000"/>
          <w:kern w:val="24"/>
          <w:sz w:val="28"/>
          <w:szCs w:val="28"/>
        </w:rPr>
        <w:t xml:space="preserve">ущественно, более чем на 50%, увеличить </w:t>
      </w:r>
      <w:r w:rsidR="003422EC">
        <w:rPr>
          <w:rFonts w:ascii="Times New Roman" w:eastAsia="+mn-ea" w:hAnsi="Times New Roman" w:cs="Times New Roman"/>
          <w:color w:val="000000"/>
          <w:kern w:val="24"/>
          <w:sz w:val="28"/>
          <w:szCs w:val="28"/>
        </w:rPr>
        <w:t xml:space="preserve">внебюджетные </w:t>
      </w:r>
      <w:r w:rsidR="00453D02">
        <w:rPr>
          <w:rFonts w:ascii="Times New Roman" w:eastAsia="+mn-ea" w:hAnsi="Times New Roman" w:cs="Times New Roman"/>
          <w:color w:val="000000"/>
          <w:kern w:val="24"/>
          <w:sz w:val="28"/>
          <w:szCs w:val="28"/>
        </w:rPr>
        <w:t>средства, пост</w:t>
      </w:r>
      <w:r w:rsidR="00B03225">
        <w:rPr>
          <w:rFonts w:ascii="Times New Roman" w:eastAsia="+mn-ea" w:hAnsi="Times New Roman" w:cs="Times New Roman"/>
          <w:color w:val="000000"/>
          <w:kern w:val="24"/>
          <w:sz w:val="28"/>
          <w:szCs w:val="28"/>
        </w:rPr>
        <w:t>упающие на развитие Университетов</w:t>
      </w:r>
      <w:r w:rsidR="00453D02">
        <w:rPr>
          <w:rFonts w:ascii="Times New Roman" w:eastAsia="+mn-ea" w:hAnsi="Times New Roman" w:cs="Times New Roman"/>
          <w:color w:val="000000"/>
          <w:kern w:val="24"/>
          <w:sz w:val="28"/>
          <w:szCs w:val="28"/>
        </w:rPr>
        <w:t>.</w:t>
      </w:r>
    </w:p>
    <w:p w:rsidR="003F676A" w:rsidRPr="00594276" w:rsidRDefault="003F676A" w:rsidP="005F513E">
      <w:pPr>
        <w:spacing w:after="0" w:line="360" w:lineRule="auto"/>
        <w:jc w:val="both"/>
        <w:rPr>
          <w:rFonts w:ascii="Times New Roman" w:eastAsia="+mn-ea" w:hAnsi="Times New Roman" w:cs="Times New Roman"/>
          <w:color w:val="000000"/>
          <w:kern w:val="24"/>
          <w:sz w:val="28"/>
          <w:szCs w:val="28"/>
          <w:lang w:val="en-US"/>
        </w:rPr>
      </w:pPr>
      <w:r w:rsidRPr="00594276">
        <w:rPr>
          <w:rFonts w:ascii="Times New Roman" w:eastAsia="+mn-ea" w:hAnsi="Times New Roman" w:cs="Times New Roman"/>
          <w:b/>
          <w:color w:val="000000"/>
          <w:kern w:val="24"/>
          <w:sz w:val="28"/>
          <w:szCs w:val="28"/>
          <w:lang w:val="en-US"/>
        </w:rPr>
        <w:t>Abstract.</w:t>
      </w:r>
      <w:r w:rsidRPr="00594276">
        <w:rPr>
          <w:rFonts w:ascii="Times New Roman" w:eastAsia="+mn-ea" w:hAnsi="Times New Roman" w:cs="Times New Roman"/>
          <w:color w:val="000000"/>
          <w:kern w:val="24"/>
          <w:sz w:val="28"/>
          <w:szCs w:val="28"/>
          <w:lang w:val="en-US"/>
        </w:rPr>
        <w:t xml:space="preserve"> </w:t>
      </w:r>
      <w:proofErr w:type="gramStart"/>
      <w:r w:rsidRPr="00594276">
        <w:rPr>
          <w:rFonts w:ascii="Times New Roman" w:eastAsia="+mn-ea" w:hAnsi="Times New Roman" w:cs="Times New Roman"/>
          <w:color w:val="000000"/>
          <w:kern w:val="24"/>
          <w:sz w:val="28"/>
          <w:szCs w:val="28"/>
          <w:lang w:val="en-US"/>
        </w:rPr>
        <w:t xml:space="preserve">The algorithm developed in this article, the economic-mathematical model and tools for managing paid educational services, which coordinate the growth of </w:t>
      </w:r>
      <w:r w:rsidRPr="00594276">
        <w:rPr>
          <w:rFonts w:ascii="Times New Roman" w:eastAsia="+mn-ea" w:hAnsi="Times New Roman" w:cs="Times New Roman"/>
          <w:color w:val="000000"/>
          <w:kern w:val="24"/>
          <w:sz w:val="28"/>
          <w:szCs w:val="28"/>
          <w:lang w:val="en-US"/>
        </w:rPr>
        <w:lastRenderedPageBreak/>
        <w:t>teachers</w:t>
      </w:r>
      <w:r w:rsidR="00165249">
        <w:rPr>
          <w:rFonts w:ascii="Times New Roman" w:eastAsia="+mn-ea" w:hAnsi="Times New Roman" w:cs="Times New Roman"/>
          <w:color w:val="000000"/>
          <w:kern w:val="24"/>
          <w:sz w:val="28"/>
          <w:szCs w:val="28"/>
          <w:lang w:val="en-US"/>
        </w:rPr>
        <w:t>’</w:t>
      </w:r>
      <w:r w:rsidRPr="00594276">
        <w:rPr>
          <w:rFonts w:ascii="Times New Roman" w:eastAsia="+mn-ea" w:hAnsi="Times New Roman" w:cs="Times New Roman"/>
          <w:color w:val="000000"/>
          <w:kern w:val="24"/>
          <w:sz w:val="28"/>
          <w:szCs w:val="28"/>
          <w:lang w:val="en-US"/>
        </w:rPr>
        <w:t xml:space="preserve"> salaries with the number of students in study groups, the number of study groups, the volume of classroom hours and deductions for the development of the University, allow: 1. Significantly (two times on average) to increase the funds allocated for the remuneration of teaching staff at the prestigious departments of the University and thereby solve the problem with the shortage of highly qualified teachers.</w:t>
      </w:r>
      <w:proofErr w:type="gramEnd"/>
      <w:r w:rsidRPr="00594276">
        <w:rPr>
          <w:rFonts w:ascii="Times New Roman" w:eastAsia="+mn-ea" w:hAnsi="Times New Roman" w:cs="Times New Roman"/>
          <w:color w:val="000000"/>
          <w:kern w:val="24"/>
          <w:sz w:val="28"/>
          <w:szCs w:val="28"/>
          <w:lang w:val="en-US"/>
        </w:rPr>
        <w:t xml:space="preserve"> 2. Dramatically increase the interest of all departments of the University in the recruitment of paying students. 3. Significantly, by more than 50%, increase the funds received for the development of the University.</w:t>
      </w:r>
    </w:p>
    <w:p w:rsidR="005459D5" w:rsidRPr="00165249" w:rsidRDefault="00165249" w:rsidP="00165249">
      <w:pPr>
        <w:spacing w:before="100" w:beforeAutospacing="1" w:after="100" w:afterAutospacing="1" w:line="360" w:lineRule="auto"/>
        <w:jc w:val="both"/>
        <w:rPr>
          <w:rFonts w:ascii="Times New Roman" w:eastAsia="+mn-ea" w:hAnsi="Times New Roman" w:cs="Times New Roman"/>
          <w:kern w:val="24"/>
          <w:sz w:val="28"/>
          <w:szCs w:val="28"/>
        </w:rPr>
      </w:pPr>
      <w:proofErr w:type="gramStart"/>
      <w:r w:rsidRPr="00165249">
        <w:rPr>
          <w:rFonts w:ascii="Times New Roman" w:eastAsia="+mn-ea" w:hAnsi="Times New Roman" w:cs="Times New Roman"/>
          <w:b/>
          <w:kern w:val="24"/>
          <w:sz w:val="28"/>
          <w:szCs w:val="28"/>
        </w:rPr>
        <w:t>Ключевые слова:</w:t>
      </w:r>
      <w:r>
        <w:rPr>
          <w:rFonts w:ascii="Times New Roman" w:eastAsia="+mn-ea" w:hAnsi="Times New Roman" w:cs="Times New Roman"/>
          <w:kern w:val="24"/>
          <w:sz w:val="28"/>
          <w:szCs w:val="28"/>
        </w:rPr>
        <w:t xml:space="preserve"> платные образовательные услуги, «майские» Указы, экономико-математическая модель, учебная группа, профессорско-преподавательский персонал, преподаватель, заработная плата, стимулирование труда</w:t>
      </w:r>
      <w:r w:rsidR="00D1418A">
        <w:rPr>
          <w:rFonts w:ascii="Times New Roman" w:eastAsia="+mn-ea" w:hAnsi="Times New Roman" w:cs="Times New Roman"/>
          <w:kern w:val="24"/>
          <w:sz w:val="28"/>
          <w:szCs w:val="28"/>
        </w:rPr>
        <w:t>, платное обучение</w:t>
      </w:r>
      <w:r>
        <w:rPr>
          <w:rFonts w:ascii="Times New Roman" w:eastAsia="+mn-ea" w:hAnsi="Times New Roman" w:cs="Times New Roman"/>
          <w:kern w:val="24"/>
          <w:sz w:val="28"/>
          <w:szCs w:val="28"/>
        </w:rPr>
        <w:t>.</w:t>
      </w:r>
      <w:proofErr w:type="gramEnd"/>
    </w:p>
    <w:p w:rsidR="00165249" w:rsidRPr="00165249" w:rsidRDefault="00165249" w:rsidP="00165249">
      <w:pPr>
        <w:spacing w:before="100" w:beforeAutospacing="1" w:after="100" w:afterAutospacing="1" w:line="360" w:lineRule="auto"/>
        <w:jc w:val="both"/>
        <w:rPr>
          <w:rFonts w:ascii="Times New Roman" w:eastAsia="+mn-ea" w:hAnsi="Times New Roman" w:cs="Times New Roman"/>
          <w:kern w:val="24"/>
          <w:sz w:val="28"/>
          <w:szCs w:val="28"/>
          <w:lang w:val="en-US"/>
        </w:rPr>
      </w:pPr>
      <w:r w:rsidRPr="00165249">
        <w:rPr>
          <w:rFonts w:ascii="Times New Roman" w:eastAsia="+mn-ea" w:hAnsi="Times New Roman" w:cs="Times New Roman"/>
          <w:b/>
          <w:kern w:val="24"/>
          <w:sz w:val="28"/>
          <w:szCs w:val="28"/>
          <w:lang w:val="en-US"/>
        </w:rPr>
        <w:t>Keywords:</w:t>
      </w:r>
      <w:r>
        <w:rPr>
          <w:rFonts w:ascii="Times New Roman" w:eastAsia="+mn-ea" w:hAnsi="Times New Roman" w:cs="Times New Roman"/>
          <w:kern w:val="24"/>
          <w:sz w:val="28"/>
          <w:szCs w:val="28"/>
          <w:lang w:val="en-US"/>
        </w:rPr>
        <w:t xml:space="preserve"> paid educational services, “</w:t>
      </w:r>
      <w:r w:rsidRPr="00165249">
        <w:rPr>
          <w:rFonts w:ascii="Times New Roman" w:eastAsia="+mn-ea" w:hAnsi="Times New Roman" w:cs="Times New Roman"/>
          <w:kern w:val="24"/>
          <w:sz w:val="28"/>
          <w:szCs w:val="28"/>
          <w:lang w:val="en-US"/>
        </w:rPr>
        <w:t>May</w:t>
      </w:r>
      <w:r>
        <w:rPr>
          <w:rFonts w:ascii="Times New Roman" w:eastAsia="+mn-ea" w:hAnsi="Times New Roman" w:cs="Times New Roman"/>
          <w:kern w:val="24"/>
          <w:sz w:val="28"/>
          <w:szCs w:val="28"/>
          <w:lang w:val="en-US"/>
        </w:rPr>
        <w:t>”</w:t>
      </w:r>
      <w:r w:rsidRPr="00165249">
        <w:rPr>
          <w:rFonts w:ascii="Times New Roman" w:eastAsia="+mn-ea" w:hAnsi="Times New Roman" w:cs="Times New Roman"/>
          <w:kern w:val="24"/>
          <w:sz w:val="28"/>
          <w:szCs w:val="28"/>
          <w:lang w:val="en-US"/>
        </w:rPr>
        <w:t xml:space="preserve"> Decrees, economic and mathematical model, study group, teaching staff, tea</w:t>
      </w:r>
      <w:r w:rsidR="00D1418A">
        <w:rPr>
          <w:rFonts w:ascii="Times New Roman" w:eastAsia="+mn-ea" w:hAnsi="Times New Roman" w:cs="Times New Roman"/>
          <w:kern w:val="24"/>
          <w:sz w:val="28"/>
          <w:szCs w:val="28"/>
          <w:lang w:val="en-US"/>
        </w:rPr>
        <w:t xml:space="preserve">cher, salary, labor stimulation, </w:t>
      </w:r>
      <w:r w:rsidR="00D1418A" w:rsidRPr="00D1418A">
        <w:rPr>
          <w:rFonts w:ascii="Times New Roman" w:eastAsia="+mn-ea" w:hAnsi="Times New Roman" w:cs="Times New Roman"/>
          <w:kern w:val="24"/>
          <w:sz w:val="28"/>
          <w:szCs w:val="28"/>
          <w:lang w:val="en-US"/>
        </w:rPr>
        <w:t>paid training.</w:t>
      </w:r>
    </w:p>
    <w:p w:rsidR="002A140D" w:rsidRPr="004F579E" w:rsidRDefault="002A140D" w:rsidP="002A140D">
      <w:pPr>
        <w:spacing w:before="100" w:beforeAutospacing="1" w:after="100" w:afterAutospacing="1" w:line="360" w:lineRule="auto"/>
        <w:ind w:firstLine="709"/>
        <w:jc w:val="both"/>
        <w:rPr>
          <w:rFonts w:ascii="Times New Roman" w:eastAsia="+mn-ea" w:hAnsi="Times New Roman" w:cs="Times New Roman"/>
          <w:kern w:val="24"/>
          <w:sz w:val="28"/>
          <w:szCs w:val="28"/>
        </w:rPr>
      </w:pPr>
      <w:proofErr w:type="gramStart"/>
      <w:r>
        <w:rPr>
          <w:rFonts w:ascii="Times New Roman" w:eastAsia="+mn-ea" w:hAnsi="Times New Roman" w:cs="Times New Roman"/>
          <w:kern w:val="24"/>
          <w:sz w:val="28"/>
          <w:szCs w:val="28"/>
        </w:rPr>
        <w:t xml:space="preserve">В Указах Президента РФ от 7 мая 2012 г. № 597 «О мероприятиях по реализации государственной социальной политики» </w:t>
      </w:r>
      <w:r w:rsidRPr="001575CF">
        <w:rPr>
          <w:rFonts w:ascii="Times New Roman" w:eastAsia="+mn-ea" w:hAnsi="Times New Roman" w:cs="Times New Roman"/>
          <w:kern w:val="24"/>
          <w:sz w:val="28"/>
          <w:szCs w:val="28"/>
        </w:rPr>
        <w:t>[</w:t>
      </w:r>
      <w:r>
        <w:rPr>
          <w:rFonts w:ascii="Times New Roman" w:eastAsia="+mn-ea" w:hAnsi="Times New Roman" w:cs="Times New Roman"/>
          <w:kern w:val="24"/>
          <w:sz w:val="28"/>
          <w:szCs w:val="28"/>
        </w:rPr>
        <w:t>1</w:t>
      </w:r>
      <w:r w:rsidRPr="001575CF">
        <w:rPr>
          <w:rFonts w:ascii="Times New Roman" w:eastAsia="+mn-ea" w:hAnsi="Times New Roman" w:cs="Times New Roman"/>
          <w:kern w:val="24"/>
          <w:sz w:val="28"/>
          <w:szCs w:val="28"/>
        </w:rPr>
        <w:t>]</w:t>
      </w:r>
      <w:r>
        <w:rPr>
          <w:rFonts w:ascii="Times New Roman" w:eastAsia="+mn-ea" w:hAnsi="Times New Roman" w:cs="Times New Roman"/>
          <w:kern w:val="24"/>
          <w:sz w:val="28"/>
          <w:szCs w:val="28"/>
        </w:rPr>
        <w:t>, в средствах массовой информации часто именуемых «майскими» Указами Президента,</w:t>
      </w:r>
      <w:r w:rsidRPr="001575CF">
        <w:rPr>
          <w:rFonts w:ascii="Times New Roman" w:eastAsia="+mn-ea" w:hAnsi="Times New Roman" w:cs="Times New Roman"/>
          <w:kern w:val="24"/>
          <w:sz w:val="28"/>
          <w:szCs w:val="28"/>
        </w:rPr>
        <w:t xml:space="preserve"> </w:t>
      </w:r>
      <w:r>
        <w:rPr>
          <w:rFonts w:ascii="Times New Roman" w:eastAsia="+mn-ea" w:hAnsi="Times New Roman" w:cs="Times New Roman"/>
          <w:kern w:val="24"/>
          <w:sz w:val="28"/>
          <w:szCs w:val="28"/>
        </w:rPr>
        <w:t>Правительству Российской Федерации предписано обеспечить повышение к 2018-ому году средней заработной платы преподавателей образовательных учреждений высшего профессионального образования и научных сотрудников до 200 процентов от средней заработной платы в соответствующем регионе (пункт 1</w:t>
      </w:r>
      <w:proofErr w:type="gramEnd"/>
      <w:r>
        <w:rPr>
          <w:rFonts w:ascii="Times New Roman" w:eastAsia="+mn-ea" w:hAnsi="Times New Roman" w:cs="Times New Roman"/>
          <w:kern w:val="24"/>
          <w:sz w:val="28"/>
          <w:szCs w:val="28"/>
        </w:rPr>
        <w:t xml:space="preserve"> «майских» Указов). Однако, н</w:t>
      </w:r>
      <w:r w:rsidRPr="004F579E">
        <w:rPr>
          <w:rFonts w:ascii="Times New Roman" w:eastAsia="+mn-ea" w:hAnsi="Times New Roman" w:cs="Times New Roman"/>
          <w:kern w:val="24"/>
          <w:sz w:val="28"/>
          <w:szCs w:val="28"/>
        </w:rPr>
        <w:t xml:space="preserve">есмотря на высокую социальную значимость </w:t>
      </w:r>
      <w:r>
        <w:rPr>
          <w:rFonts w:ascii="Times New Roman" w:eastAsia="+mn-ea" w:hAnsi="Times New Roman" w:cs="Times New Roman"/>
          <w:kern w:val="24"/>
          <w:sz w:val="28"/>
          <w:szCs w:val="28"/>
        </w:rPr>
        <w:t xml:space="preserve">образования и науки, </w:t>
      </w:r>
      <w:r w:rsidRPr="004F579E">
        <w:rPr>
          <w:rFonts w:ascii="Times New Roman" w:eastAsia="+mn-ea" w:hAnsi="Times New Roman" w:cs="Times New Roman"/>
          <w:kern w:val="24"/>
          <w:sz w:val="28"/>
          <w:szCs w:val="28"/>
        </w:rPr>
        <w:t xml:space="preserve">параметры заработной платы </w:t>
      </w:r>
      <w:r>
        <w:rPr>
          <w:rFonts w:ascii="Times New Roman" w:eastAsia="+mn-ea" w:hAnsi="Times New Roman" w:cs="Times New Roman"/>
          <w:kern w:val="24"/>
          <w:sz w:val="28"/>
          <w:szCs w:val="28"/>
        </w:rPr>
        <w:t xml:space="preserve">преподавателей образовательных учреждений высшего профессионального образования и научных сотрудников </w:t>
      </w:r>
      <w:r w:rsidRPr="004F579E">
        <w:rPr>
          <w:rFonts w:ascii="Times New Roman" w:eastAsia="+mn-ea" w:hAnsi="Times New Roman" w:cs="Times New Roman"/>
          <w:kern w:val="24"/>
          <w:sz w:val="28"/>
          <w:szCs w:val="28"/>
        </w:rPr>
        <w:t>в большинстве регионов до сих пор не выдерживаются</w:t>
      </w:r>
      <w:r>
        <w:rPr>
          <w:rFonts w:ascii="Times New Roman" w:eastAsia="+mn-ea" w:hAnsi="Times New Roman" w:cs="Times New Roman"/>
          <w:kern w:val="24"/>
          <w:sz w:val="28"/>
          <w:szCs w:val="28"/>
        </w:rPr>
        <w:t>.</w:t>
      </w:r>
    </w:p>
    <w:p w:rsidR="002A140D" w:rsidRPr="002A140D" w:rsidRDefault="002A140D" w:rsidP="002A140D">
      <w:pPr>
        <w:spacing w:after="0" w:line="360" w:lineRule="auto"/>
        <w:ind w:firstLine="709"/>
        <w:jc w:val="both"/>
        <w:rPr>
          <w:rFonts w:ascii="Times New Roman" w:hAnsi="Times New Roman"/>
          <w:sz w:val="28"/>
        </w:rPr>
      </w:pPr>
      <w:r>
        <w:rPr>
          <w:rFonts w:ascii="Times New Roman" w:hAnsi="Times New Roman"/>
          <w:sz w:val="28"/>
        </w:rPr>
        <w:t xml:space="preserve">Разработанные в данной статье </w:t>
      </w:r>
      <w:r w:rsidR="00261922">
        <w:rPr>
          <w:rFonts w:ascii="Times New Roman" w:hAnsi="Times New Roman"/>
          <w:sz w:val="28"/>
        </w:rPr>
        <w:t xml:space="preserve">алгоритм, </w:t>
      </w:r>
      <w:r>
        <w:rPr>
          <w:rFonts w:ascii="Times New Roman" w:hAnsi="Times New Roman"/>
          <w:sz w:val="28"/>
        </w:rPr>
        <w:t xml:space="preserve">экономико-математическая модель и инструментарий управления платными образовательными услугами </w:t>
      </w:r>
      <w:r>
        <w:rPr>
          <w:rFonts w:ascii="Times New Roman" w:hAnsi="Times New Roman"/>
          <w:sz w:val="28"/>
        </w:rPr>
        <w:lastRenderedPageBreak/>
        <w:t>позволяют добиться параметров заработной платы преподавателей и научных сотрудников, не ниже установленных в</w:t>
      </w:r>
      <w:r>
        <w:rPr>
          <w:rFonts w:ascii="Times New Roman" w:eastAsia="+mn-ea" w:hAnsi="Times New Roman" w:cs="Times New Roman"/>
          <w:kern w:val="24"/>
          <w:sz w:val="28"/>
          <w:szCs w:val="28"/>
        </w:rPr>
        <w:t xml:space="preserve"> Указах Президента РФ от 7 мая 2012 г. № 597 </w:t>
      </w:r>
      <w:r w:rsidRPr="002A140D">
        <w:rPr>
          <w:rFonts w:ascii="Times New Roman" w:eastAsia="+mn-ea" w:hAnsi="Times New Roman" w:cs="Times New Roman"/>
          <w:kern w:val="24"/>
          <w:sz w:val="28"/>
          <w:szCs w:val="28"/>
        </w:rPr>
        <w:t>[1]</w:t>
      </w:r>
      <w:r>
        <w:rPr>
          <w:rFonts w:ascii="Times New Roman" w:eastAsia="+mn-ea" w:hAnsi="Times New Roman" w:cs="Times New Roman"/>
          <w:kern w:val="24"/>
          <w:sz w:val="28"/>
          <w:szCs w:val="28"/>
        </w:rPr>
        <w:t>.</w:t>
      </w:r>
    </w:p>
    <w:p w:rsidR="008931F8" w:rsidRDefault="008931F8" w:rsidP="00DF08A0">
      <w:pPr>
        <w:spacing w:after="0" w:line="360" w:lineRule="auto"/>
        <w:ind w:firstLine="709"/>
        <w:jc w:val="both"/>
        <w:rPr>
          <w:rFonts w:ascii="Times New Roman" w:hAnsi="Times New Roman"/>
          <w:sz w:val="28"/>
        </w:rPr>
      </w:pPr>
      <w:r>
        <w:rPr>
          <w:rFonts w:ascii="Times New Roman" w:hAnsi="Times New Roman"/>
          <w:sz w:val="28"/>
        </w:rPr>
        <w:t>Проблема состоит ещё и в том, что престижные кафедры</w:t>
      </w:r>
      <w:r w:rsidR="00594276">
        <w:rPr>
          <w:rFonts w:ascii="Times New Roman" w:hAnsi="Times New Roman"/>
          <w:sz w:val="28"/>
        </w:rPr>
        <w:t>, например,</w:t>
      </w:r>
      <w:r>
        <w:rPr>
          <w:rFonts w:ascii="Times New Roman" w:hAnsi="Times New Roman"/>
          <w:sz w:val="28"/>
        </w:rPr>
        <w:t xml:space="preserve"> в Московском государственном техническом университете имени Н.Э. Баумана (МГТУ им.</w:t>
      </w:r>
      <w:r>
        <w:rPr>
          <w:rFonts w:ascii="Times New Roman" w:hAnsi="Times New Roman"/>
          <w:sz w:val="28"/>
        </w:rPr>
        <w:br/>
        <w:t xml:space="preserve">Н.Э. Баумана) могут набрать (есть спрос) гораздо больше платных студентов. Но из-за недостаточно высокой заработной платы </w:t>
      </w:r>
      <w:r w:rsidR="00594276">
        <w:rPr>
          <w:rFonts w:ascii="Times New Roman" w:hAnsi="Times New Roman"/>
          <w:sz w:val="28"/>
        </w:rPr>
        <w:t xml:space="preserve">не хватает </w:t>
      </w:r>
      <w:r>
        <w:rPr>
          <w:rFonts w:ascii="Times New Roman" w:hAnsi="Times New Roman"/>
          <w:sz w:val="28"/>
        </w:rPr>
        <w:t>профессорско-преподавательского пер</w:t>
      </w:r>
      <w:r w:rsidR="00594276">
        <w:rPr>
          <w:rFonts w:ascii="Times New Roman" w:hAnsi="Times New Roman"/>
          <w:sz w:val="28"/>
        </w:rPr>
        <w:t>сонала</w:t>
      </w:r>
      <w:r>
        <w:rPr>
          <w:rFonts w:ascii="Times New Roman" w:hAnsi="Times New Roman"/>
          <w:sz w:val="28"/>
        </w:rPr>
        <w:t xml:space="preserve"> для удовлетворения повышенного спроса на платное обучение.</w:t>
      </w:r>
    </w:p>
    <w:p w:rsidR="008931F8" w:rsidRPr="00DC3AED" w:rsidRDefault="008931F8" w:rsidP="00DF08A0">
      <w:pPr>
        <w:spacing w:after="0" w:line="360" w:lineRule="auto"/>
        <w:ind w:firstLine="709"/>
        <w:jc w:val="both"/>
        <w:rPr>
          <w:rFonts w:ascii="Times New Roman" w:hAnsi="Times New Roman"/>
          <w:b/>
          <w:sz w:val="28"/>
        </w:rPr>
      </w:pPr>
      <w:r>
        <w:rPr>
          <w:rFonts w:ascii="Times New Roman" w:hAnsi="Times New Roman"/>
          <w:sz w:val="28"/>
        </w:rPr>
        <w:t xml:space="preserve">В то же время следует отметить, что при существующей системе оплаты труда преподавателей не учитывается количество студентов в учебной группе. А поступления денежных средств в Университет от группы, например, численностью 30 человек, </w:t>
      </w:r>
      <w:r w:rsidRPr="008931F8">
        <w:rPr>
          <w:rFonts w:ascii="Times New Roman" w:hAnsi="Times New Roman"/>
          <w:b/>
          <w:sz w:val="28"/>
        </w:rPr>
        <w:t>в 3 раза превыша</w:t>
      </w:r>
      <w:r>
        <w:rPr>
          <w:rFonts w:ascii="Times New Roman" w:hAnsi="Times New Roman"/>
          <w:b/>
          <w:sz w:val="28"/>
        </w:rPr>
        <w:t>ю</w:t>
      </w:r>
      <w:r w:rsidRPr="008931F8">
        <w:rPr>
          <w:rFonts w:ascii="Times New Roman" w:hAnsi="Times New Roman"/>
          <w:b/>
          <w:sz w:val="28"/>
        </w:rPr>
        <w:t>т поступления от группы в 10 человек</w:t>
      </w:r>
      <w:r w:rsidR="00594276" w:rsidRPr="000779FD">
        <w:rPr>
          <w:rFonts w:ascii="Times New Roman" w:hAnsi="Times New Roman"/>
          <w:b/>
          <w:bCs/>
          <w:sz w:val="28"/>
        </w:rPr>
        <w:t>,</w:t>
      </w:r>
      <w:r w:rsidR="004D66C5" w:rsidRPr="000779FD">
        <w:rPr>
          <w:rFonts w:ascii="Times New Roman" w:hAnsi="Times New Roman"/>
          <w:b/>
          <w:bCs/>
          <w:sz w:val="28"/>
        </w:rPr>
        <w:t xml:space="preserve"> что является важнейшей экономической предпосылкой роста заработной платы преподавателей и источником внебюджетных средств на развитие университето</w:t>
      </w:r>
      <w:r w:rsidR="004D66C5" w:rsidRPr="000779FD">
        <w:rPr>
          <w:rFonts w:ascii="Times New Roman" w:hAnsi="Times New Roman"/>
          <w:sz w:val="28"/>
        </w:rPr>
        <w:t>в.</w:t>
      </w:r>
    </w:p>
    <w:p w:rsidR="00C44CD4" w:rsidRDefault="00C44CD4" w:rsidP="00DF08A0">
      <w:pPr>
        <w:spacing w:after="0" w:line="360" w:lineRule="auto"/>
        <w:ind w:firstLine="709"/>
        <w:jc w:val="both"/>
        <w:rPr>
          <w:rFonts w:ascii="Times New Roman" w:hAnsi="Times New Roman"/>
          <w:sz w:val="28"/>
        </w:rPr>
      </w:pPr>
      <w:r>
        <w:rPr>
          <w:rFonts w:ascii="Times New Roman" w:hAnsi="Times New Roman"/>
          <w:sz w:val="28"/>
        </w:rPr>
        <w:t>Экономико-математическая модель, согласующая рост заработной платы преподавателей с количеством студентов в учебных группах, количеством учебных групп, объёмом аудиторных часов</w:t>
      </w:r>
      <w:r w:rsidR="009462C2">
        <w:rPr>
          <w:rFonts w:ascii="Times New Roman" w:hAnsi="Times New Roman"/>
          <w:sz w:val="28"/>
        </w:rPr>
        <w:t xml:space="preserve"> и отчислен</w:t>
      </w:r>
      <w:r w:rsidR="0016582D">
        <w:rPr>
          <w:rFonts w:ascii="Times New Roman" w:hAnsi="Times New Roman"/>
          <w:sz w:val="28"/>
        </w:rPr>
        <w:t>иями</w:t>
      </w:r>
      <w:r w:rsidR="007329EE">
        <w:rPr>
          <w:rFonts w:ascii="Times New Roman" w:hAnsi="Times New Roman"/>
          <w:sz w:val="28"/>
        </w:rPr>
        <w:t xml:space="preserve"> на развитие Университетов</w:t>
      </w:r>
      <w:r w:rsidR="009462C2">
        <w:rPr>
          <w:rFonts w:ascii="Times New Roman" w:hAnsi="Times New Roman"/>
          <w:sz w:val="28"/>
        </w:rPr>
        <w:t xml:space="preserve"> имеет вид</w:t>
      </w:r>
      <w:r w:rsidR="0036112C">
        <w:rPr>
          <w:rFonts w:ascii="Times New Roman" w:hAnsi="Times New Roman"/>
          <w:sz w:val="28"/>
        </w:rPr>
        <w:t xml:space="preserve"> </w:t>
      </w:r>
      <w:r w:rsidR="0036112C" w:rsidRPr="0036112C">
        <w:rPr>
          <w:rFonts w:ascii="Times New Roman" w:hAnsi="Times New Roman"/>
          <w:sz w:val="28"/>
        </w:rPr>
        <w:t>[2]</w:t>
      </w:r>
      <w:r w:rsidR="009462C2">
        <w:rPr>
          <w:rFonts w:ascii="Times New Roman" w:hAnsi="Times New Roman"/>
          <w:sz w:val="28"/>
        </w:rPr>
        <w:t>:</w:t>
      </w:r>
    </w:p>
    <w:p w:rsidR="00DF08A0" w:rsidRPr="0037438D" w:rsidRDefault="00DF08A0" w:rsidP="00DF08A0">
      <w:pPr>
        <w:spacing w:after="0" w:line="360" w:lineRule="auto"/>
        <w:rPr>
          <w:rFonts w:ascii="Times New Roman" w:hAnsi="Times New Roman"/>
          <w:sz w:val="28"/>
          <w:szCs w:val="28"/>
        </w:rPr>
      </w:pPr>
      <w:r w:rsidRPr="0037438D">
        <w:rPr>
          <w:rFonts w:ascii="Times New Roman" w:hAnsi="Times New Roman"/>
          <w:sz w:val="28"/>
          <w:szCs w:val="28"/>
        </w:rPr>
        <w:t>Целевая функция</w:t>
      </w:r>
    </w:p>
    <w:tbl>
      <w:tblPr>
        <w:tblW w:w="9639" w:type="dxa"/>
        <w:tblLayout w:type="fixed"/>
        <w:tblLook w:val="04A0" w:firstRow="1" w:lastRow="0" w:firstColumn="1" w:lastColumn="0" w:noHBand="0" w:noVBand="1"/>
      </w:tblPr>
      <w:tblGrid>
        <w:gridCol w:w="5103"/>
        <w:gridCol w:w="4536"/>
      </w:tblGrid>
      <w:tr w:rsidR="00DF08A0" w:rsidRPr="0037438D" w:rsidTr="00130170">
        <w:tc>
          <w:tcPr>
            <w:tcW w:w="5103" w:type="dxa"/>
          </w:tcPr>
          <w:p w:rsidR="00DF08A0" w:rsidRPr="0037438D" w:rsidRDefault="00D5596C" w:rsidP="00F878F3">
            <w:pPr>
              <w:widowControl w:val="0"/>
              <w:spacing w:after="0" w:line="360" w:lineRule="auto"/>
            </w:pPr>
            <m:oMathPara>
              <m:oMathParaPr>
                <m:jc m:val="left"/>
              </m:oMathParaPr>
              <m:oMath>
                <m:sSub>
                  <m:sSubPr>
                    <m:ctrlPr>
                      <w:rPr>
                        <w:rFonts w:ascii="Cambria Math" w:hAnsi="Cambria Math"/>
                        <w:i/>
                      </w:rPr>
                    </m:ctrlPr>
                  </m:sSubPr>
                  <m:e>
                    <m:r>
                      <w:rPr>
                        <w:rFonts w:ascii="Cambria Math" w:hAnsi="Cambria Math"/>
                      </w:rPr>
                      <m:t>Т</m:t>
                    </m:r>
                  </m:e>
                  <m:sub>
                    <m:r>
                      <w:rPr>
                        <w:rFonts w:ascii="Cambria Math" w:hAnsi="Cambria Math"/>
                        <w:lang w:val="en-US"/>
                      </w:rPr>
                      <m:t>ij</m:t>
                    </m:r>
                  </m:sub>
                </m:sSub>
                <m:r>
                  <w:rPr>
                    <w:rFonts w:ascii="Cambria Math" w:hAnsi="Cambria Math"/>
                  </w:rPr>
                  <m:t>=</m:t>
                </m:r>
                <m:sSub>
                  <m:sSubPr>
                    <m:ctrlPr>
                      <w:rPr>
                        <w:rFonts w:ascii="Cambria Math" w:hAnsi="Cambria Math"/>
                        <w:i/>
                      </w:rPr>
                    </m:ctrlPr>
                  </m:sSubPr>
                  <m:e>
                    <m:r>
                      <w:rPr>
                        <w:rFonts w:ascii="Cambria Math" w:hAnsi="Cambria Math"/>
                      </w:rPr>
                      <m:t>Т</m:t>
                    </m:r>
                  </m:e>
                  <m:sub>
                    <m:r>
                      <w:rPr>
                        <w:rFonts w:ascii="Cambria Math" w:hAnsi="Cambria Math"/>
                      </w:rPr>
                      <m:t>б</m:t>
                    </m:r>
                    <m:r>
                      <w:rPr>
                        <w:rFonts w:ascii="Cambria Math" w:hAnsi="Cambria Math"/>
                        <w:lang w:val="en-US"/>
                      </w:rPr>
                      <m:t>ij</m:t>
                    </m:r>
                  </m:sub>
                </m:sSub>
                <m:r>
                  <w:rPr>
                    <w:rFonts w:ascii="Cambria Math" w:hAnsi="Cambria Math"/>
                  </w:rPr>
                  <m:t>+</m:t>
                </m:r>
                <m:sSub>
                  <m:sSubPr>
                    <m:ctrlPr>
                      <w:rPr>
                        <w:rFonts w:ascii="Cambria Math" w:hAnsi="Cambria Math"/>
                      </w:rPr>
                    </m:ctrlPr>
                  </m:sSubPr>
                  <m:e>
                    <m:r>
                      <m:rPr>
                        <m:sty m:val="p"/>
                      </m:rPr>
                      <w:rPr>
                        <w:rFonts w:ascii="Cambria Math" w:hAnsi="Cambria Math"/>
                      </w:rPr>
                      <m:t>ξ</m:t>
                    </m:r>
                  </m:e>
                  <m:sub>
                    <m:r>
                      <w:rPr>
                        <w:rFonts w:ascii="Cambria Math" w:hAnsi="Cambria Math"/>
                      </w:rPr>
                      <m:t>ij</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Д</m:t>
                        </m:r>
                      </m:e>
                      <m:sub>
                        <m:r>
                          <w:rPr>
                            <w:rFonts w:ascii="Cambria Math" w:hAnsi="Cambria Math"/>
                            <w:lang w:val="en-US"/>
                          </w:rPr>
                          <m:t>ij</m:t>
                        </m:r>
                      </m:sub>
                    </m:sSub>
                    <m:r>
                      <w:rPr>
                        <w:rFonts w:ascii="Cambria Math" w:hAnsi="Cambria Math"/>
                      </w:rPr>
                      <m:t>-</m:t>
                    </m:r>
                    <m:sSub>
                      <m:sSubPr>
                        <m:ctrlPr>
                          <w:rPr>
                            <w:rFonts w:ascii="Cambria Math" w:hAnsi="Cambria Math"/>
                            <w:i/>
                          </w:rPr>
                        </m:ctrlPr>
                      </m:sSubPr>
                      <m:e>
                        <m:r>
                          <w:rPr>
                            <w:rFonts w:ascii="Cambria Math" w:hAnsi="Cambria Math"/>
                          </w:rPr>
                          <m:t>Д</m:t>
                        </m:r>
                      </m:e>
                      <m:sub>
                        <m:r>
                          <w:rPr>
                            <w:rFonts w:ascii="Cambria Math" w:hAnsi="Cambria Math"/>
                          </w:rPr>
                          <m:t>бij</m:t>
                        </m:r>
                      </m:sub>
                    </m:sSub>
                  </m:e>
                </m:d>
                <m:r>
                  <w:rPr>
                    <w:rFonts w:ascii="Cambria Math" w:hAnsi="Cambria Math"/>
                  </w:rPr>
                  <m:t>→max,</m:t>
                </m:r>
              </m:oMath>
            </m:oMathPara>
          </w:p>
        </w:tc>
        <w:tc>
          <w:tcPr>
            <w:tcW w:w="4536" w:type="dxa"/>
          </w:tcPr>
          <w:p w:rsidR="00DF08A0" w:rsidRPr="0037438D" w:rsidRDefault="00DF08A0" w:rsidP="00130170">
            <w:pPr>
              <w:widowControl w:val="0"/>
              <w:spacing w:after="0" w:line="360" w:lineRule="auto"/>
              <w:jc w:val="right"/>
              <w:rPr>
                <w:rFonts w:ascii="Times New Roman" w:hAnsi="Times New Roman"/>
                <w:sz w:val="28"/>
                <w:szCs w:val="28"/>
              </w:rPr>
            </w:pPr>
            <w:r w:rsidRPr="0037438D">
              <w:rPr>
                <w:rFonts w:ascii="Times New Roman" w:hAnsi="Times New Roman"/>
                <w:sz w:val="28"/>
                <w:szCs w:val="28"/>
              </w:rPr>
              <w:t>(1)</w:t>
            </w:r>
          </w:p>
        </w:tc>
      </w:tr>
    </w:tbl>
    <w:p w:rsidR="00DF08A0" w:rsidRPr="0037438D" w:rsidRDefault="00DF08A0" w:rsidP="00DF08A0">
      <w:pPr>
        <w:spacing w:after="0" w:line="360" w:lineRule="auto"/>
        <w:rPr>
          <w:rFonts w:ascii="Times New Roman" w:hAnsi="Times New Roman"/>
          <w:sz w:val="28"/>
          <w:szCs w:val="28"/>
        </w:rPr>
      </w:pPr>
      <w:r w:rsidRPr="0037438D">
        <w:rPr>
          <w:rFonts w:ascii="Times New Roman" w:hAnsi="Times New Roman"/>
          <w:sz w:val="28"/>
          <w:szCs w:val="28"/>
        </w:rPr>
        <w:t>Ограничения</w:t>
      </w:r>
    </w:p>
    <w:tbl>
      <w:tblPr>
        <w:tblW w:w="9570" w:type="dxa"/>
        <w:tblLayout w:type="fixed"/>
        <w:tblLook w:val="04A0" w:firstRow="1" w:lastRow="0" w:firstColumn="1" w:lastColumn="0" w:noHBand="0" w:noVBand="1"/>
      </w:tblPr>
      <w:tblGrid>
        <w:gridCol w:w="8886"/>
        <w:gridCol w:w="684"/>
      </w:tblGrid>
      <w:tr w:rsidR="00DF08A0" w:rsidRPr="0037438D" w:rsidTr="00130170">
        <w:tc>
          <w:tcPr>
            <w:tcW w:w="8886" w:type="dxa"/>
          </w:tcPr>
          <w:p w:rsidR="00DF08A0" w:rsidRPr="0037438D" w:rsidRDefault="00D5596C" w:rsidP="00447C1E">
            <w:pPr>
              <w:widowControl w:val="0"/>
              <w:spacing w:after="0" w:line="360" w:lineRule="auto"/>
            </w:pPr>
            <m:oMathPara>
              <m:oMathParaPr>
                <m:jc m:val="left"/>
              </m:oMathParaPr>
              <m:oMath>
                <m:sSub>
                  <m:sSubPr>
                    <m:ctrlPr>
                      <w:rPr>
                        <w:rFonts w:ascii="Cambria Math" w:hAnsi="Cambria Math"/>
                      </w:rPr>
                    </m:ctrlPr>
                  </m:sSubPr>
                  <m:e>
                    <m:r>
                      <w:rPr>
                        <w:rFonts w:ascii="Cambria Math" w:hAnsi="Cambria Math"/>
                      </w:rPr>
                      <m:t>Д</m:t>
                    </m:r>
                  </m:e>
                  <m:sub>
                    <m:r>
                      <w:rPr>
                        <w:rFonts w:ascii="Cambria Math" w:hAnsi="Cambria Math"/>
                      </w:rPr>
                      <m:t>разв.ij</m:t>
                    </m:r>
                  </m:sub>
                </m:sSub>
                <m:r>
                  <w:rPr>
                    <w:rFonts w:ascii="Cambria Math" w:hAnsi="Cambria Math"/>
                  </w:rPr>
                  <m:t>=</m:t>
                </m:r>
                <m:sSub>
                  <m:sSubPr>
                    <m:ctrlPr>
                      <w:rPr>
                        <w:rFonts w:ascii="Cambria Math" w:hAnsi="Cambria Math"/>
                        <w:i/>
                      </w:rPr>
                    </m:ctrlPr>
                  </m:sSubPr>
                  <m:e>
                    <m:r>
                      <w:rPr>
                        <w:rFonts w:ascii="Cambria Math" w:hAnsi="Cambria Math"/>
                      </w:rPr>
                      <m:t>Д</m:t>
                    </m:r>
                  </m:e>
                  <m:sub>
                    <m:r>
                      <w:rPr>
                        <w:rFonts w:ascii="Cambria Math" w:hAnsi="Cambria Math"/>
                      </w:rPr>
                      <m:t>разв.бij</m:t>
                    </m:r>
                  </m:sub>
                </m:sSub>
                <m:r>
                  <w:rPr>
                    <w:rFonts w:ascii="Cambria Math" w:hAnsi="Cambria Math"/>
                  </w:rPr>
                  <m:t>+</m:t>
                </m:r>
                <m:d>
                  <m:dPr>
                    <m:ctrlPr>
                      <w:rPr>
                        <w:rFonts w:ascii="Cambria Math" w:hAnsi="Cambria Math"/>
                      </w:rPr>
                    </m:ctrlPr>
                  </m:dPr>
                  <m:e>
                    <m:r>
                      <w:rPr>
                        <w:rFonts w:ascii="Cambria Math" w:hAnsi="Cambria Math"/>
                      </w:rPr>
                      <m:t>1-</m:t>
                    </m:r>
                    <m:sSub>
                      <m:sSubPr>
                        <m:ctrlPr>
                          <w:rPr>
                            <w:rFonts w:ascii="Cambria Math" w:hAnsi="Cambria Math"/>
                          </w:rPr>
                        </m:ctrlPr>
                      </m:sSubPr>
                      <m:e>
                        <m:r>
                          <m:rPr>
                            <m:sty m:val="p"/>
                          </m:rPr>
                          <w:rPr>
                            <w:rFonts w:ascii="Cambria Math" w:hAnsi="Cambria Math"/>
                          </w:rPr>
                          <m:t>ξ</m:t>
                        </m:r>
                      </m:e>
                      <m:sub>
                        <m:r>
                          <w:rPr>
                            <w:rFonts w:ascii="Cambria Math" w:hAnsi="Cambria Math"/>
                          </w:rPr>
                          <m:t>ij</m:t>
                        </m:r>
                      </m:sub>
                    </m:sSub>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Д</m:t>
                        </m:r>
                      </m:e>
                      <m:sub>
                        <m:r>
                          <w:rPr>
                            <w:rFonts w:ascii="Cambria Math" w:hAnsi="Cambria Math"/>
                            <w:lang w:val="en-US"/>
                          </w:rPr>
                          <m:t>ij</m:t>
                        </m:r>
                      </m:sub>
                    </m:sSub>
                    <m:r>
                      <w:rPr>
                        <w:rFonts w:ascii="Cambria Math" w:hAnsi="Cambria Math"/>
                      </w:rPr>
                      <m:t>-</m:t>
                    </m:r>
                    <m:sSub>
                      <m:sSubPr>
                        <m:ctrlPr>
                          <w:rPr>
                            <w:rFonts w:ascii="Cambria Math" w:hAnsi="Cambria Math"/>
                            <w:i/>
                          </w:rPr>
                        </m:ctrlPr>
                      </m:sSubPr>
                      <m:e>
                        <m:r>
                          <w:rPr>
                            <w:rFonts w:ascii="Cambria Math" w:hAnsi="Cambria Math"/>
                          </w:rPr>
                          <m:t>Д</m:t>
                        </m:r>
                      </m:e>
                      <m:sub>
                        <m:r>
                          <w:rPr>
                            <w:rFonts w:ascii="Cambria Math" w:hAnsi="Cambria Math"/>
                          </w:rPr>
                          <m:t>бij</m:t>
                        </m:r>
                      </m:sub>
                    </m:sSub>
                  </m:e>
                </m:d>
                <m:r>
                  <w:rPr>
                    <w:rFonts w:ascii="Cambria Math" w:hAnsi="Cambria Math"/>
                  </w:rPr>
                  <m:t>∙</m:t>
                </m:r>
                <m:d>
                  <m:dPr>
                    <m:ctrlPr>
                      <w:rPr>
                        <w:rFonts w:ascii="Cambria Math" w:hAnsi="Cambria Math"/>
                      </w:rPr>
                    </m:ctrlPr>
                  </m:dPr>
                  <m:e>
                    <m:r>
                      <w:rPr>
                        <w:rFonts w:ascii="Cambria Math" w:hAnsi="Cambria Math"/>
                      </w:rPr>
                      <m:t>1-Н</m:t>
                    </m:r>
                  </m:e>
                </m:d>
                <m:r>
                  <w:rPr>
                    <w:rFonts w:ascii="Cambria Math" w:hAnsi="Cambria Math"/>
                  </w:rPr>
                  <m:t>-</m:t>
                </m:r>
                <m:sSub>
                  <m:sSubPr>
                    <m:ctrlPr>
                      <w:rPr>
                        <w:rFonts w:ascii="Cambria Math" w:hAnsi="Cambria Math"/>
                        <w:i/>
                      </w:rPr>
                    </m:ctrlPr>
                  </m:sSubPr>
                  <m:e>
                    <m:r>
                      <m:rPr>
                        <m:sty m:val="p"/>
                      </m:rPr>
                      <w:rPr>
                        <w:rFonts w:ascii="Cambria Math" w:hAnsi="Cambria Math"/>
                      </w:rPr>
                      <m:t>β</m:t>
                    </m:r>
                  </m:e>
                  <m:sub>
                    <m:r>
                      <w:rPr>
                        <w:rFonts w:ascii="Cambria Math" w:hAnsi="Cambria Math"/>
                      </w:rPr>
                      <m:t>ij</m:t>
                    </m:r>
                  </m:sub>
                </m:sSub>
                <m:r>
                  <w:rPr>
                    <w:rFonts w:ascii="Cambria Math" w:hAnsi="Cambria Math"/>
                  </w:rPr>
                  <m:t>,</m:t>
                </m:r>
              </m:oMath>
            </m:oMathPara>
          </w:p>
        </w:tc>
        <w:tc>
          <w:tcPr>
            <w:tcW w:w="684" w:type="dxa"/>
            <w:vAlign w:val="center"/>
          </w:tcPr>
          <w:p w:rsidR="00DF08A0" w:rsidRPr="0037438D" w:rsidRDefault="00DF08A0" w:rsidP="00130170">
            <w:pPr>
              <w:widowControl w:val="0"/>
              <w:spacing w:after="0" w:line="360" w:lineRule="auto"/>
              <w:jc w:val="right"/>
              <w:rPr>
                <w:rFonts w:ascii="Times New Roman" w:hAnsi="Times New Roman"/>
                <w:sz w:val="28"/>
                <w:szCs w:val="28"/>
              </w:rPr>
            </w:pPr>
            <w:r w:rsidRPr="0037438D">
              <w:rPr>
                <w:rFonts w:ascii="Times New Roman" w:hAnsi="Times New Roman"/>
                <w:sz w:val="28"/>
                <w:szCs w:val="28"/>
              </w:rPr>
              <w:t>(2)</w:t>
            </w:r>
          </w:p>
        </w:tc>
      </w:tr>
      <w:tr w:rsidR="00B01416" w:rsidRPr="0037438D" w:rsidTr="00130170">
        <w:tc>
          <w:tcPr>
            <w:tcW w:w="8886" w:type="dxa"/>
          </w:tcPr>
          <w:p w:rsidR="00B01416" w:rsidRPr="0037438D" w:rsidRDefault="00D5596C" w:rsidP="00A9315E">
            <w:pPr>
              <w:widowControl w:val="0"/>
              <w:spacing w:after="0" w:line="360" w:lineRule="auto"/>
            </w:pPr>
            <m:oMathPara>
              <m:oMathParaPr>
                <m:jc m:val="left"/>
              </m:oMathParaPr>
              <m:oMath>
                <m:sSub>
                  <m:sSubPr>
                    <m:ctrlPr>
                      <w:rPr>
                        <w:rFonts w:ascii="Cambria Math" w:hAnsi="Cambria Math"/>
                        <w:i/>
                      </w:rPr>
                    </m:ctrlPr>
                  </m:sSubPr>
                  <m:e>
                    <m:r>
                      <m:rPr>
                        <m:sty m:val="p"/>
                      </m:rPr>
                      <w:rPr>
                        <w:rFonts w:ascii="Cambria Math" w:hAnsi="Cambria Math"/>
                      </w:rPr>
                      <m:t>β</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Т</m:t>
                    </m:r>
                  </m:e>
                  <m:sub>
                    <m:r>
                      <w:rPr>
                        <w:rFonts w:ascii="Cambria Math" w:hAnsi="Cambria Math"/>
                        <w:lang w:val="en-US"/>
                      </w:rPr>
                      <m:t>ij</m:t>
                    </m:r>
                  </m:sub>
                </m:sSub>
                <m:r>
                  <w:rPr>
                    <w:rFonts w:ascii="Cambria Math" w:hAnsi="Cambria Math"/>
                  </w:rPr>
                  <m:t>∙</m:t>
                </m:r>
                <m:sSub>
                  <m:sSubPr>
                    <m:ctrlPr>
                      <w:rPr>
                        <w:rFonts w:ascii="Cambria Math" w:hAnsi="Cambria Math"/>
                        <w:i/>
                      </w:rPr>
                    </m:ctrlPr>
                  </m:sSubPr>
                  <m:e>
                    <m:r>
                      <m:rPr>
                        <m:sty m:val="p"/>
                      </m:rPr>
                      <w:rPr>
                        <w:rFonts w:ascii="Cambria Math" w:hAnsi="Cambria Math"/>
                      </w:rPr>
                      <m:t>φ</m:t>
                    </m:r>
                  </m:e>
                  <m:sub>
                    <m:r>
                      <w:rPr>
                        <w:rFonts w:ascii="Cambria Math" w:hAnsi="Cambria Math"/>
                        <w:lang w:val="en-US"/>
                      </w:rPr>
                      <m:t>ij</m:t>
                    </m:r>
                  </m:sub>
                </m:sSub>
                <m:r>
                  <w:rPr>
                    <w:rFonts w:ascii="Cambria Math" w:hAnsi="Cambria Math"/>
                  </w:rPr>
                  <m:t>,</m:t>
                </m:r>
              </m:oMath>
            </m:oMathPara>
          </w:p>
        </w:tc>
        <w:tc>
          <w:tcPr>
            <w:tcW w:w="684" w:type="dxa"/>
            <w:vAlign w:val="center"/>
          </w:tcPr>
          <w:p w:rsidR="00B01416" w:rsidRPr="0037438D" w:rsidRDefault="00B01416" w:rsidP="00B01416">
            <w:pPr>
              <w:widowControl w:val="0"/>
              <w:spacing w:after="0" w:line="360" w:lineRule="auto"/>
              <w:jc w:val="right"/>
              <w:rPr>
                <w:rFonts w:ascii="Times New Roman" w:hAnsi="Times New Roman"/>
                <w:sz w:val="28"/>
                <w:szCs w:val="28"/>
              </w:rPr>
            </w:pPr>
            <w:r w:rsidRPr="0037438D">
              <w:rPr>
                <w:rFonts w:ascii="Times New Roman" w:hAnsi="Times New Roman"/>
                <w:sz w:val="28"/>
                <w:szCs w:val="28"/>
              </w:rPr>
              <w:t>(</w:t>
            </w:r>
            <w:r>
              <w:rPr>
                <w:rFonts w:ascii="Times New Roman" w:hAnsi="Times New Roman"/>
                <w:sz w:val="28"/>
                <w:szCs w:val="28"/>
                <w:lang w:val="en-US"/>
              </w:rPr>
              <w:t>3</w:t>
            </w:r>
            <w:r w:rsidRPr="0037438D">
              <w:rPr>
                <w:rFonts w:ascii="Times New Roman" w:hAnsi="Times New Roman"/>
                <w:sz w:val="28"/>
                <w:szCs w:val="28"/>
              </w:rPr>
              <w:t>)</w:t>
            </w:r>
          </w:p>
        </w:tc>
      </w:tr>
      <w:tr w:rsidR="00B01416" w:rsidRPr="0037438D" w:rsidTr="00130170">
        <w:tc>
          <w:tcPr>
            <w:tcW w:w="8886" w:type="dxa"/>
          </w:tcPr>
          <w:p w:rsidR="00B01416" w:rsidRPr="0037438D" w:rsidRDefault="00B01416" w:rsidP="00B01416">
            <w:pPr>
              <w:widowControl w:val="0"/>
              <w:spacing w:after="0" w:line="360" w:lineRule="auto"/>
            </w:pPr>
            <m:oMathPara>
              <m:oMathParaPr>
                <m:jc m:val="left"/>
              </m:oMathParaPr>
              <m:oMath>
                <m:r>
                  <m:rPr>
                    <m:sty m:val="p"/>
                  </m:rPr>
                  <w:rPr>
                    <w:rFonts w:ascii="Cambria Math" w:hAnsi="Cambria Math"/>
                  </w:rPr>
                  <m:t>Δ</m:t>
                </m:r>
                <m:r>
                  <w:rPr>
                    <w:rFonts w:ascii="Cambria Math" w:hAnsi="Cambria Math"/>
                  </w:rPr>
                  <m:t>C=</m:t>
                </m:r>
                <m:sSub>
                  <m:sSubPr>
                    <m:ctrlPr>
                      <w:rPr>
                        <w:rFonts w:ascii="Cambria Math" w:hAnsi="Cambria Math"/>
                        <w:i/>
                      </w:rPr>
                    </m:ctrlPr>
                  </m:sSubPr>
                  <m:e>
                    <m:r>
                      <w:rPr>
                        <w:rFonts w:ascii="Cambria Math" w:hAnsi="Cambria Math"/>
                      </w:rPr>
                      <m:t>V</m:t>
                    </m:r>
                  </m:e>
                  <m:sub>
                    <m:r>
                      <w:rPr>
                        <w:rFonts w:ascii="Cambria Math" w:hAnsi="Cambria Math"/>
                      </w:rPr>
                      <m:t>ij</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C</m:t>
                        </m:r>
                      </m:e>
                      <m:sub>
                        <m:r>
                          <w:rPr>
                            <w:rFonts w:ascii="Cambria Math" w:hAnsi="Cambria Math"/>
                          </w:rPr>
                          <m:t>перij</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постj</m:t>
                            </m:r>
                          </m:sub>
                        </m:sSub>
                      </m:num>
                      <m:den>
                        <m:nary>
                          <m:naryPr>
                            <m:chr m:val="∑"/>
                            <m:ctrlPr>
                              <w:rPr>
                                <w:rFonts w:ascii="Cambria Math" w:hAnsi="Cambria Math"/>
                              </w:rPr>
                            </m:ctrlPr>
                          </m:naryPr>
                          <m:sub>
                            <m:r>
                              <w:rPr>
                                <w:rFonts w:ascii="Cambria Math" w:hAnsi="Cambria Math"/>
                              </w:rPr>
                              <m:t>k=1</m:t>
                            </m:r>
                          </m:sub>
                          <m:sup>
                            <m:sSub>
                              <m:sSubPr>
                                <m:ctrlPr>
                                  <w:rPr>
                                    <w:rFonts w:ascii="Cambria Math" w:hAnsi="Cambria Math"/>
                                    <w:i/>
                                  </w:rPr>
                                </m:ctrlPr>
                              </m:sSubPr>
                              <m:e>
                                <m:r>
                                  <w:rPr>
                                    <w:rFonts w:ascii="Cambria Math" w:hAnsi="Cambria Math"/>
                                  </w:rPr>
                                  <m:t>n</m:t>
                                </m:r>
                              </m:e>
                              <m:sub>
                                <m:r>
                                  <w:rPr>
                                    <w:rFonts w:ascii="Cambria Math" w:hAnsi="Cambria Math"/>
                                  </w:rPr>
                                  <m:t>j</m:t>
                                </m:r>
                              </m:sub>
                            </m:sSub>
                          </m:sup>
                          <m:e>
                            <m:sSub>
                              <m:sSubPr>
                                <m:ctrlPr>
                                  <w:rPr>
                                    <w:rFonts w:ascii="Cambria Math" w:hAnsi="Cambria Math"/>
                                  </w:rPr>
                                </m:ctrlPr>
                              </m:sSubPr>
                              <m:e>
                                <m:r>
                                  <w:rPr>
                                    <w:rFonts w:ascii="Cambria Math" w:hAnsi="Cambria Math"/>
                                  </w:rPr>
                                  <m:t>V</m:t>
                                </m:r>
                              </m:e>
                              <m:sub>
                                <m:r>
                                  <w:rPr>
                                    <w:rFonts w:ascii="Cambria Math" w:hAnsi="Cambria Math"/>
                                  </w:rPr>
                                  <m:t>ijk</m:t>
                                </m:r>
                              </m:sub>
                            </m:sSub>
                          </m:e>
                        </m:nary>
                      </m:den>
                    </m:f>
                  </m:e>
                </m:d>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бij</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C</m:t>
                        </m:r>
                      </m:e>
                      <m:sub>
                        <m:r>
                          <w:rPr>
                            <w:rFonts w:ascii="Cambria Math" w:hAnsi="Cambria Math"/>
                          </w:rPr>
                          <m:t>перij</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постj</m:t>
                            </m:r>
                          </m:sub>
                        </m:sSub>
                      </m:num>
                      <m:den>
                        <m:nary>
                          <m:naryPr>
                            <m:chr m:val="∑"/>
                            <m:ctrlPr>
                              <w:rPr>
                                <w:rFonts w:ascii="Cambria Math" w:hAnsi="Cambria Math"/>
                              </w:rPr>
                            </m:ctrlPr>
                          </m:naryPr>
                          <m:sub>
                            <m:r>
                              <w:rPr>
                                <w:rFonts w:ascii="Cambria Math" w:hAnsi="Cambria Math"/>
                              </w:rPr>
                              <m:t>k=1</m:t>
                            </m:r>
                          </m:sub>
                          <m:sup>
                            <m:sSub>
                              <m:sSubPr>
                                <m:ctrlPr>
                                  <w:rPr>
                                    <w:rFonts w:ascii="Cambria Math" w:hAnsi="Cambria Math"/>
                                    <w:i/>
                                  </w:rPr>
                                </m:ctrlPr>
                              </m:sSubPr>
                              <m:e>
                                <m:r>
                                  <w:rPr>
                                    <w:rFonts w:ascii="Cambria Math" w:hAnsi="Cambria Math"/>
                                  </w:rPr>
                                  <m:t>n</m:t>
                                </m:r>
                              </m:e>
                              <m:sub>
                                <m:r>
                                  <w:rPr>
                                    <w:rFonts w:ascii="Cambria Math" w:hAnsi="Cambria Math"/>
                                  </w:rPr>
                                  <m:t>j</m:t>
                                </m:r>
                              </m:sub>
                            </m:sSub>
                          </m:sup>
                          <m:e>
                            <m:sSub>
                              <m:sSubPr>
                                <m:ctrlPr>
                                  <w:rPr>
                                    <w:rFonts w:ascii="Cambria Math" w:hAnsi="Cambria Math"/>
                                  </w:rPr>
                                </m:ctrlPr>
                              </m:sSubPr>
                              <m:e>
                                <m:r>
                                  <w:rPr>
                                    <w:rFonts w:ascii="Cambria Math" w:hAnsi="Cambria Math"/>
                                  </w:rPr>
                                  <m:t>V</m:t>
                                </m:r>
                              </m:e>
                              <m:sub>
                                <m:r>
                                  <w:rPr>
                                    <w:rFonts w:ascii="Cambria Math" w:hAnsi="Cambria Math"/>
                                  </w:rPr>
                                  <m:t>ijk</m:t>
                                </m:r>
                              </m:sub>
                            </m:sSub>
                          </m:e>
                        </m:nary>
                      </m:den>
                    </m:f>
                  </m:e>
                </m:d>
                <m:r>
                  <w:rPr>
                    <w:rFonts w:ascii="Cambria Math" w:hAnsi="Cambria Math"/>
                  </w:rPr>
                  <m:t>,</m:t>
                </m:r>
              </m:oMath>
            </m:oMathPara>
          </w:p>
        </w:tc>
        <w:tc>
          <w:tcPr>
            <w:tcW w:w="684" w:type="dxa"/>
            <w:vAlign w:val="center"/>
          </w:tcPr>
          <w:p w:rsidR="00B01416" w:rsidRPr="0037438D" w:rsidRDefault="00B01416" w:rsidP="003E1CC6">
            <w:pPr>
              <w:widowControl w:val="0"/>
              <w:spacing w:after="0" w:line="360" w:lineRule="auto"/>
              <w:jc w:val="right"/>
              <w:rPr>
                <w:rFonts w:ascii="Times New Roman" w:hAnsi="Times New Roman"/>
                <w:sz w:val="28"/>
                <w:szCs w:val="28"/>
              </w:rPr>
            </w:pPr>
            <w:r>
              <w:rPr>
                <w:rFonts w:ascii="Times New Roman" w:hAnsi="Times New Roman"/>
                <w:sz w:val="28"/>
                <w:szCs w:val="28"/>
              </w:rPr>
              <w:t>(</w:t>
            </w:r>
            <w:r w:rsidR="00A9315E">
              <w:rPr>
                <w:rFonts w:ascii="Times New Roman" w:hAnsi="Times New Roman"/>
                <w:sz w:val="28"/>
                <w:szCs w:val="28"/>
              </w:rPr>
              <w:t>4</w:t>
            </w:r>
            <w:r w:rsidRPr="0037438D">
              <w:rPr>
                <w:rFonts w:ascii="Times New Roman" w:hAnsi="Times New Roman"/>
                <w:sz w:val="28"/>
                <w:szCs w:val="28"/>
              </w:rPr>
              <w:t>)</w:t>
            </w:r>
          </w:p>
        </w:tc>
      </w:tr>
      <w:tr w:rsidR="00B01416" w:rsidRPr="0037438D" w:rsidTr="00130170">
        <w:tc>
          <w:tcPr>
            <w:tcW w:w="8886" w:type="dxa"/>
          </w:tcPr>
          <w:p w:rsidR="00B01416" w:rsidRPr="0037438D" w:rsidRDefault="00D5596C" w:rsidP="00F878F3">
            <w:pPr>
              <w:widowControl w:val="0"/>
              <w:spacing w:after="0" w:line="360" w:lineRule="auto"/>
            </w:pPr>
            <m:oMathPara>
              <m:oMathParaPr>
                <m:jc m:val="left"/>
              </m:oMathParaPr>
              <m:oMath>
                <m:sSub>
                  <m:sSubPr>
                    <m:ctrlPr>
                      <w:rPr>
                        <w:rFonts w:ascii="Cambria Math" w:hAnsi="Cambria Math"/>
                        <w:i/>
                      </w:rPr>
                    </m:ctrlPr>
                  </m:sSubPr>
                  <m:e>
                    <m:r>
                      <w:rPr>
                        <w:rFonts w:ascii="Cambria Math" w:hAnsi="Cambria Math"/>
                      </w:rPr>
                      <m:t>Д</m:t>
                    </m:r>
                  </m:e>
                  <m:sub>
                    <m:r>
                      <w:rPr>
                        <w:rFonts w:ascii="Cambria Math" w:hAnsi="Cambria Math"/>
                        <w:lang w:val="en-US"/>
                      </w:rPr>
                      <m:t>ij</m:t>
                    </m:r>
                  </m:sub>
                </m:sSub>
                <m:r>
                  <w:rPr>
                    <w:rFonts w:ascii="Cambria Math" w:hAnsi="Cambria Math"/>
                  </w:rPr>
                  <m:t>=</m:t>
                </m:r>
                <m:sSub>
                  <m:sSubPr>
                    <m:ctrlPr>
                      <w:rPr>
                        <w:rFonts w:ascii="Cambria Math" w:hAnsi="Cambria Math"/>
                        <w:i/>
                      </w:rPr>
                    </m:ctrlPr>
                  </m:sSubPr>
                  <m:e>
                    <m:r>
                      <w:rPr>
                        <w:rFonts w:ascii="Cambria Math" w:hAnsi="Cambria Math"/>
                      </w:rPr>
                      <m:t>ДС</m:t>
                    </m:r>
                  </m:e>
                  <m:sub>
                    <m:r>
                      <w:rPr>
                        <w:rFonts w:ascii="Cambria Math" w:hAnsi="Cambria Math"/>
                        <w:lang w:val="en-US"/>
                      </w:rPr>
                      <m:t>ij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ij</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C</m:t>
                        </m:r>
                      </m:e>
                      <m:sub>
                        <m:r>
                          <w:rPr>
                            <w:rFonts w:ascii="Cambria Math" w:hAnsi="Cambria Math"/>
                          </w:rPr>
                          <m:t>перij</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постj</m:t>
                            </m:r>
                          </m:sub>
                        </m:sSub>
                      </m:num>
                      <m:den>
                        <m:nary>
                          <m:naryPr>
                            <m:chr m:val="∑"/>
                            <m:ctrlPr>
                              <w:rPr>
                                <w:rFonts w:ascii="Cambria Math" w:hAnsi="Cambria Math"/>
                              </w:rPr>
                            </m:ctrlPr>
                          </m:naryPr>
                          <m:sub>
                            <m:r>
                              <w:rPr>
                                <w:rFonts w:ascii="Cambria Math" w:hAnsi="Cambria Math"/>
                              </w:rPr>
                              <m:t>k=1</m:t>
                            </m:r>
                          </m:sub>
                          <m:sup>
                            <m:sSub>
                              <m:sSubPr>
                                <m:ctrlPr>
                                  <w:rPr>
                                    <w:rFonts w:ascii="Cambria Math" w:hAnsi="Cambria Math"/>
                                    <w:i/>
                                  </w:rPr>
                                </m:ctrlPr>
                              </m:sSubPr>
                              <m:e>
                                <m:r>
                                  <w:rPr>
                                    <w:rFonts w:ascii="Cambria Math" w:hAnsi="Cambria Math"/>
                                  </w:rPr>
                                  <m:t>n</m:t>
                                </m:r>
                              </m:e>
                              <m:sub>
                                <m:r>
                                  <w:rPr>
                                    <w:rFonts w:ascii="Cambria Math" w:hAnsi="Cambria Math"/>
                                  </w:rPr>
                                  <m:t>j</m:t>
                                </m:r>
                              </m:sub>
                            </m:sSub>
                          </m:sup>
                          <m:e>
                            <m:sSub>
                              <m:sSubPr>
                                <m:ctrlPr>
                                  <w:rPr>
                                    <w:rFonts w:ascii="Cambria Math" w:hAnsi="Cambria Math"/>
                                  </w:rPr>
                                </m:ctrlPr>
                              </m:sSubPr>
                              <m:e>
                                <m:r>
                                  <w:rPr>
                                    <w:rFonts w:ascii="Cambria Math" w:hAnsi="Cambria Math"/>
                                  </w:rPr>
                                  <m:t>V</m:t>
                                </m:r>
                              </m:e>
                              <m:sub>
                                <m:r>
                                  <w:rPr>
                                    <w:rFonts w:ascii="Cambria Math" w:hAnsi="Cambria Math"/>
                                  </w:rPr>
                                  <m:t>ijk</m:t>
                                </m:r>
                              </m:sub>
                            </m:sSub>
                          </m:e>
                        </m:nary>
                      </m:den>
                    </m:f>
                  </m:e>
                </m:d>
                <m:r>
                  <w:rPr>
                    <w:rFonts w:ascii="Cambria Math" w:hAnsi="Cambria Math"/>
                  </w:rPr>
                  <m:t>,</m:t>
                </m:r>
              </m:oMath>
            </m:oMathPara>
          </w:p>
        </w:tc>
        <w:tc>
          <w:tcPr>
            <w:tcW w:w="684" w:type="dxa"/>
            <w:vAlign w:val="center"/>
          </w:tcPr>
          <w:p w:rsidR="00B01416" w:rsidRPr="0037438D" w:rsidRDefault="00B01416" w:rsidP="00B01416">
            <w:pPr>
              <w:widowControl w:val="0"/>
              <w:spacing w:after="0" w:line="360" w:lineRule="auto"/>
              <w:jc w:val="right"/>
              <w:rPr>
                <w:rFonts w:ascii="Times New Roman" w:hAnsi="Times New Roman"/>
                <w:sz w:val="28"/>
                <w:szCs w:val="28"/>
              </w:rPr>
            </w:pPr>
            <w:r w:rsidRPr="0037438D">
              <w:rPr>
                <w:rFonts w:ascii="Times New Roman" w:hAnsi="Times New Roman"/>
                <w:sz w:val="28"/>
                <w:szCs w:val="28"/>
              </w:rPr>
              <w:t>(</w:t>
            </w:r>
            <w:r w:rsidR="00A9315E">
              <w:rPr>
                <w:rFonts w:ascii="Times New Roman" w:hAnsi="Times New Roman"/>
                <w:sz w:val="28"/>
                <w:szCs w:val="28"/>
                <w:lang w:val="en-US"/>
              </w:rPr>
              <w:t>5</w:t>
            </w:r>
            <w:r w:rsidRPr="0037438D">
              <w:rPr>
                <w:rFonts w:ascii="Times New Roman" w:hAnsi="Times New Roman"/>
                <w:sz w:val="28"/>
                <w:szCs w:val="28"/>
              </w:rPr>
              <w:t>)</w:t>
            </w:r>
          </w:p>
        </w:tc>
      </w:tr>
      <w:tr w:rsidR="00B01416" w:rsidRPr="0037438D" w:rsidTr="00130170">
        <w:tc>
          <w:tcPr>
            <w:tcW w:w="8886" w:type="dxa"/>
          </w:tcPr>
          <w:p w:rsidR="00B01416" w:rsidRPr="00D87EFB" w:rsidRDefault="00D5596C" w:rsidP="00B01416">
            <w:pPr>
              <w:widowControl w:val="0"/>
              <w:spacing w:after="0" w:line="360" w:lineRule="auto"/>
              <w:rPr>
                <w:rFonts w:ascii="Cambria Math" w:eastAsia="Times New Roman" w:hAnsi="Cambria Math" w:cs="Times New Roman"/>
                <w:color w:val="000000"/>
                <w:kern w:val="24"/>
                <w:lang w:val="en-US"/>
              </w:rPr>
            </w:pPr>
            <m:oMathPara>
              <m:oMathParaPr>
                <m:jc m:val="left"/>
              </m:oMathParaPr>
              <m:oMath>
                <m:sSub>
                  <m:sSubPr>
                    <m:ctrlPr>
                      <w:rPr>
                        <w:rFonts w:ascii="Cambria Math" w:hAnsi="Cambria Math"/>
                        <w:i/>
                        <w:lang w:val="en-US"/>
                      </w:rPr>
                    </m:ctrlPr>
                  </m:sSubPr>
                  <m:e>
                    <m:sSub>
                      <m:sSubPr>
                        <m:ctrlPr>
                          <w:rPr>
                            <w:rFonts w:ascii="Cambria Math" w:hAnsi="Cambria Math" w:cs="Times New Roman"/>
                            <w:i/>
                            <w:color w:val="000000"/>
                            <w:kern w:val="24"/>
                          </w:rPr>
                        </m:ctrlPr>
                      </m:sSubPr>
                      <m:e>
                        <m:r>
                          <w:rPr>
                            <w:rFonts w:ascii="Cambria Math" w:hAnsi="Cambria Math" w:cs="Times New Roman"/>
                            <w:color w:val="000000"/>
                            <w:kern w:val="24"/>
                          </w:rPr>
                          <m:t>ДС</m:t>
                        </m:r>
                      </m:e>
                      <m:sub>
                        <m:r>
                          <w:rPr>
                            <w:rFonts w:ascii="Cambria Math" w:hAnsi="Cambria Math" w:cs="Times New Roman"/>
                            <w:color w:val="000000"/>
                            <w:kern w:val="24"/>
                            <w:lang w:val="en-US"/>
                          </w:rPr>
                          <m:t>ij</m:t>
                        </m:r>
                      </m:sub>
                    </m:sSub>
                    <m:r>
                      <w:rPr>
                        <w:rFonts w:ascii="Cambria Math" w:hAnsi="Cambria Math"/>
                      </w:rPr>
                      <m:t>=</m:t>
                    </m:r>
                    <m:r>
                      <w:rPr>
                        <w:rFonts w:ascii="Cambria Math" w:hAnsi="Cambria Math"/>
                        <w:lang w:val="en-US"/>
                      </w:rPr>
                      <m:t>V</m:t>
                    </m:r>
                  </m:e>
                  <m:sub>
                    <m:r>
                      <w:rPr>
                        <w:rFonts w:ascii="Cambria Math" w:hAnsi="Cambria Math"/>
                        <w:lang w:val="en-US"/>
                      </w:rPr>
                      <m:t>ij</m:t>
                    </m:r>
                  </m:sub>
                </m:sSub>
                <m:r>
                  <w:rPr>
                    <w:rFonts w:ascii="Cambria Math" w:hAnsi="Cambria Math"/>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ij,</m:t>
                    </m:r>
                  </m:sub>
                </m:sSub>
              </m:oMath>
            </m:oMathPara>
          </w:p>
        </w:tc>
        <w:tc>
          <w:tcPr>
            <w:tcW w:w="684" w:type="dxa"/>
            <w:vAlign w:val="center"/>
          </w:tcPr>
          <w:p w:rsidR="00B01416" w:rsidRDefault="00A9315E" w:rsidP="00B01416">
            <w:pPr>
              <w:widowControl w:val="0"/>
              <w:spacing w:after="0" w:line="360" w:lineRule="auto"/>
              <w:jc w:val="right"/>
              <w:rPr>
                <w:rFonts w:ascii="Times New Roman" w:hAnsi="Times New Roman"/>
                <w:sz w:val="28"/>
                <w:szCs w:val="28"/>
                <w:lang w:val="en-US"/>
              </w:rPr>
            </w:pPr>
            <w:r>
              <w:rPr>
                <w:rFonts w:ascii="Times New Roman" w:hAnsi="Times New Roman"/>
                <w:sz w:val="28"/>
                <w:szCs w:val="28"/>
                <w:lang w:val="en-US"/>
              </w:rPr>
              <w:t>(6</w:t>
            </w:r>
            <w:r w:rsidR="00B01416">
              <w:rPr>
                <w:rFonts w:ascii="Times New Roman" w:hAnsi="Times New Roman"/>
                <w:sz w:val="28"/>
                <w:szCs w:val="28"/>
                <w:lang w:val="en-US"/>
              </w:rPr>
              <w:t>)</w:t>
            </w:r>
          </w:p>
        </w:tc>
      </w:tr>
      <w:tr w:rsidR="00B01416" w:rsidRPr="0037438D" w:rsidTr="00130170">
        <w:tc>
          <w:tcPr>
            <w:tcW w:w="8886" w:type="dxa"/>
          </w:tcPr>
          <w:p w:rsidR="00B01416" w:rsidRPr="00D87EFB" w:rsidRDefault="00D5596C" w:rsidP="00B01416">
            <w:pPr>
              <w:widowControl w:val="0"/>
              <w:spacing w:after="0" w:line="360" w:lineRule="auto"/>
              <w:rPr>
                <w:rFonts w:ascii="Calibri" w:eastAsia="Times New Roman" w:hAnsi="Calibri" w:cs="Times New Roman"/>
                <w:color w:val="000000"/>
                <w:kern w:val="24"/>
                <w:lang w:val="en-US"/>
              </w:rPr>
            </w:pPr>
            <m:oMathPara>
              <m:oMathParaPr>
                <m:jc m:val="left"/>
              </m:oMathParaPr>
              <m:oMath>
                <m:sSub>
                  <m:sSubPr>
                    <m:ctrlPr>
                      <w:rPr>
                        <w:rFonts w:ascii="Cambria Math" w:eastAsia="+mn-ea" w:hAnsi="Cambria Math" w:cs="Times New Roman"/>
                        <w:i/>
                        <w:color w:val="000000"/>
                        <w:kern w:val="24"/>
                      </w:rPr>
                    </m:ctrlPr>
                  </m:sSubPr>
                  <m:e>
                    <m:r>
                      <w:rPr>
                        <w:rFonts w:ascii="Cambria Math" w:eastAsia="+mn-ea" w:hAnsi="Cambria Math" w:cs="Times New Roman"/>
                        <w:color w:val="000000"/>
                        <w:kern w:val="24"/>
                      </w:rPr>
                      <m:t>∆</m:t>
                    </m:r>
                  </m:e>
                  <m:sub>
                    <m:r>
                      <w:rPr>
                        <w:rFonts w:ascii="Cambria Math" w:eastAsia="+mn-ea" w:hAnsi="Cambria Math" w:cs="Times New Roman"/>
                        <w:color w:val="000000"/>
                        <w:kern w:val="24"/>
                      </w:rPr>
                      <m:t>ij</m:t>
                    </m:r>
                  </m:sub>
                </m:sSub>
                <m:r>
                  <w:rPr>
                    <w:rFonts w:ascii="Cambria Math" w:eastAsia="+mn-ea" w:hAnsi="Cambria Math" w:cs="Times New Roman"/>
                    <w:color w:val="000000"/>
                    <w:kern w:val="24"/>
                  </w:rPr>
                  <m:t>=</m:t>
                </m:r>
                <m:sSub>
                  <m:sSubPr>
                    <m:ctrlPr>
                      <w:rPr>
                        <w:rFonts w:ascii="Cambria Math" w:eastAsia="+mn-ea" w:hAnsi="Cambria Math" w:cs="Times New Roman"/>
                        <w:i/>
                        <w:color w:val="000000"/>
                        <w:kern w:val="24"/>
                      </w:rPr>
                    </m:ctrlPr>
                  </m:sSubPr>
                  <m:e>
                    <m:r>
                      <w:rPr>
                        <w:rFonts w:ascii="Cambria Math" w:eastAsia="+mn-ea" w:hAnsi="Cambria Math" w:cs="Times New Roman"/>
                        <w:color w:val="000000"/>
                        <w:kern w:val="24"/>
                      </w:rPr>
                      <m:t>Ц</m:t>
                    </m:r>
                  </m:e>
                  <m:sub>
                    <m:r>
                      <w:rPr>
                        <w:rFonts w:ascii="Cambria Math" w:eastAsia="+mn-ea" w:hAnsi="Cambria Math" w:cs="Times New Roman"/>
                        <w:color w:val="000000"/>
                        <w:kern w:val="24"/>
                      </w:rPr>
                      <m:t>бi</m:t>
                    </m:r>
                    <m:r>
                      <w:rPr>
                        <w:rFonts w:ascii="Cambria Math" w:eastAsia="+mn-ea" w:hAnsi="Cambria Math" w:cs="Times New Roman"/>
                        <w:color w:val="000000"/>
                        <w:kern w:val="24"/>
                        <w:lang w:val="en-US"/>
                      </w:rPr>
                      <m:t>j</m:t>
                    </m:r>
                  </m:sub>
                </m:sSub>
                <m:r>
                  <w:rPr>
                    <w:rFonts w:ascii="Cambria Math" w:hAnsi="Cambria Math"/>
                  </w:rPr>
                  <m:t>-</m:t>
                </m:r>
                <m:r>
                  <m:rPr>
                    <m:sty m:val="p"/>
                  </m:rPr>
                  <w:rPr>
                    <w:rFonts w:ascii="Cambria Math" w:eastAsia="+mn-ea" w:hAnsi="Cambria Math" w:cs="Times New Roman"/>
                    <w:color w:val="000000"/>
                    <w:kern w:val="24"/>
                    <w:lang w:val="el-GR"/>
                  </w:rPr>
                  <m:t>γ</m:t>
                </m:r>
                <m:r>
                  <w:rPr>
                    <w:rFonts w:ascii="Cambria Math" w:eastAsia="+mn-ea" w:hAnsi="Cambria Math" w:cs="Times New Roman"/>
                    <w:color w:val="000000"/>
                    <w:kern w:val="24"/>
                    <w:lang w:val="el-GR"/>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ij</m:t>
                    </m:r>
                  </m:sub>
                </m:sSub>
              </m:oMath>
            </m:oMathPara>
          </w:p>
        </w:tc>
        <w:tc>
          <w:tcPr>
            <w:tcW w:w="684" w:type="dxa"/>
            <w:vAlign w:val="center"/>
          </w:tcPr>
          <w:p w:rsidR="00B01416" w:rsidRDefault="00A9315E" w:rsidP="00B01416">
            <w:pPr>
              <w:widowControl w:val="0"/>
              <w:spacing w:after="0" w:line="360" w:lineRule="auto"/>
              <w:jc w:val="right"/>
              <w:rPr>
                <w:rFonts w:ascii="Times New Roman" w:hAnsi="Times New Roman"/>
                <w:sz w:val="28"/>
                <w:szCs w:val="28"/>
                <w:lang w:val="en-US"/>
              </w:rPr>
            </w:pPr>
            <w:r>
              <w:rPr>
                <w:rFonts w:ascii="Times New Roman" w:hAnsi="Times New Roman"/>
                <w:sz w:val="28"/>
                <w:szCs w:val="28"/>
                <w:lang w:val="en-US"/>
              </w:rPr>
              <w:t>(7</w:t>
            </w:r>
            <w:r w:rsidR="00B01416">
              <w:rPr>
                <w:rFonts w:ascii="Times New Roman" w:hAnsi="Times New Roman"/>
                <w:sz w:val="28"/>
                <w:szCs w:val="28"/>
                <w:lang w:val="en-US"/>
              </w:rPr>
              <w:t>)</w:t>
            </w:r>
          </w:p>
        </w:tc>
      </w:tr>
      <w:tr w:rsidR="00B01416" w:rsidRPr="0037438D" w:rsidTr="00130170">
        <w:tc>
          <w:tcPr>
            <w:tcW w:w="8886" w:type="dxa"/>
          </w:tcPr>
          <w:p w:rsidR="00B01416" w:rsidRPr="00D87EFB" w:rsidRDefault="00EF0005" w:rsidP="00B01416">
            <w:pPr>
              <w:widowControl w:val="0"/>
              <w:spacing w:after="0" w:line="360" w:lineRule="auto"/>
              <w:rPr>
                <w:rFonts w:ascii="Calibri" w:eastAsia="Times New Roman" w:hAnsi="Calibri" w:cs="Times New Roman"/>
                <w:color w:val="000000"/>
                <w:kern w:val="24"/>
                <w:lang w:val="en-US"/>
              </w:rPr>
            </w:pPr>
            <m:oMathPara>
              <m:oMathParaPr>
                <m:jc m:val="left"/>
              </m:oMathParaPr>
              <m:oMath>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ij</m:t>
                    </m:r>
                  </m:sub>
                </m:sSub>
                <m:r>
                  <w:rPr>
                    <w:rFonts w:ascii="Cambria Math" w:hAnsi="Cambria Math" w:cs="Times New Roman"/>
                  </w:rPr>
                  <m:t xml:space="preserve"> = </m:t>
                </m:r>
                <m:f>
                  <m:fPr>
                    <m:ctrlPr>
                      <w:rPr>
                        <w:rFonts w:ascii="Cambria Math" w:hAnsi="Cambria Math" w:cs="Times New Roman"/>
                        <w:i/>
                      </w:rPr>
                    </m:ctrlPr>
                  </m:fPr>
                  <m:num>
                    <m:sSub>
                      <m:sSubPr>
                        <m:ctrlPr>
                          <w:rPr>
                            <w:rFonts w:ascii="Cambria Math" w:hAnsi="Cambria Math"/>
                            <w:i/>
                          </w:rPr>
                        </m:ctrlPr>
                      </m:sSubPr>
                      <m:e>
                        <m:r>
                          <w:rPr>
                            <w:rFonts w:ascii="Cambria Math" w:hAnsi="Cambria Math"/>
                          </w:rPr>
                          <m:t>Ц</m:t>
                        </m:r>
                      </m:e>
                      <m:sub>
                        <m:r>
                          <w:rPr>
                            <w:rFonts w:ascii="Cambria Math" w:hAnsi="Cambria Math"/>
                          </w:rPr>
                          <m:t>б</m:t>
                        </m:r>
                        <m:r>
                          <w:rPr>
                            <w:rFonts w:ascii="Cambria Math" w:hAnsi="Cambria Math"/>
                            <w:lang w:val="en-US"/>
                          </w:rPr>
                          <m:t>ij</m:t>
                        </m:r>
                      </m:sub>
                    </m:sSub>
                    <m:r>
                      <w:rPr>
                        <w:rFonts w:ascii="Cambria Math" w:hAnsi="Cambria Math"/>
                      </w:rPr>
                      <m:t>∙</m:t>
                    </m:r>
                    <m:d>
                      <m:dPr>
                        <m:ctrlPr>
                          <w:rPr>
                            <w:rFonts w:ascii="Cambria Math" w:hAnsi="Cambria Math"/>
                            <w:i/>
                          </w:rPr>
                        </m:ctrlPr>
                      </m:dPr>
                      <m:e>
                        <m:sSub>
                          <m:sSubPr>
                            <m:ctrlPr>
                              <w:rPr>
                                <w:rFonts w:ascii="Cambria Math" w:hAnsi="Cambria Math" w:cs="Times New Roman"/>
                                <w:i/>
                              </w:rPr>
                            </m:ctrlPr>
                          </m:sSubPr>
                          <m:e>
                            <m:r>
                              <w:rPr>
                                <w:rFonts w:ascii="Cambria Math" w:hAnsi="Cambria Math" w:cs="Times New Roman"/>
                                <w:lang w:val="en-US"/>
                              </w:rPr>
                              <m:t>V</m:t>
                            </m:r>
                          </m:e>
                          <m:sub>
                            <m:r>
                              <w:rPr>
                                <w:rFonts w:ascii="Cambria Math" w:hAnsi="Cambria Math" w:cs="Times New Roman"/>
                                <w:lang w:val="en-US"/>
                              </w:rPr>
                              <m:t>ij</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б</m:t>
                            </m:r>
                            <m:r>
                              <w:rPr>
                                <w:rFonts w:ascii="Cambria Math" w:hAnsi="Cambria Math" w:cs="Times New Roman"/>
                                <w:lang w:val="en-US"/>
                              </w:rPr>
                              <m:t>i</m:t>
                            </m:r>
                            <m:r>
                              <w:rPr>
                                <w:rFonts w:ascii="Cambria Math" w:hAnsi="Cambria Math" w:cs="Times New Roman"/>
                              </w:rPr>
                              <m:t>j</m:t>
                            </m:r>
                          </m:sub>
                        </m:sSub>
                        <m:ctrlPr>
                          <w:rPr>
                            <w:rFonts w:ascii="Cambria Math" w:hAnsi="Cambria Math" w:cs="Times New Roman"/>
                            <w:i/>
                          </w:rPr>
                        </m:ctrlPr>
                      </m:e>
                    </m:d>
                    <m:r>
                      <w:rPr>
                        <w:rFonts w:ascii="Cambria Math" w:hAnsi="Cambria Math" w:cs="Times New Roman"/>
                      </w:rPr>
                      <m:t xml:space="preserve"> + </m:t>
                    </m:r>
                    <m:sSub>
                      <m:sSubPr>
                        <m:ctrlPr>
                          <w:rPr>
                            <w:rFonts w:ascii="Cambria Math" w:hAnsi="Cambria Math"/>
                            <w:i/>
                            <w:lang w:val="en-US"/>
                          </w:rPr>
                        </m:ctrlPr>
                      </m:sSubPr>
                      <m:e>
                        <m:r>
                          <w:rPr>
                            <w:rFonts w:ascii="Cambria Math" w:hAnsi="Cambria Math"/>
                            <w:lang w:val="en-US"/>
                          </w:rPr>
                          <m:t>S</m:t>
                        </m:r>
                      </m:e>
                      <m:sub>
                        <m:r>
                          <w:rPr>
                            <w:rFonts w:ascii="Cambria Math" w:hAnsi="Cambria Math"/>
                          </w:rPr>
                          <m:t>б</m:t>
                        </m:r>
                        <m:r>
                          <w:rPr>
                            <w:rFonts w:ascii="Cambria Math" w:hAnsi="Cambria Math"/>
                            <w:lang w:val="en-US"/>
                          </w:rPr>
                          <m:t>ij</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lang w:val="en-US"/>
                          </w:rPr>
                          <m:t>S</m:t>
                        </m:r>
                      </m:e>
                      <m:sub>
                        <m:r>
                          <w:rPr>
                            <w:rFonts w:ascii="Cambria Math" w:hAnsi="Cambria Math" w:cs="Times New Roman"/>
                          </w:rPr>
                          <m:t>ij</m:t>
                        </m:r>
                      </m:sub>
                    </m:sSub>
                  </m:num>
                  <m:den>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lang w:val="en-US"/>
                          </w:rPr>
                          <m:t>ij</m:t>
                        </m:r>
                      </m:sub>
                    </m:sSub>
                  </m:den>
                </m:f>
              </m:oMath>
            </m:oMathPara>
          </w:p>
        </w:tc>
        <w:tc>
          <w:tcPr>
            <w:tcW w:w="684" w:type="dxa"/>
            <w:vAlign w:val="center"/>
          </w:tcPr>
          <w:p w:rsidR="00B01416" w:rsidRDefault="003E1CC6" w:rsidP="00196F4A">
            <w:pPr>
              <w:widowControl w:val="0"/>
              <w:spacing w:after="0" w:line="360" w:lineRule="auto"/>
              <w:jc w:val="right"/>
              <w:rPr>
                <w:rFonts w:ascii="Times New Roman" w:hAnsi="Times New Roman"/>
                <w:sz w:val="28"/>
                <w:szCs w:val="28"/>
                <w:lang w:val="en-US"/>
              </w:rPr>
            </w:pPr>
            <w:r>
              <w:rPr>
                <w:rFonts w:ascii="Times New Roman" w:hAnsi="Times New Roman"/>
                <w:sz w:val="28"/>
                <w:szCs w:val="28"/>
                <w:lang w:val="en-US"/>
              </w:rPr>
              <w:t>(</w:t>
            </w:r>
            <w:r w:rsidR="00196F4A">
              <w:rPr>
                <w:rFonts w:ascii="Times New Roman" w:hAnsi="Times New Roman"/>
                <w:sz w:val="28"/>
                <w:szCs w:val="28"/>
                <w:lang w:val="en-US"/>
              </w:rPr>
              <w:t>8</w:t>
            </w:r>
            <w:r w:rsidR="00B01416">
              <w:rPr>
                <w:rFonts w:ascii="Times New Roman" w:hAnsi="Times New Roman"/>
                <w:sz w:val="28"/>
                <w:szCs w:val="28"/>
                <w:lang w:val="en-US"/>
              </w:rPr>
              <w:t>)</w:t>
            </w:r>
          </w:p>
        </w:tc>
      </w:tr>
      <w:tr w:rsidR="00B01416" w:rsidRPr="0037438D" w:rsidTr="00130170">
        <w:tc>
          <w:tcPr>
            <w:tcW w:w="8886" w:type="dxa"/>
          </w:tcPr>
          <w:p w:rsidR="00B01416" w:rsidRPr="0037438D" w:rsidRDefault="00D5596C" w:rsidP="00B01416">
            <w:pPr>
              <w:widowControl w:val="0"/>
              <w:spacing w:after="0" w:line="360" w:lineRule="auto"/>
            </w:pPr>
            <m:oMathPara>
              <m:oMathParaPr>
                <m:jc m:val="left"/>
              </m:oMathParaPr>
              <m:oMath>
                <m:sSub>
                  <m:sSubPr>
                    <m:ctrlPr>
                      <w:rPr>
                        <w:rFonts w:ascii="Cambria Math" w:hAnsi="Cambria Math"/>
                      </w:rPr>
                    </m:ctrlPr>
                  </m:sSubPr>
                  <m:e>
                    <m:r>
                      <w:rPr>
                        <w:rFonts w:ascii="Cambria Math" w:hAnsi="Cambria Math"/>
                      </w:rPr>
                      <m:t>ω</m:t>
                    </m:r>
                  </m:e>
                  <m:sub>
                    <m:r>
                      <w:rPr>
                        <w:rFonts w:ascii="Cambria Math" w:hAnsi="Cambria Math"/>
                      </w:rPr>
                      <m:t>постij</m:t>
                    </m:r>
                  </m:sub>
                </m:sSub>
                <m:r>
                  <w:rPr>
                    <w:rFonts w:ascii="Cambria Math" w:hAnsi="Cambria Math"/>
                  </w:rPr>
                  <m:t>=</m:t>
                </m:r>
                <m:f>
                  <m:fPr>
                    <m:ctrlPr>
                      <w:rPr>
                        <w:rFonts w:ascii="Cambria Math" w:hAnsi="Cambria Math"/>
                      </w:rPr>
                    </m:ctrlPr>
                  </m:fPr>
                  <m:num>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пост</m:t>
                            </m:r>
                            <m:r>
                              <w:rPr>
                                <w:rFonts w:ascii="Cambria Math" w:hAnsi="Cambria Math"/>
                                <w:lang w:val="en-US"/>
                              </w:rPr>
                              <m:t>j</m:t>
                            </m:r>
                          </m:sub>
                        </m:sSub>
                      </m:num>
                      <m:den>
                        <m:nary>
                          <m:naryPr>
                            <m:chr m:val="∑"/>
                            <m:ctrlPr>
                              <w:rPr>
                                <w:rFonts w:ascii="Cambria Math" w:hAnsi="Cambria Math"/>
                              </w:rPr>
                            </m:ctrlPr>
                          </m:naryPr>
                          <m:sub>
                            <m:r>
                              <w:rPr>
                                <w:rFonts w:ascii="Cambria Math" w:hAnsi="Cambria Math"/>
                              </w:rPr>
                              <m:t>k=1</m:t>
                            </m:r>
                          </m:sub>
                          <m:sup>
                            <m:sSub>
                              <m:sSubPr>
                                <m:ctrlPr>
                                  <w:rPr>
                                    <w:rFonts w:ascii="Cambria Math" w:hAnsi="Cambria Math"/>
                                    <w:i/>
                                  </w:rPr>
                                </m:ctrlPr>
                              </m:sSubPr>
                              <m:e>
                                <m:r>
                                  <w:rPr>
                                    <w:rFonts w:ascii="Cambria Math" w:hAnsi="Cambria Math"/>
                                  </w:rPr>
                                  <m:t>n</m:t>
                                </m:r>
                              </m:e>
                              <m:sub>
                                <m:r>
                                  <w:rPr>
                                    <w:rFonts w:ascii="Cambria Math" w:hAnsi="Cambria Math"/>
                                  </w:rPr>
                                  <m:t>j</m:t>
                                </m:r>
                              </m:sub>
                            </m:sSub>
                          </m:sup>
                          <m:e>
                            <m:sSub>
                              <m:sSubPr>
                                <m:ctrlPr>
                                  <w:rPr>
                                    <w:rFonts w:ascii="Cambria Math" w:hAnsi="Cambria Math"/>
                                  </w:rPr>
                                </m:ctrlPr>
                              </m:sSubPr>
                              <m:e>
                                <m:r>
                                  <w:rPr>
                                    <w:rFonts w:ascii="Cambria Math" w:hAnsi="Cambria Math"/>
                                  </w:rPr>
                                  <m:t>V</m:t>
                                </m:r>
                              </m:e>
                              <m:sub>
                                <m:r>
                                  <w:rPr>
                                    <w:rFonts w:ascii="Cambria Math" w:hAnsi="Cambria Math"/>
                                  </w:rPr>
                                  <m:t>ijk</m:t>
                                </m:r>
                              </m:sub>
                            </m:sSub>
                          </m:e>
                        </m:nary>
                      </m:den>
                    </m:f>
                  </m:num>
                  <m:den>
                    <m:sSub>
                      <m:sSubPr>
                        <m:ctrlPr>
                          <w:rPr>
                            <w:rFonts w:ascii="Cambria Math" w:hAnsi="Cambria Math"/>
                          </w:rPr>
                        </m:ctrlPr>
                      </m:sSubPr>
                      <m:e>
                        <m:r>
                          <w:rPr>
                            <w:rFonts w:ascii="Cambria Math" w:hAnsi="Cambria Math"/>
                          </w:rPr>
                          <m:t>C</m:t>
                        </m:r>
                      </m:e>
                      <m:sub>
                        <m:r>
                          <w:rPr>
                            <w:rFonts w:ascii="Cambria Math" w:hAnsi="Cambria Math"/>
                          </w:rPr>
                          <m:t>перij</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постj</m:t>
                            </m:r>
                          </m:sub>
                        </m:sSub>
                      </m:num>
                      <m:den>
                        <m:nary>
                          <m:naryPr>
                            <m:chr m:val="∑"/>
                            <m:ctrlPr>
                              <w:rPr>
                                <w:rFonts w:ascii="Cambria Math" w:hAnsi="Cambria Math"/>
                              </w:rPr>
                            </m:ctrlPr>
                          </m:naryPr>
                          <m:sub>
                            <m:r>
                              <w:rPr>
                                <w:rFonts w:ascii="Cambria Math" w:hAnsi="Cambria Math"/>
                              </w:rPr>
                              <m:t>k=1</m:t>
                            </m:r>
                          </m:sub>
                          <m:sup>
                            <m:sSub>
                              <m:sSubPr>
                                <m:ctrlPr>
                                  <w:rPr>
                                    <w:rFonts w:ascii="Cambria Math" w:hAnsi="Cambria Math"/>
                                    <w:i/>
                                  </w:rPr>
                                </m:ctrlPr>
                              </m:sSubPr>
                              <m:e>
                                <m:r>
                                  <w:rPr>
                                    <w:rFonts w:ascii="Cambria Math" w:hAnsi="Cambria Math"/>
                                  </w:rPr>
                                  <m:t>n</m:t>
                                </m:r>
                              </m:e>
                              <m:sub>
                                <m:r>
                                  <w:rPr>
                                    <w:rFonts w:ascii="Cambria Math" w:hAnsi="Cambria Math"/>
                                  </w:rPr>
                                  <m:t>j</m:t>
                                </m:r>
                              </m:sub>
                            </m:sSub>
                          </m:sup>
                          <m:e>
                            <m:sSub>
                              <m:sSubPr>
                                <m:ctrlPr>
                                  <w:rPr>
                                    <w:rFonts w:ascii="Cambria Math" w:hAnsi="Cambria Math"/>
                                  </w:rPr>
                                </m:ctrlPr>
                              </m:sSubPr>
                              <m:e>
                                <m:r>
                                  <w:rPr>
                                    <w:rFonts w:ascii="Cambria Math" w:hAnsi="Cambria Math"/>
                                  </w:rPr>
                                  <m:t>V</m:t>
                                </m:r>
                              </m:e>
                              <m:sub>
                                <m:r>
                                  <w:rPr>
                                    <w:rFonts w:ascii="Cambria Math" w:hAnsi="Cambria Math"/>
                                  </w:rPr>
                                  <m:t>ijk</m:t>
                                </m:r>
                              </m:sub>
                            </m:sSub>
                          </m:e>
                        </m:nary>
                      </m:den>
                    </m:f>
                  </m:den>
                </m:f>
                <m:r>
                  <w:rPr>
                    <w:rFonts w:ascii="Cambria Math" w:hAnsi="Cambria Math"/>
                  </w:rPr>
                  <m:t>,</m:t>
                </m:r>
              </m:oMath>
            </m:oMathPara>
          </w:p>
        </w:tc>
        <w:tc>
          <w:tcPr>
            <w:tcW w:w="684" w:type="dxa"/>
            <w:vAlign w:val="center"/>
          </w:tcPr>
          <w:p w:rsidR="00B01416" w:rsidRPr="0037438D" w:rsidRDefault="00196F4A" w:rsidP="00B01416">
            <w:pPr>
              <w:widowControl w:val="0"/>
              <w:spacing w:after="0" w:line="360" w:lineRule="auto"/>
              <w:jc w:val="right"/>
              <w:rPr>
                <w:rFonts w:ascii="Times New Roman" w:hAnsi="Times New Roman"/>
                <w:sz w:val="28"/>
                <w:szCs w:val="28"/>
              </w:rPr>
            </w:pPr>
            <w:r>
              <w:rPr>
                <w:rFonts w:ascii="Times New Roman" w:hAnsi="Times New Roman"/>
                <w:sz w:val="28"/>
                <w:szCs w:val="28"/>
              </w:rPr>
              <w:t>(9</w:t>
            </w:r>
            <w:r w:rsidR="00B01416" w:rsidRPr="0037438D">
              <w:rPr>
                <w:rFonts w:ascii="Times New Roman" w:hAnsi="Times New Roman"/>
                <w:sz w:val="28"/>
                <w:szCs w:val="28"/>
              </w:rPr>
              <w:t>)</w:t>
            </w:r>
          </w:p>
        </w:tc>
      </w:tr>
      <w:tr w:rsidR="00B01416" w:rsidRPr="0037438D" w:rsidTr="00130170">
        <w:tc>
          <w:tcPr>
            <w:tcW w:w="8886" w:type="dxa"/>
          </w:tcPr>
          <w:p w:rsidR="00B01416" w:rsidRPr="0037438D" w:rsidRDefault="00D5596C" w:rsidP="00B01416">
            <w:pPr>
              <w:widowControl w:val="0"/>
              <w:spacing w:after="0" w:line="360" w:lineRule="auto"/>
            </w:pPr>
            <m:oMathPara>
              <m:oMathParaPr>
                <m:jc m:val="left"/>
              </m:oMathParaPr>
              <m:oMath>
                <m:sSub>
                  <m:sSubPr>
                    <m:ctrlPr>
                      <w:rPr>
                        <w:rFonts w:ascii="Cambria Math" w:hAnsi="Cambria Math"/>
                      </w:rPr>
                    </m:ctrlPr>
                  </m:sSubPr>
                  <m:e>
                    <m:r>
                      <w:rPr>
                        <w:rFonts w:ascii="Cambria Math" w:hAnsi="Cambria Math"/>
                      </w:rPr>
                      <m:t>ω</m:t>
                    </m:r>
                  </m:e>
                  <m:sub>
                    <m:r>
                      <w:rPr>
                        <w:rFonts w:ascii="Cambria Math" w:hAnsi="Cambria Math"/>
                      </w:rPr>
                      <m:t>перij</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перij</m:t>
                        </m:r>
                      </m:sub>
                    </m:sSub>
                  </m:num>
                  <m:den>
                    <m:sSub>
                      <m:sSubPr>
                        <m:ctrlPr>
                          <w:rPr>
                            <w:rFonts w:ascii="Cambria Math" w:hAnsi="Cambria Math"/>
                          </w:rPr>
                        </m:ctrlPr>
                      </m:sSubPr>
                      <m:e>
                        <m:r>
                          <w:rPr>
                            <w:rFonts w:ascii="Cambria Math" w:hAnsi="Cambria Math"/>
                          </w:rPr>
                          <m:t>C</m:t>
                        </m:r>
                      </m:e>
                      <m:sub>
                        <m:r>
                          <w:rPr>
                            <w:rFonts w:ascii="Cambria Math" w:hAnsi="Cambria Math"/>
                          </w:rPr>
                          <m:t>перij</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постj</m:t>
                            </m:r>
                          </m:sub>
                        </m:sSub>
                      </m:num>
                      <m:den>
                        <m:nary>
                          <m:naryPr>
                            <m:chr m:val="∑"/>
                            <m:ctrlPr>
                              <w:rPr>
                                <w:rFonts w:ascii="Cambria Math" w:hAnsi="Cambria Math"/>
                              </w:rPr>
                            </m:ctrlPr>
                          </m:naryPr>
                          <m:sub>
                            <m:r>
                              <w:rPr>
                                <w:rFonts w:ascii="Cambria Math" w:hAnsi="Cambria Math"/>
                              </w:rPr>
                              <m:t>k=1</m:t>
                            </m:r>
                          </m:sub>
                          <m:sup>
                            <m:sSub>
                              <m:sSubPr>
                                <m:ctrlPr>
                                  <w:rPr>
                                    <w:rFonts w:ascii="Cambria Math" w:hAnsi="Cambria Math"/>
                                    <w:i/>
                                  </w:rPr>
                                </m:ctrlPr>
                              </m:sSubPr>
                              <m:e>
                                <m:r>
                                  <w:rPr>
                                    <w:rFonts w:ascii="Cambria Math" w:hAnsi="Cambria Math"/>
                                  </w:rPr>
                                  <m:t>n</m:t>
                                </m:r>
                              </m:e>
                              <m:sub>
                                <m:r>
                                  <w:rPr>
                                    <w:rFonts w:ascii="Cambria Math" w:hAnsi="Cambria Math"/>
                                  </w:rPr>
                                  <m:t>j</m:t>
                                </m:r>
                              </m:sub>
                            </m:sSub>
                          </m:sup>
                          <m:e>
                            <m:sSub>
                              <m:sSubPr>
                                <m:ctrlPr>
                                  <w:rPr>
                                    <w:rFonts w:ascii="Cambria Math" w:hAnsi="Cambria Math"/>
                                  </w:rPr>
                                </m:ctrlPr>
                              </m:sSubPr>
                              <m:e>
                                <m:r>
                                  <w:rPr>
                                    <w:rFonts w:ascii="Cambria Math" w:hAnsi="Cambria Math"/>
                                  </w:rPr>
                                  <m:t>V</m:t>
                                </m:r>
                              </m:e>
                              <m:sub>
                                <m:r>
                                  <w:rPr>
                                    <w:rFonts w:ascii="Cambria Math" w:hAnsi="Cambria Math"/>
                                  </w:rPr>
                                  <m:t>ijk</m:t>
                                </m:r>
                              </m:sub>
                            </m:sSub>
                          </m:e>
                        </m:nary>
                      </m:den>
                    </m:f>
                  </m:den>
                </m:f>
                <m:r>
                  <w:rPr>
                    <w:rFonts w:ascii="Cambria Math" w:hAnsi="Cambria Math"/>
                  </w:rPr>
                  <m:t>,</m:t>
                </m:r>
              </m:oMath>
            </m:oMathPara>
          </w:p>
        </w:tc>
        <w:tc>
          <w:tcPr>
            <w:tcW w:w="684" w:type="dxa"/>
            <w:vAlign w:val="center"/>
          </w:tcPr>
          <w:p w:rsidR="00B01416" w:rsidRPr="0037438D" w:rsidRDefault="00196F4A" w:rsidP="00B01416">
            <w:pPr>
              <w:widowControl w:val="0"/>
              <w:spacing w:after="0" w:line="360" w:lineRule="auto"/>
              <w:jc w:val="right"/>
              <w:rPr>
                <w:rFonts w:ascii="Times New Roman" w:hAnsi="Times New Roman"/>
                <w:sz w:val="28"/>
                <w:szCs w:val="28"/>
              </w:rPr>
            </w:pPr>
            <w:r>
              <w:rPr>
                <w:rFonts w:ascii="Times New Roman" w:hAnsi="Times New Roman"/>
                <w:sz w:val="28"/>
                <w:szCs w:val="28"/>
              </w:rPr>
              <w:t>(10</w:t>
            </w:r>
            <w:r w:rsidR="00B01416" w:rsidRPr="0037438D">
              <w:rPr>
                <w:rFonts w:ascii="Times New Roman" w:hAnsi="Times New Roman"/>
                <w:sz w:val="28"/>
                <w:szCs w:val="28"/>
              </w:rPr>
              <w:t>)</w:t>
            </w:r>
          </w:p>
        </w:tc>
      </w:tr>
      <w:tr w:rsidR="00B01416" w:rsidRPr="0037438D" w:rsidTr="00130170">
        <w:tc>
          <w:tcPr>
            <w:tcW w:w="8886" w:type="dxa"/>
          </w:tcPr>
          <w:p w:rsidR="00B01416" w:rsidRPr="00997062" w:rsidRDefault="00D5596C" w:rsidP="00A9315E">
            <w:pPr>
              <w:widowControl w:val="0"/>
              <w:spacing w:after="0" w:line="360" w:lineRule="auto"/>
              <w:rPr>
                <w:rFonts w:ascii="Calibri" w:eastAsia="Times New Roman" w:hAnsi="Calibri" w:cs="Times New Roman"/>
              </w:rPr>
            </w:pPr>
            <m:oMath>
              <m:nary>
                <m:naryPr>
                  <m:chr m:val="∑"/>
                  <m:limLoc m:val="undOvr"/>
                  <m:ctrlPr>
                    <w:rPr>
                      <w:rFonts w:ascii="Cambria Math" w:hAnsi="Cambria Math"/>
                      <w:i/>
                      <w:lang w:val="en-US"/>
                    </w:rPr>
                  </m:ctrlPr>
                </m:naryPr>
                <m:sub>
                  <m:r>
                    <w:rPr>
                      <w:rFonts w:ascii="Cambria Math" w:hAnsi="Cambria Math"/>
                      <w:lang w:val="en-US"/>
                    </w:rPr>
                    <m:t>k</m:t>
                  </m:r>
                  <m:r>
                    <w:rPr>
                      <w:rFonts w:ascii="Cambria Math" w:hAnsi="Cambria Math"/>
                    </w:rPr>
                    <m:t>=1</m:t>
                  </m:r>
                </m:sub>
                <m:sup>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j</m:t>
                      </m:r>
                    </m:sub>
                  </m:sSub>
                </m:sup>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ijk</m:t>
                      </m:r>
                    </m:sub>
                  </m:sSub>
                </m:e>
              </m:nary>
              <m:r>
                <w:rPr>
                  <w:rFonts w:ascii="Cambria Math" w:hAnsi="Cambria Math"/>
                </w:rPr>
                <m:t xml:space="preserve">≤ </m:t>
              </m:r>
              <m:sSub>
                <m:sSubPr>
                  <m:ctrlPr>
                    <w:rPr>
                      <w:rFonts w:ascii="Cambria Math" w:hAnsi="Cambria Math"/>
                      <w:i/>
                      <w:lang w:val="en-US"/>
                    </w:rPr>
                  </m:ctrlPr>
                </m:sSubPr>
                <m:e>
                  <m:r>
                    <w:rPr>
                      <w:rFonts w:ascii="Cambria Math" w:hAnsi="Cambria Math"/>
                      <w:lang w:val="en-US"/>
                    </w:rPr>
                    <m:t>Norm</m:t>
                  </m:r>
                </m:e>
                <m:sub>
                  <m:r>
                    <w:rPr>
                      <w:rFonts w:ascii="Cambria Math" w:hAnsi="Cambria Math"/>
                      <w:lang w:val="en-US"/>
                    </w:rPr>
                    <m:t>ij</m:t>
                  </m:r>
                </m:sub>
              </m:sSub>
            </m:oMath>
            <w:r w:rsidR="00B01416" w:rsidRPr="00997062">
              <w:rPr>
                <w:rFonts w:ascii="Calibri" w:eastAsia="Times New Roman" w:hAnsi="Calibri" w:cs="Times New Roman"/>
              </w:rPr>
              <w:t>,</w:t>
            </w:r>
          </w:p>
        </w:tc>
        <w:tc>
          <w:tcPr>
            <w:tcW w:w="684" w:type="dxa"/>
            <w:vAlign w:val="center"/>
          </w:tcPr>
          <w:p w:rsidR="00B01416" w:rsidRPr="00997062" w:rsidRDefault="003E1CC6" w:rsidP="00B01416">
            <w:pPr>
              <w:widowControl w:val="0"/>
              <w:spacing w:after="0" w:line="360" w:lineRule="auto"/>
              <w:jc w:val="right"/>
              <w:rPr>
                <w:rFonts w:ascii="Times New Roman" w:hAnsi="Times New Roman"/>
                <w:sz w:val="28"/>
                <w:szCs w:val="28"/>
                <w:lang w:val="en-US"/>
              </w:rPr>
            </w:pPr>
            <w:r>
              <w:rPr>
                <w:rFonts w:ascii="Times New Roman" w:hAnsi="Times New Roman"/>
                <w:sz w:val="28"/>
                <w:szCs w:val="28"/>
                <w:lang w:val="en-US"/>
              </w:rPr>
              <w:t>(</w:t>
            </w:r>
            <w:r w:rsidR="00196F4A">
              <w:rPr>
                <w:rFonts w:ascii="Times New Roman" w:hAnsi="Times New Roman"/>
                <w:sz w:val="28"/>
                <w:szCs w:val="28"/>
                <w:lang w:val="en-US"/>
              </w:rPr>
              <w:t>11</w:t>
            </w:r>
            <w:r w:rsidR="00B01416">
              <w:rPr>
                <w:rFonts w:ascii="Times New Roman" w:hAnsi="Times New Roman"/>
                <w:sz w:val="28"/>
                <w:szCs w:val="28"/>
                <w:lang w:val="en-US"/>
              </w:rPr>
              <w:t>)</w:t>
            </w:r>
          </w:p>
        </w:tc>
      </w:tr>
      <w:tr w:rsidR="00B01416" w:rsidRPr="0037438D" w:rsidTr="00130170">
        <w:tc>
          <w:tcPr>
            <w:tcW w:w="8886" w:type="dxa"/>
          </w:tcPr>
          <w:p w:rsidR="00B01416" w:rsidRPr="00997062" w:rsidRDefault="00D5596C" w:rsidP="00B01416">
            <w:pPr>
              <w:widowControl w:val="0"/>
              <w:spacing w:after="0" w:line="360" w:lineRule="auto"/>
              <w:rPr>
                <w:rFonts w:ascii="Calibri" w:eastAsia="Times New Roman" w:hAnsi="Calibri" w:cs="Times New Roman"/>
                <w:lang w:val="en-US"/>
              </w:rPr>
            </w:pPr>
            <m:oMathPara>
              <m:oMathParaPr>
                <m:jc m:val="left"/>
              </m:oMathParaPr>
              <m:oMath>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ijk</m:t>
                    </m:r>
                  </m:sub>
                </m:sSub>
                <m:r>
                  <w:rPr>
                    <w:rFonts w:ascii="Cambria Math" w:hAnsi="Cambria Math"/>
                    <w:lang w:val="en-US"/>
                  </w:rPr>
                  <m:t>&gt;0,</m:t>
                </m:r>
              </m:oMath>
            </m:oMathPara>
          </w:p>
        </w:tc>
        <w:tc>
          <w:tcPr>
            <w:tcW w:w="684" w:type="dxa"/>
            <w:vAlign w:val="center"/>
          </w:tcPr>
          <w:p w:rsidR="00B01416" w:rsidRDefault="00196F4A" w:rsidP="00B01416">
            <w:pPr>
              <w:widowControl w:val="0"/>
              <w:spacing w:after="0" w:line="360" w:lineRule="auto"/>
              <w:jc w:val="right"/>
              <w:rPr>
                <w:rFonts w:ascii="Times New Roman" w:hAnsi="Times New Roman"/>
                <w:sz w:val="28"/>
                <w:szCs w:val="28"/>
                <w:lang w:val="en-US"/>
              </w:rPr>
            </w:pPr>
            <w:r>
              <w:rPr>
                <w:rFonts w:ascii="Times New Roman" w:hAnsi="Times New Roman"/>
                <w:sz w:val="28"/>
                <w:szCs w:val="28"/>
                <w:lang w:val="en-US"/>
              </w:rPr>
              <w:t>(12</w:t>
            </w:r>
            <w:r w:rsidR="00B01416">
              <w:rPr>
                <w:rFonts w:ascii="Times New Roman" w:hAnsi="Times New Roman"/>
                <w:sz w:val="28"/>
                <w:szCs w:val="28"/>
                <w:lang w:val="en-US"/>
              </w:rPr>
              <w:t>)</w:t>
            </w:r>
          </w:p>
        </w:tc>
      </w:tr>
      <w:tr w:rsidR="00B01416" w:rsidRPr="0037438D" w:rsidTr="00130170">
        <w:tc>
          <w:tcPr>
            <w:tcW w:w="8886" w:type="dxa"/>
          </w:tcPr>
          <w:p w:rsidR="00B01416" w:rsidRPr="00997062" w:rsidRDefault="00D5596C" w:rsidP="00B01416">
            <w:pPr>
              <w:widowControl w:val="0"/>
              <w:spacing w:after="0" w:line="360" w:lineRule="auto"/>
              <w:rPr>
                <w:rFonts w:ascii="Calibri" w:eastAsia="Times New Roman" w:hAnsi="Calibri" w:cs="Times New Roman"/>
                <w:lang w:val="en-US"/>
              </w:rPr>
            </w:pPr>
            <m:oMathPara>
              <m:oMathParaPr>
                <m:jc m:val="left"/>
              </m:oMathParaP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ijk</m:t>
                    </m:r>
                  </m:sub>
                </m:sSub>
                <m:r>
                  <w:rPr>
                    <w:rFonts w:ascii="Cambria Math" w:hAnsi="Cambria Math"/>
                    <w:lang w:val="en-US"/>
                  </w:rPr>
                  <m:t>&gt;0.</m:t>
                </m:r>
              </m:oMath>
            </m:oMathPara>
          </w:p>
        </w:tc>
        <w:tc>
          <w:tcPr>
            <w:tcW w:w="684" w:type="dxa"/>
            <w:vAlign w:val="center"/>
          </w:tcPr>
          <w:p w:rsidR="00B01416" w:rsidRDefault="00196F4A" w:rsidP="00B01416">
            <w:pPr>
              <w:widowControl w:val="0"/>
              <w:spacing w:after="0" w:line="360" w:lineRule="auto"/>
              <w:jc w:val="right"/>
              <w:rPr>
                <w:rFonts w:ascii="Times New Roman" w:hAnsi="Times New Roman"/>
                <w:sz w:val="28"/>
                <w:szCs w:val="28"/>
                <w:lang w:val="en-US"/>
              </w:rPr>
            </w:pPr>
            <w:r>
              <w:rPr>
                <w:rFonts w:ascii="Times New Roman" w:hAnsi="Times New Roman"/>
                <w:sz w:val="28"/>
                <w:szCs w:val="28"/>
                <w:lang w:val="en-US"/>
              </w:rPr>
              <w:t>(13</w:t>
            </w:r>
            <w:r w:rsidR="00B01416">
              <w:rPr>
                <w:rFonts w:ascii="Times New Roman" w:hAnsi="Times New Roman"/>
                <w:sz w:val="28"/>
                <w:szCs w:val="28"/>
                <w:lang w:val="en-US"/>
              </w:rPr>
              <w:t>)</w:t>
            </w:r>
          </w:p>
        </w:tc>
      </w:tr>
    </w:tbl>
    <w:p w:rsidR="00997062" w:rsidRDefault="00997062" w:rsidP="00997062">
      <w:pPr>
        <w:spacing w:after="0" w:line="360" w:lineRule="auto"/>
        <w:ind w:firstLine="709"/>
        <w:jc w:val="both"/>
        <w:rPr>
          <w:rFonts w:ascii="Times New Roman" w:hAnsi="Times New Roman"/>
          <w:sz w:val="28"/>
        </w:rPr>
      </w:pPr>
      <w:r>
        <w:rPr>
          <w:rFonts w:ascii="Times New Roman" w:hAnsi="Times New Roman"/>
          <w:sz w:val="28"/>
        </w:rPr>
        <w:t>В экономико-математической модели (1)-(1</w:t>
      </w:r>
      <w:r w:rsidR="00196F4A" w:rsidRPr="00196F4A">
        <w:rPr>
          <w:rFonts w:ascii="Times New Roman" w:hAnsi="Times New Roman"/>
          <w:sz w:val="28"/>
        </w:rPr>
        <w:t>3</w:t>
      </w:r>
      <w:r>
        <w:rPr>
          <w:rFonts w:ascii="Times New Roman" w:hAnsi="Times New Roman"/>
          <w:sz w:val="28"/>
        </w:rPr>
        <w:t>) использованы следующие обозначения:</w:t>
      </w:r>
    </w:p>
    <w:p w:rsidR="00997062" w:rsidRDefault="00196F4A" w:rsidP="00997062">
      <w:pPr>
        <w:spacing w:after="0" w:line="360" w:lineRule="auto"/>
        <w:jc w:val="both"/>
        <w:rPr>
          <w:rFonts w:ascii="Times New Roman" w:hAnsi="Times New Roman"/>
          <w:sz w:val="28"/>
        </w:rPr>
      </w:pPr>
      <w:proofErr w:type="gramStart"/>
      <w:r w:rsidRPr="00196F4A">
        <w:rPr>
          <w:rFonts w:ascii="Times New Roman" w:hAnsi="Times New Roman"/>
          <w:sz w:val="28"/>
        </w:rPr>
        <w:t>Т</w:t>
      </w:r>
      <w:proofErr w:type="spellStart"/>
      <w:proofErr w:type="gramEnd"/>
      <w:r w:rsidR="005401D9" w:rsidRPr="005401D9">
        <w:rPr>
          <w:rFonts w:ascii="Times New Roman" w:hAnsi="Times New Roman"/>
          <w:i/>
          <w:sz w:val="28"/>
          <w:vertAlign w:val="subscript"/>
          <w:lang w:val="en-US"/>
        </w:rPr>
        <w:t>ij</w:t>
      </w:r>
      <w:proofErr w:type="spellEnd"/>
      <w:r w:rsidR="00997062">
        <w:rPr>
          <w:rFonts w:ascii="Times New Roman" w:hAnsi="Times New Roman"/>
          <w:sz w:val="28"/>
        </w:rPr>
        <w:t xml:space="preserve"> – </w:t>
      </w:r>
      <w:r>
        <w:rPr>
          <w:rFonts w:ascii="Times New Roman" w:hAnsi="Times New Roman"/>
          <w:sz w:val="28"/>
        </w:rPr>
        <w:t>средний тариф на платные образовательные услуги за один аудиторный час работы</w:t>
      </w:r>
      <w:r w:rsidR="00997062">
        <w:rPr>
          <w:rFonts w:ascii="Times New Roman" w:hAnsi="Times New Roman"/>
          <w:sz w:val="28"/>
        </w:rPr>
        <w:t xml:space="preserve"> </w:t>
      </w:r>
      <w:proofErr w:type="spellStart"/>
      <w:r w:rsidR="005401D9" w:rsidRPr="005401D9">
        <w:rPr>
          <w:rFonts w:ascii="Times New Roman" w:hAnsi="Times New Roman"/>
          <w:i/>
          <w:sz w:val="28"/>
          <w:lang w:val="en-US"/>
        </w:rPr>
        <w:t>i</w:t>
      </w:r>
      <w:proofErr w:type="spellEnd"/>
      <w:r w:rsidR="005401D9" w:rsidRPr="005401D9">
        <w:rPr>
          <w:rFonts w:ascii="Times New Roman" w:hAnsi="Times New Roman"/>
          <w:sz w:val="28"/>
        </w:rPr>
        <w:t>-</w:t>
      </w:r>
      <w:r w:rsidR="005401D9">
        <w:rPr>
          <w:rFonts w:ascii="Times New Roman" w:hAnsi="Times New Roman"/>
          <w:sz w:val="28"/>
        </w:rPr>
        <w:t xml:space="preserve">ого </w:t>
      </w:r>
      <w:r>
        <w:rPr>
          <w:rFonts w:ascii="Times New Roman" w:hAnsi="Times New Roman"/>
          <w:sz w:val="28"/>
        </w:rPr>
        <w:t>преподавателя</w:t>
      </w:r>
      <w:r w:rsidR="005401D9">
        <w:rPr>
          <w:rFonts w:ascii="Times New Roman" w:hAnsi="Times New Roman"/>
          <w:sz w:val="28"/>
        </w:rPr>
        <w:t xml:space="preserve"> </w:t>
      </w:r>
      <w:r w:rsidR="005401D9" w:rsidRPr="005401D9">
        <w:rPr>
          <w:rFonts w:ascii="Times New Roman" w:hAnsi="Times New Roman"/>
          <w:i/>
          <w:sz w:val="28"/>
          <w:lang w:val="en-US"/>
        </w:rPr>
        <w:t>j</w:t>
      </w:r>
      <w:r w:rsidR="005401D9" w:rsidRPr="005401D9">
        <w:rPr>
          <w:rFonts w:ascii="Times New Roman" w:hAnsi="Times New Roman"/>
          <w:sz w:val="28"/>
        </w:rPr>
        <w:t>-</w:t>
      </w:r>
      <w:r w:rsidR="005401D9">
        <w:rPr>
          <w:rFonts w:ascii="Times New Roman" w:hAnsi="Times New Roman"/>
          <w:sz w:val="28"/>
        </w:rPr>
        <w:t xml:space="preserve">ого </w:t>
      </w:r>
      <w:r>
        <w:rPr>
          <w:rFonts w:ascii="Times New Roman" w:hAnsi="Times New Roman"/>
          <w:sz w:val="28"/>
        </w:rPr>
        <w:t>подразделения</w:t>
      </w:r>
      <w:r w:rsidR="005401D9">
        <w:rPr>
          <w:rFonts w:ascii="Times New Roman" w:hAnsi="Times New Roman"/>
          <w:sz w:val="28"/>
        </w:rPr>
        <w:t xml:space="preserve"> </w:t>
      </w:r>
      <w:r>
        <w:rPr>
          <w:rFonts w:ascii="Times New Roman" w:hAnsi="Times New Roman"/>
          <w:sz w:val="28"/>
        </w:rPr>
        <w:t>образовательной</w:t>
      </w:r>
      <w:r w:rsidR="005401D9">
        <w:rPr>
          <w:rFonts w:ascii="Times New Roman" w:hAnsi="Times New Roman"/>
          <w:sz w:val="28"/>
        </w:rPr>
        <w:t xml:space="preserve"> организации</w:t>
      </w:r>
      <w:r w:rsidR="00997062">
        <w:rPr>
          <w:rFonts w:ascii="Times New Roman" w:hAnsi="Times New Roman"/>
          <w:sz w:val="28"/>
        </w:rPr>
        <w:t>, руб.;</w:t>
      </w:r>
    </w:p>
    <w:p w:rsidR="00502756" w:rsidRDefault="00502756" w:rsidP="00502756">
      <w:pPr>
        <w:spacing w:after="0" w:line="360" w:lineRule="auto"/>
        <w:jc w:val="both"/>
        <w:rPr>
          <w:rFonts w:ascii="Times New Roman" w:hAnsi="Times New Roman"/>
          <w:sz w:val="28"/>
        </w:rPr>
      </w:pPr>
      <w:r w:rsidRPr="00196F4A">
        <w:rPr>
          <w:rFonts w:ascii="Times New Roman" w:hAnsi="Times New Roman"/>
          <w:sz w:val="28"/>
        </w:rPr>
        <w:t>Т</w:t>
      </w:r>
      <w:r w:rsidRPr="00502756">
        <w:rPr>
          <w:rFonts w:ascii="Times New Roman" w:hAnsi="Times New Roman"/>
          <w:sz w:val="28"/>
          <w:vertAlign w:val="subscript"/>
        </w:rPr>
        <w:t>б</w:t>
      </w:r>
      <w:proofErr w:type="spellStart"/>
      <w:proofErr w:type="gramStart"/>
      <w:r w:rsidRPr="005401D9">
        <w:rPr>
          <w:rFonts w:ascii="Times New Roman" w:hAnsi="Times New Roman"/>
          <w:i/>
          <w:sz w:val="28"/>
          <w:vertAlign w:val="subscript"/>
          <w:lang w:val="en-US"/>
        </w:rPr>
        <w:t>ij</w:t>
      </w:r>
      <w:proofErr w:type="spellEnd"/>
      <w:proofErr w:type="gramEnd"/>
      <w:r>
        <w:rPr>
          <w:rFonts w:ascii="Times New Roman" w:hAnsi="Times New Roman"/>
          <w:sz w:val="28"/>
        </w:rPr>
        <w:t xml:space="preserve"> – средний тариф на платные образовательные услуги за один аудиторный час работы </w:t>
      </w:r>
      <w:proofErr w:type="spellStart"/>
      <w:r w:rsidRPr="005401D9">
        <w:rPr>
          <w:rFonts w:ascii="Times New Roman" w:hAnsi="Times New Roman"/>
          <w:i/>
          <w:sz w:val="28"/>
          <w:lang w:val="en-US"/>
        </w:rPr>
        <w:t>i</w:t>
      </w:r>
      <w:proofErr w:type="spellEnd"/>
      <w:r w:rsidRPr="005401D9">
        <w:rPr>
          <w:rFonts w:ascii="Times New Roman" w:hAnsi="Times New Roman"/>
          <w:sz w:val="28"/>
        </w:rPr>
        <w:t>-</w:t>
      </w:r>
      <w:r>
        <w:rPr>
          <w:rFonts w:ascii="Times New Roman" w:hAnsi="Times New Roman"/>
          <w:sz w:val="28"/>
        </w:rPr>
        <w:t xml:space="preserve">ого преподавателя </w:t>
      </w:r>
      <w:r w:rsidRPr="005401D9">
        <w:rPr>
          <w:rFonts w:ascii="Times New Roman" w:hAnsi="Times New Roman"/>
          <w:i/>
          <w:sz w:val="28"/>
          <w:lang w:val="en-US"/>
        </w:rPr>
        <w:t>j</w:t>
      </w:r>
      <w:r w:rsidRPr="005401D9">
        <w:rPr>
          <w:rFonts w:ascii="Times New Roman" w:hAnsi="Times New Roman"/>
          <w:sz w:val="28"/>
        </w:rPr>
        <w:t>-</w:t>
      </w:r>
      <w:r>
        <w:rPr>
          <w:rFonts w:ascii="Times New Roman" w:hAnsi="Times New Roman"/>
          <w:sz w:val="28"/>
        </w:rPr>
        <w:t>ого подразделения образовательной организации в базовом варианте моделирования, руб.;</w:t>
      </w:r>
    </w:p>
    <w:p w:rsidR="00502756" w:rsidRDefault="00502756" w:rsidP="00502756">
      <w:pPr>
        <w:spacing w:after="0" w:line="360" w:lineRule="auto"/>
        <w:jc w:val="both"/>
        <w:rPr>
          <w:rFonts w:ascii="Times New Roman" w:hAnsi="Times New Roman"/>
          <w:sz w:val="28"/>
        </w:rPr>
      </w:pPr>
      <w:r>
        <w:rPr>
          <w:rFonts w:ascii="Times New Roman" w:hAnsi="Times New Roman"/>
          <w:sz w:val="28"/>
        </w:rPr>
        <w:t>ξ</w:t>
      </w:r>
      <w:proofErr w:type="spellStart"/>
      <w:r w:rsidRPr="001029D6">
        <w:rPr>
          <w:rFonts w:ascii="Times New Roman" w:hAnsi="Times New Roman"/>
          <w:i/>
          <w:sz w:val="28"/>
          <w:vertAlign w:val="subscript"/>
          <w:lang w:val="en-US"/>
        </w:rPr>
        <w:t>ij</w:t>
      </w:r>
      <w:proofErr w:type="spellEnd"/>
      <w:r>
        <w:rPr>
          <w:rFonts w:ascii="Times New Roman" w:hAnsi="Times New Roman"/>
          <w:sz w:val="28"/>
        </w:rPr>
        <w:t xml:space="preserve"> – коэффициент перераспределения прироста доходов от образовательной деятельности между </w:t>
      </w:r>
      <w:proofErr w:type="spellStart"/>
      <w:r w:rsidRPr="005401D9">
        <w:rPr>
          <w:rFonts w:ascii="Times New Roman" w:hAnsi="Times New Roman"/>
          <w:i/>
          <w:sz w:val="28"/>
          <w:lang w:val="en-US"/>
        </w:rPr>
        <w:t>i</w:t>
      </w:r>
      <w:proofErr w:type="spellEnd"/>
      <w:r w:rsidRPr="005401D9">
        <w:rPr>
          <w:rFonts w:ascii="Times New Roman" w:hAnsi="Times New Roman"/>
          <w:sz w:val="28"/>
        </w:rPr>
        <w:t>-</w:t>
      </w:r>
      <w:r>
        <w:rPr>
          <w:rFonts w:ascii="Times New Roman" w:hAnsi="Times New Roman"/>
          <w:sz w:val="28"/>
        </w:rPr>
        <w:t xml:space="preserve">ым преподавателем </w:t>
      </w:r>
      <w:r w:rsidRPr="005401D9">
        <w:rPr>
          <w:rFonts w:ascii="Times New Roman" w:hAnsi="Times New Roman"/>
          <w:i/>
          <w:sz w:val="28"/>
          <w:lang w:val="en-US"/>
        </w:rPr>
        <w:t>j</w:t>
      </w:r>
      <w:r w:rsidRPr="005401D9">
        <w:rPr>
          <w:rFonts w:ascii="Times New Roman" w:hAnsi="Times New Roman"/>
          <w:sz w:val="28"/>
        </w:rPr>
        <w:t>-</w:t>
      </w:r>
      <w:r>
        <w:rPr>
          <w:rFonts w:ascii="Times New Roman" w:hAnsi="Times New Roman"/>
          <w:sz w:val="28"/>
        </w:rPr>
        <w:t>ого подразделения образовательной организации и фондом развития образовательной организации;</w:t>
      </w:r>
    </w:p>
    <w:p w:rsidR="00502756" w:rsidRDefault="00502756" w:rsidP="00502756">
      <w:pPr>
        <w:spacing w:after="0" w:line="360" w:lineRule="auto"/>
        <w:jc w:val="both"/>
        <w:rPr>
          <w:rFonts w:ascii="Times New Roman" w:hAnsi="Times New Roman"/>
          <w:sz w:val="28"/>
        </w:rPr>
      </w:pPr>
      <w:proofErr w:type="gramStart"/>
      <w:r w:rsidRPr="00447C1E">
        <w:rPr>
          <w:rFonts w:ascii="Times New Roman" w:hAnsi="Times New Roman"/>
          <w:sz w:val="28"/>
        </w:rPr>
        <w:t>Д</w:t>
      </w:r>
      <w:proofErr w:type="spellStart"/>
      <w:proofErr w:type="gramEnd"/>
      <w:r w:rsidRPr="00130170">
        <w:rPr>
          <w:rFonts w:ascii="Times New Roman" w:hAnsi="Times New Roman"/>
          <w:i/>
          <w:sz w:val="28"/>
          <w:vertAlign w:val="subscript"/>
          <w:lang w:val="en-US"/>
        </w:rPr>
        <w:t>ij</w:t>
      </w:r>
      <w:proofErr w:type="spellEnd"/>
      <w:r>
        <w:rPr>
          <w:rFonts w:ascii="Times New Roman" w:hAnsi="Times New Roman"/>
          <w:sz w:val="28"/>
        </w:rPr>
        <w:t xml:space="preserve"> – доходы образовательной организации от оказания платных образовательных услуг </w:t>
      </w:r>
      <w:proofErr w:type="spellStart"/>
      <w:r w:rsidRPr="005401D9">
        <w:rPr>
          <w:rFonts w:ascii="Times New Roman" w:hAnsi="Times New Roman"/>
          <w:i/>
          <w:sz w:val="28"/>
          <w:lang w:val="en-US"/>
        </w:rPr>
        <w:t>i</w:t>
      </w:r>
      <w:proofErr w:type="spellEnd"/>
      <w:r w:rsidRPr="005401D9">
        <w:rPr>
          <w:rFonts w:ascii="Times New Roman" w:hAnsi="Times New Roman"/>
          <w:sz w:val="28"/>
        </w:rPr>
        <w:t>-</w:t>
      </w:r>
      <w:r>
        <w:rPr>
          <w:rFonts w:ascii="Times New Roman" w:hAnsi="Times New Roman"/>
          <w:sz w:val="28"/>
        </w:rPr>
        <w:t xml:space="preserve">ым преподавателем </w:t>
      </w:r>
      <w:r w:rsidRPr="005401D9">
        <w:rPr>
          <w:rFonts w:ascii="Times New Roman" w:hAnsi="Times New Roman"/>
          <w:i/>
          <w:sz w:val="28"/>
          <w:lang w:val="en-US"/>
        </w:rPr>
        <w:t>j</w:t>
      </w:r>
      <w:r w:rsidRPr="005401D9">
        <w:rPr>
          <w:rFonts w:ascii="Times New Roman" w:hAnsi="Times New Roman"/>
          <w:sz w:val="28"/>
        </w:rPr>
        <w:t>-</w:t>
      </w:r>
      <w:r>
        <w:rPr>
          <w:rFonts w:ascii="Times New Roman" w:hAnsi="Times New Roman"/>
          <w:sz w:val="28"/>
        </w:rPr>
        <w:t>ого подразделения образовательной организации, руб.;</w:t>
      </w:r>
    </w:p>
    <w:p w:rsidR="00502756" w:rsidRDefault="00502756" w:rsidP="00502756">
      <w:pPr>
        <w:spacing w:after="0" w:line="360" w:lineRule="auto"/>
        <w:jc w:val="both"/>
        <w:rPr>
          <w:rFonts w:ascii="Times New Roman" w:hAnsi="Times New Roman"/>
          <w:sz w:val="28"/>
        </w:rPr>
      </w:pPr>
      <w:proofErr w:type="spellStart"/>
      <w:r w:rsidRPr="00447C1E">
        <w:rPr>
          <w:rFonts w:ascii="Times New Roman" w:hAnsi="Times New Roman"/>
          <w:sz w:val="28"/>
        </w:rPr>
        <w:lastRenderedPageBreak/>
        <w:t>Д</w:t>
      </w:r>
      <w:r>
        <w:rPr>
          <w:rFonts w:ascii="Times New Roman" w:hAnsi="Times New Roman"/>
          <w:sz w:val="28"/>
          <w:vertAlign w:val="subscript"/>
        </w:rPr>
        <w:t>б</w:t>
      </w:r>
      <w:proofErr w:type="gramStart"/>
      <w:r w:rsidRPr="00130170">
        <w:rPr>
          <w:rFonts w:ascii="Times New Roman" w:hAnsi="Times New Roman"/>
          <w:i/>
          <w:sz w:val="28"/>
          <w:vertAlign w:val="subscript"/>
          <w:lang w:val="en-US"/>
        </w:rPr>
        <w:t>ij</w:t>
      </w:r>
      <w:proofErr w:type="spellEnd"/>
      <w:proofErr w:type="gramEnd"/>
      <w:r>
        <w:rPr>
          <w:rFonts w:ascii="Times New Roman" w:hAnsi="Times New Roman"/>
          <w:sz w:val="28"/>
        </w:rPr>
        <w:t xml:space="preserve"> – доходы образовательной организации от оказания платных образовательных услуг </w:t>
      </w:r>
      <w:proofErr w:type="spellStart"/>
      <w:r w:rsidRPr="005401D9">
        <w:rPr>
          <w:rFonts w:ascii="Times New Roman" w:hAnsi="Times New Roman"/>
          <w:i/>
          <w:sz w:val="28"/>
          <w:lang w:val="en-US"/>
        </w:rPr>
        <w:t>i</w:t>
      </w:r>
      <w:proofErr w:type="spellEnd"/>
      <w:r w:rsidRPr="005401D9">
        <w:rPr>
          <w:rFonts w:ascii="Times New Roman" w:hAnsi="Times New Roman"/>
          <w:sz w:val="28"/>
        </w:rPr>
        <w:t>-</w:t>
      </w:r>
      <w:r>
        <w:rPr>
          <w:rFonts w:ascii="Times New Roman" w:hAnsi="Times New Roman"/>
          <w:sz w:val="28"/>
        </w:rPr>
        <w:t xml:space="preserve">ым преподавателем </w:t>
      </w:r>
      <w:r w:rsidRPr="005401D9">
        <w:rPr>
          <w:rFonts w:ascii="Times New Roman" w:hAnsi="Times New Roman"/>
          <w:i/>
          <w:sz w:val="28"/>
          <w:lang w:val="en-US"/>
        </w:rPr>
        <w:t>j</w:t>
      </w:r>
      <w:r w:rsidRPr="005401D9">
        <w:rPr>
          <w:rFonts w:ascii="Times New Roman" w:hAnsi="Times New Roman"/>
          <w:sz w:val="28"/>
        </w:rPr>
        <w:t>-</w:t>
      </w:r>
      <w:r>
        <w:rPr>
          <w:rFonts w:ascii="Times New Roman" w:hAnsi="Times New Roman"/>
          <w:sz w:val="28"/>
        </w:rPr>
        <w:t>ого подразделения в базовом варианте моделирования, руб.;</w:t>
      </w:r>
    </w:p>
    <w:p w:rsidR="00502756" w:rsidRDefault="00502756" w:rsidP="00502756">
      <w:pPr>
        <w:spacing w:after="0" w:line="360" w:lineRule="auto"/>
        <w:jc w:val="both"/>
        <w:rPr>
          <w:rFonts w:ascii="Times New Roman" w:hAnsi="Times New Roman"/>
          <w:sz w:val="28"/>
        </w:rPr>
      </w:pPr>
      <w:proofErr w:type="spellStart"/>
      <w:r>
        <w:rPr>
          <w:rFonts w:ascii="Times New Roman" w:hAnsi="Times New Roman"/>
          <w:sz w:val="28"/>
        </w:rPr>
        <w:t>Д</w:t>
      </w:r>
      <w:r>
        <w:rPr>
          <w:rFonts w:ascii="Times New Roman" w:hAnsi="Times New Roman"/>
          <w:sz w:val="28"/>
          <w:vertAlign w:val="subscript"/>
        </w:rPr>
        <w:t>разв</w:t>
      </w:r>
      <w:proofErr w:type="spellEnd"/>
      <w:r>
        <w:rPr>
          <w:rFonts w:ascii="Times New Roman" w:hAnsi="Times New Roman"/>
          <w:sz w:val="28"/>
          <w:vertAlign w:val="subscript"/>
        </w:rPr>
        <w:t>.</w:t>
      </w:r>
      <w:proofErr w:type="spellStart"/>
      <w:r w:rsidRPr="001029D6">
        <w:rPr>
          <w:rFonts w:ascii="Times New Roman" w:hAnsi="Times New Roman"/>
          <w:i/>
          <w:sz w:val="28"/>
          <w:vertAlign w:val="subscript"/>
          <w:lang w:val="en-US"/>
        </w:rPr>
        <w:t>ij</w:t>
      </w:r>
      <w:proofErr w:type="spellEnd"/>
      <w:r>
        <w:rPr>
          <w:rFonts w:ascii="Times New Roman" w:hAnsi="Times New Roman"/>
          <w:sz w:val="28"/>
        </w:rPr>
        <w:t xml:space="preserve"> – размер отчислений, направляемых на развитие образовательной организации при оказании платных образовательных услуг</w:t>
      </w:r>
      <w:r w:rsidRPr="001029D6">
        <w:rPr>
          <w:rFonts w:ascii="Times New Roman" w:hAnsi="Times New Roman"/>
          <w:sz w:val="28"/>
        </w:rPr>
        <w:t xml:space="preserve"> </w:t>
      </w:r>
      <w:proofErr w:type="spellStart"/>
      <w:r w:rsidRPr="005401D9">
        <w:rPr>
          <w:rFonts w:ascii="Times New Roman" w:hAnsi="Times New Roman"/>
          <w:i/>
          <w:sz w:val="28"/>
          <w:lang w:val="en-US"/>
        </w:rPr>
        <w:t>i</w:t>
      </w:r>
      <w:proofErr w:type="spellEnd"/>
      <w:r w:rsidRPr="005401D9">
        <w:rPr>
          <w:rFonts w:ascii="Times New Roman" w:hAnsi="Times New Roman"/>
          <w:sz w:val="28"/>
        </w:rPr>
        <w:t>-</w:t>
      </w:r>
      <w:r>
        <w:rPr>
          <w:rFonts w:ascii="Times New Roman" w:hAnsi="Times New Roman"/>
          <w:sz w:val="28"/>
        </w:rPr>
        <w:t>ым преподавателем</w:t>
      </w:r>
      <w:r>
        <w:rPr>
          <w:rFonts w:ascii="Times New Roman" w:hAnsi="Times New Roman"/>
          <w:sz w:val="28"/>
        </w:rPr>
        <w:br/>
      </w:r>
      <w:r w:rsidRPr="005401D9">
        <w:rPr>
          <w:rFonts w:ascii="Times New Roman" w:hAnsi="Times New Roman"/>
          <w:i/>
          <w:sz w:val="28"/>
          <w:lang w:val="en-US"/>
        </w:rPr>
        <w:t>j</w:t>
      </w:r>
      <w:r w:rsidRPr="005401D9">
        <w:rPr>
          <w:rFonts w:ascii="Times New Roman" w:hAnsi="Times New Roman"/>
          <w:sz w:val="28"/>
        </w:rPr>
        <w:t>-</w:t>
      </w:r>
      <w:r>
        <w:rPr>
          <w:rFonts w:ascii="Times New Roman" w:hAnsi="Times New Roman"/>
          <w:sz w:val="28"/>
        </w:rPr>
        <w:t>ого подразделения образовательной организации, руб.;</w:t>
      </w:r>
    </w:p>
    <w:p w:rsidR="00502756" w:rsidRDefault="00502756" w:rsidP="00502756">
      <w:pPr>
        <w:spacing w:after="0" w:line="360" w:lineRule="auto"/>
        <w:jc w:val="both"/>
      </w:pPr>
      <w:proofErr w:type="spellStart"/>
      <w:r>
        <w:rPr>
          <w:rFonts w:ascii="Times New Roman" w:hAnsi="Times New Roman"/>
          <w:sz w:val="28"/>
        </w:rPr>
        <w:t>Д</w:t>
      </w:r>
      <w:r>
        <w:rPr>
          <w:rFonts w:ascii="Times New Roman" w:hAnsi="Times New Roman"/>
          <w:sz w:val="28"/>
          <w:vertAlign w:val="subscript"/>
        </w:rPr>
        <w:t>разв</w:t>
      </w:r>
      <w:proofErr w:type="gramStart"/>
      <w:r>
        <w:rPr>
          <w:rFonts w:ascii="Times New Roman" w:hAnsi="Times New Roman"/>
          <w:sz w:val="28"/>
          <w:vertAlign w:val="subscript"/>
        </w:rPr>
        <w:t>.б</w:t>
      </w:r>
      <w:proofErr w:type="gramEnd"/>
      <w:r w:rsidRPr="001029D6">
        <w:rPr>
          <w:rFonts w:ascii="Times New Roman" w:hAnsi="Times New Roman"/>
          <w:i/>
          <w:sz w:val="28"/>
          <w:vertAlign w:val="subscript"/>
          <w:lang w:val="en-US"/>
        </w:rPr>
        <w:t>ij</w:t>
      </w:r>
      <w:proofErr w:type="spellEnd"/>
      <w:r>
        <w:rPr>
          <w:rFonts w:ascii="Times New Roman" w:hAnsi="Times New Roman"/>
          <w:sz w:val="28"/>
        </w:rPr>
        <w:t xml:space="preserve"> – размер отчислений, направляемых на развитие образовательной организации при оказании платных образовательных услуг</w:t>
      </w:r>
      <w:r w:rsidRPr="001029D6">
        <w:rPr>
          <w:rFonts w:ascii="Times New Roman" w:hAnsi="Times New Roman"/>
          <w:sz w:val="28"/>
        </w:rPr>
        <w:t xml:space="preserve"> </w:t>
      </w:r>
      <w:proofErr w:type="spellStart"/>
      <w:r w:rsidRPr="005401D9">
        <w:rPr>
          <w:rFonts w:ascii="Times New Roman" w:hAnsi="Times New Roman"/>
          <w:i/>
          <w:sz w:val="28"/>
          <w:lang w:val="en-US"/>
        </w:rPr>
        <w:t>i</w:t>
      </w:r>
      <w:proofErr w:type="spellEnd"/>
      <w:r w:rsidRPr="005401D9">
        <w:rPr>
          <w:rFonts w:ascii="Times New Roman" w:hAnsi="Times New Roman"/>
          <w:sz w:val="28"/>
        </w:rPr>
        <w:t>-</w:t>
      </w:r>
      <w:r>
        <w:rPr>
          <w:rFonts w:ascii="Times New Roman" w:hAnsi="Times New Roman"/>
          <w:sz w:val="28"/>
        </w:rPr>
        <w:t>ым преподавателем</w:t>
      </w:r>
      <w:r>
        <w:rPr>
          <w:rFonts w:ascii="Times New Roman" w:hAnsi="Times New Roman"/>
          <w:sz w:val="28"/>
        </w:rPr>
        <w:br/>
      </w:r>
      <w:r w:rsidRPr="005401D9">
        <w:rPr>
          <w:rFonts w:ascii="Times New Roman" w:hAnsi="Times New Roman"/>
          <w:i/>
          <w:sz w:val="28"/>
          <w:lang w:val="en-US"/>
        </w:rPr>
        <w:t>j</w:t>
      </w:r>
      <w:r w:rsidRPr="005401D9">
        <w:rPr>
          <w:rFonts w:ascii="Times New Roman" w:hAnsi="Times New Roman"/>
          <w:sz w:val="28"/>
        </w:rPr>
        <w:t>-</w:t>
      </w:r>
      <w:r>
        <w:rPr>
          <w:rFonts w:ascii="Times New Roman" w:hAnsi="Times New Roman"/>
          <w:sz w:val="28"/>
        </w:rPr>
        <w:t>ого подразделения образовательной организации в базовом варианте моделирования, руб.;</w:t>
      </w:r>
    </w:p>
    <w:p w:rsidR="00502756" w:rsidRDefault="00502756" w:rsidP="00502756">
      <w:pPr>
        <w:spacing w:after="0" w:line="360" w:lineRule="auto"/>
        <w:jc w:val="both"/>
        <w:rPr>
          <w:rFonts w:ascii="Times New Roman" w:hAnsi="Times New Roman"/>
          <w:sz w:val="28"/>
        </w:rPr>
      </w:pPr>
      <w:r>
        <w:rPr>
          <w:rFonts w:ascii="Times New Roman" w:hAnsi="Times New Roman"/>
          <w:sz w:val="28"/>
        </w:rPr>
        <w:t>Н – ставка налогообложения</w:t>
      </w:r>
      <w:proofErr w:type="gramStart"/>
      <w:r>
        <w:rPr>
          <w:rFonts w:ascii="Times New Roman" w:hAnsi="Times New Roman"/>
          <w:sz w:val="28"/>
        </w:rPr>
        <w:t>, %;</w:t>
      </w:r>
      <w:proofErr w:type="gramEnd"/>
    </w:p>
    <w:p w:rsidR="00502756" w:rsidRDefault="00502756" w:rsidP="00502756">
      <w:pPr>
        <w:spacing w:after="0" w:line="360" w:lineRule="auto"/>
        <w:jc w:val="both"/>
        <w:rPr>
          <w:rFonts w:ascii="Times New Roman" w:hAnsi="Times New Roman"/>
          <w:sz w:val="28"/>
        </w:rPr>
      </w:pPr>
      <w:r>
        <w:rPr>
          <w:rFonts w:ascii="Times New Roman" w:hAnsi="Times New Roman" w:cs="Times New Roman"/>
          <w:sz w:val="28"/>
          <w:szCs w:val="28"/>
        </w:rPr>
        <w:t>β</w:t>
      </w:r>
      <w:proofErr w:type="spellStart"/>
      <w:r w:rsidRPr="00B01416">
        <w:rPr>
          <w:rFonts w:ascii="Times New Roman" w:hAnsi="Times New Roman" w:cs="Times New Roman"/>
          <w:i/>
          <w:sz w:val="28"/>
          <w:szCs w:val="28"/>
          <w:vertAlign w:val="subscript"/>
          <w:lang w:val="en-US"/>
        </w:rPr>
        <w:t>ij</w:t>
      </w:r>
      <w:proofErr w:type="spellEnd"/>
      <w:r w:rsidRPr="00B01416">
        <w:rPr>
          <w:rFonts w:ascii="Times New Roman" w:hAnsi="Times New Roman" w:cs="Times New Roman"/>
          <w:sz w:val="28"/>
          <w:szCs w:val="28"/>
        </w:rPr>
        <w:t xml:space="preserve"> – </w:t>
      </w:r>
      <w:r>
        <w:rPr>
          <w:rFonts w:ascii="Times New Roman" w:hAnsi="Times New Roman" w:cs="Times New Roman"/>
          <w:sz w:val="28"/>
          <w:szCs w:val="28"/>
        </w:rPr>
        <w:t xml:space="preserve">размер отчислений во внебюджетные фонды с заработной платы </w:t>
      </w:r>
      <w:proofErr w:type="spellStart"/>
      <w:r w:rsidRPr="005401D9">
        <w:rPr>
          <w:rFonts w:ascii="Times New Roman" w:hAnsi="Times New Roman"/>
          <w:i/>
          <w:sz w:val="28"/>
          <w:lang w:val="en-US"/>
        </w:rPr>
        <w:t>i</w:t>
      </w:r>
      <w:proofErr w:type="spellEnd"/>
      <w:r w:rsidRPr="005401D9">
        <w:rPr>
          <w:rFonts w:ascii="Times New Roman" w:hAnsi="Times New Roman"/>
          <w:sz w:val="28"/>
        </w:rPr>
        <w:t>-</w:t>
      </w:r>
      <w:r>
        <w:rPr>
          <w:rFonts w:ascii="Times New Roman" w:hAnsi="Times New Roman"/>
          <w:sz w:val="28"/>
        </w:rPr>
        <w:t xml:space="preserve">ого преподавателя </w:t>
      </w:r>
      <w:r w:rsidRPr="005401D9">
        <w:rPr>
          <w:rFonts w:ascii="Times New Roman" w:hAnsi="Times New Roman"/>
          <w:i/>
          <w:sz w:val="28"/>
          <w:lang w:val="en-US"/>
        </w:rPr>
        <w:t>j</w:t>
      </w:r>
      <w:r w:rsidRPr="005401D9">
        <w:rPr>
          <w:rFonts w:ascii="Times New Roman" w:hAnsi="Times New Roman"/>
          <w:sz w:val="28"/>
        </w:rPr>
        <w:t>-</w:t>
      </w:r>
      <w:r>
        <w:rPr>
          <w:rFonts w:ascii="Times New Roman" w:hAnsi="Times New Roman"/>
          <w:sz w:val="28"/>
        </w:rPr>
        <w:t>ого подразделения образовательной организации, руб.;</w:t>
      </w:r>
    </w:p>
    <w:p w:rsidR="00502756" w:rsidRDefault="00502756" w:rsidP="00502756">
      <w:pPr>
        <w:spacing w:after="0" w:line="360" w:lineRule="auto"/>
        <w:jc w:val="both"/>
        <w:rPr>
          <w:rFonts w:ascii="Times New Roman" w:hAnsi="Times New Roman"/>
          <w:sz w:val="28"/>
        </w:rPr>
      </w:pPr>
      <w:proofErr w:type="spellStart"/>
      <w:proofErr w:type="gramStart"/>
      <w:r w:rsidRPr="0090596D">
        <w:rPr>
          <w:rFonts w:ascii="Times New Roman" w:hAnsi="Times New Roman" w:cs="Times New Roman"/>
          <w:sz w:val="28"/>
          <w:szCs w:val="28"/>
          <w:lang w:val="en-US"/>
        </w:rPr>
        <w:t>φ</w:t>
      </w:r>
      <w:r w:rsidRPr="00B01416">
        <w:rPr>
          <w:rFonts w:ascii="Times New Roman" w:hAnsi="Times New Roman" w:cs="Times New Roman"/>
          <w:i/>
          <w:sz w:val="28"/>
          <w:szCs w:val="28"/>
          <w:vertAlign w:val="subscript"/>
          <w:lang w:val="en-US"/>
        </w:rPr>
        <w:t>ij</w:t>
      </w:r>
      <w:proofErr w:type="spellEnd"/>
      <w:proofErr w:type="gramEnd"/>
      <w:r w:rsidRPr="00B01416">
        <w:rPr>
          <w:rFonts w:ascii="Times New Roman" w:hAnsi="Times New Roman" w:cs="Times New Roman"/>
          <w:sz w:val="28"/>
          <w:szCs w:val="28"/>
        </w:rPr>
        <w:t xml:space="preserve"> – </w:t>
      </w:r>
      <w:r>
        <w:rPr>
          <w:rFonts w:ascii="Times New Roman" w:hAnsi="Times New Roman" w:cs="Times New Roman"/>
          <w:sz w:val="28"/>
          <w:szCs w:val="28"/>
        </w:rPr>
        <w:t xml:space="preserve">ставка отчислений во внебюджетные фонды с заработной платы </w:t>
      </w:r>
      <w:proofErr w:type="spellStart"/>
      <w:r w:rsidRPr="005401D9">
        <w:rPr>
          <w:rFonts w:ascii="Times New Roman" w:hAnsi="Times New Roman"/>
          <w:i/>
          <w:sz w:val="28"/>
          <w:lang w:val="en-US"/>
        </w:rPr>
        <w:t>i</w:t>
      </w:r>
      <w:proofErr w:type="spellEnd"/>
      <w:r w:rsidRPr="005401D9">
        <w:rPr>
          <w:rFonts w:ascii="Times New Roman" w:hAnsi="Times New Roman"/>
          <w:sz w:val="28"/>
        </w:rPr>
        <w:t>-</w:t>
      </w:r>
      <w:r>
        <w:rPr>
          <w:rFonts w:ascii="Times New Roman" w:hAnsi="Times New Roman"/>
          <w:sz w:val="28"/>
        </w:rPr>
        <w:t xml:space="preserve">ого преподавателя </w:t>
      </w:r>
      <w:r w:rsidRPr="005401D9">
        <w:rPr>
          <w:rFonts w:ascii="Times New Roman" w:hAnsi="Times New Roman"/>
          <w:i/>
          <w:sz w:val="28"/>
          <w:lang w:val="en-US"/>
        </w:rPr>
        <w:t>j</w:t>
      </w:r>
      <w:r w:rsidRPr="005401D9">
        <w:rPr>
          <w:rFonts w:ascii="Times New Roman" w:hAnsi="Times New Roman"/>
          <w:sz w:val="28"/>
        </w:rPr>
        <w:t>-</w:t>
      </w:r>
      <w:r>
        <w:rPr>
          <w:rFonts w:ascii="Times New Roman" w:hAnsi="Times New Roman"/>
          <w:sz w:val="28"/>
        </w:rPr>
        <w:t>ого подразделения образовательной организации, доли ед.;</w:t>
      </w:r>
    </w:p>
    <w:p w:rsidR="00502756" w:rsidRDefault="00502756" w:rsidP="00502756">
      <w:pPr>
        <w:spacing w:after="0" w:line="360" w:lineRule="auto"/>
        <w:jc w:val="both"/>
      </w:pPr>
      <w:r>
        <w:rPr>
          <w:rFonts w:ascii="Times New Roman" w:hAnsi="Times New Roman"/>
          <w:sz w:val="28"/>
        </w:rPr>
        <w:t>Δ</w:t>
      </w:r>
      <w:proofErr w:type="gramStart"/>
      <w:r>
        <w:rPr>
          <w:rFonts w:ascii="Times New Roman" w:hAnsi="Times New Roman"/>
          <w:i/>
          <w:sz w:val="28"/>
        </w:rPr>
        <w:t>С</w:t>
      </w:r>
      <w:proofErr w:type="gramEnd"/>
      <w:r>
        <w:rPr>
          <w:rFonts w:ascii="Times New Roman" w:hAnsi="Times New Roman"/>
          <w:sz w:val="28"/>
        </w:rPr>
        <w:t xml:space="preserve"> – снижение себестоимости платных образовательных услуг вследствие роста объёмов их оказания, руб.;</w:t>
      </w:r>
    </w:p>
    <w:p w:rsidR="00502756" w:rsidRDefault="00502756" w:rsidP="00502756">
      <w:pPr>
        <w:spacing w:after="0" w:line="360" w:lineRule="auto"/>
        <w:jc w:val="both"/>
      </w:pPr>
      <w:r>
        <w:rPr>
          <w:rFonts w:ascii="Times New Roman" w:hAnsi="Times New Roman"/>
          <w:i/>
          <w:sz w:val="28"/>
        </w:rPr>
        <w:t>V</w:t>
      </w:r>
      <w:proofErr w:type="spellStart"/>
      <w:r w:rsidRPr="001029D6">
        <w:rPr>
          <w:rFonts w:ascii="Times New Roman" w:hAnsi="Times New Roman"/>
          <w:i/>
          <w:sz w:val="28"/>
          <w:vertAlign w:val="subscript"/>
          <w:lang w:val="en-US"/>
        </w:rPr>
        <w:t>ij</w:t>
      </w:r>
      <w:proofErr w:type="spellEnd"/>
      <w:r>
        <w:rPr>
          <w:rFonts w:ascii="Times New Roman" w:hAnsi="Times New Roman"/>
          <w:sz w:val="28"/>
        </w:rPr>
        <w:t xml:space="preserve"> – объём оказания платных образовательных услуг </w:t>
      </w:r>
      <w:proofErr w:type="spellStart"/>
      <w:r w:rsidRPr="005401D9">
        <w:rPr>
          <w:rFonts w:ascii="Times New Roman" w:hAnsi="Times New Roman"/>
          <w:i/>
          <w:sz w:val="28"/>
          <w:lang w:val="en-US"/>
        </w:rPr>
        <w:t>i</w:t>
      </w:r>
      <w:proofErr w:type="spellEnd"/>
      <w:r w:rsidRPr="005401D9">
        <w:rPr>
          <w:rFonts w:ascii="Times New Roman" w:hAnsi="Times New Roman"/>
          <w:sz w:val="28"/>
        </w:rPr>
        <w:t>-</w:t>
      </w:r>
      <w:r>
        <w:rPr>
          <w:rFonts w:ascii="Times New Roman" w:hAnsi="Times New Roman"/>
          <w:sz w:val="28"/>
        </w:rPr>
        <w:t xml:space="preserve">ым преподавателем </w:t>
      </w:r>
      <w:r w:rsidRPr="005401D9">
        <w:rPr>
          <w:rFonts w:ascii="Times New Roman" w:hAnsi="Times New Roman"/>
          <w:i/>
          <w:sz w:val="28"/>
          <w:lang w:val="en-US"/>
        </w:rPr>
        <w:t>j</w:t>
      </w:r>
      <w:r w:rsidRPr="005401D9">
        <w:rPr>
          <w:rFonts w:ascii="Times New Roman" w:hAnsi="Times New Roman"/>
          <w:sz w:val="28"/>
        </w:rPr>
        <w:t>-</w:t>
      </w:r>
      <w:r>
        <w:rPr>
          <w:rFonts w:ascii="Times New Roman" w:hAnsi="Times New Roman"/>
          <w:sz w:val="28"/>
        </w:rPr>
        <w:t>ого подразделения образовательной организации, ед.;</w:t>
      </w:r>
    </w:p>
    <w:p w:rsidR="00502756" w:rsidRDefault="00502756" w:rsidP="00502756">
      <w:pPr>
        <w:spacing w:after="0" w:line="360" w:lineRule="auto"/>
        <w:jc w:val="both"/>
      </w:pPr>
      <w:r>
        <w:rPr>
          <w:rFonts w:ascii="Times New Roman" w:hAnsi="Times New Roman"/>
          <w:i/>
          <w:sz w:val="28"/>
        </w:rPr>
        <w:t>С</w:t>
      </w:r>
      <w:r>
        <w:rPr>
          <w:rFonts w:ascii="Times New Roman" w:hAnsi="Times New Roman"/>
          <w:sz w:val="28"/>
          <w:vertAlign w:val="subscript"/>
        </w:rPr>
        <w:t>пер</w:t>
      </w:r>
      <w:proofErr w:type="spellStart"/>
      <w:proofErr w:type="gramStart"/>
      <w:r w:rsidRPr="00327462">
        <w:rPr>
          <w:rFonts w:ascii="Times New Roman" w:hAnsi="Times New Roman"/>
          <w:i/>
          <w:sz w:val="28"/>
          <w:vertAlign w:val="subscript"/>
          <w:lang w:val="en-US"/>
        </w:rPr>
        <w:t>ij</w:t>
      </w:r>
      <w:proofErr w:type="spellEnd"/>
      <w:proofErr w:type="gramEnd"/>
      <w:r>
        <w:rPr>
          <w:rFonts w:ascii="Times New Roman" w:hAnsi="Times New Roman"/>
          <w:sz w:val="28"/>
        </w:rPr>
        <w:t xml:space="preserve"> – условно-переменные издержки платных образовательных услуг, оказываемых </w:t>
      </w:r>
      <w:proofErr w:type="spellStart"/>
      <w:r w:rsidRPr="005401D9">
        <w:rPr>
          <w:rFonts w:ascii="Times New Roman" w:hAnsi="Times New Roman"/>
          <w:i/>
          <w:sz w:val="28"/>
          <w:lang w:val="en-US"/>
        </w:rPr>
        <w:t>i</w:t>
      </w:r>
      <w:proofErr w:type="spellEnd"/>
      <w:r w:rsidRPr="005401D9">
        <w:rPr>
          <w:rFonts w:ascii="Times New Roman" w:hAnsi="Times New Roman"/>
          <w:sz w:val="28"/>
        </w:rPr>
        <w:t>-</w:t>
      </w:r>
      <w:r>
        <w:rPr>
          <w:rFonts w:ascii="Times New Roman" w:hAnsi="Times New Roman"/>
          <w:sz w:val="28"/>
        </w:rPr>
        <w:t xml:space="preserve">ым преподавателем </w:t>
      </w:r>
      <w:r w:rsidRPr="005401D9">
        <w:rPr>
          <w:rFonts w:ascii="Times New Roman" w:hAnsi="Times New Roman"/>
          <w:i/>
          <w:sz w:val="28"/>
          <w:lang w:val="en-US"/>
        </w:rPr>
        <w:t>j</w:t>
      </w:r>
      <w:r w:rsidRPr="005401D9">
        <w:rPr>
          <w:rFonts w:ascii="Times New Roman" w:hAnsi="Times New Roman"/>
          <w:sz w:val="28"/>
        </w:rPr>
        <w:t>-</w:t>
      </w:r>
      <w:r>
        <w:rPr>
          <w:rFonts w:ascii="Times New Roman" w:hAnsi="Times New Roman"/>
          <w:sz w:val="28"/>
        </w:rPr>
        <w:t>ого подразделения образовательной организации, руб.;</w:t>
      </w:r>
    </w:p>
    <w:p w:rsidR="00502756" w:rsidRDefault="00502756" w:rsidP="00502756">
      <w:pPr>
        <w:spacing w:after="0" w:line="360" w:lineRule="auto"/>
        <w:jc w:val="both"/>
      </w:pPr>
      <w:proofErr w:type="spellStart"/>
      <w:r>
        <w:rPr>
          <w:rFonts w:ascii="Times New Roman" w:hAnsi="Times New Roman"/>
          <w:i/>
          <w:sz w:val="28"/>
        </w:rPr>
        <w:t>С</w:t>
      </w:r>
      <w:r>
        <w:rPr>
          <w:rFonts w:ascii="Times New Roman" w:hAnsi="Times New Roman"/>
          <w:sz w:val="28"/>
          <w:vertAlign w:val="subscript"/>
        </w:rPr>
        <w:t>пост</w:t>
      </w:r>
      <w:proofErr w:type="spellEnd"/>
      <w:proofErr w:type="gramStart"/>
      <w:r w:rsidRPr="00327462">
        <w:rPr>
          <w:rFonts w:ascii="Times New Roman" w:hAnsi="Times New Roman"/>
          <w:i/>
          <w:sz w:val="28"/>
          <w:vertAlign w:val="subscript"/>
          <w:lang w:val="en-US"/>
        </w:rPr>
        <w:t>j</w:t>
      </w:r>
      <w:proofErr w:type="gramEnd"/>
      <w:r>
        <w:rPr>
          <w:rFonts w:ascii="Times New Roman" w:hAnsi="Times New Roman"/>
          <w:sz w:val="28"/>
        </w:rPr>
        <w:t xml:space="preserve"> – условно-постоянные издержки </w:t>
      </w:r>
      <w:r w:rsidRPr="00327462">
        <w:rPr>
          <w:rFonts w:ascii="Times New Roman" w:hAnsi="Times New Roman"/>
          <w:i/>
          <w:sz w:val="28"/>
          <w:lang w:val="en-US"/>
        </w:rPr>
        <w:t>j</w:t>
      </w:r>
      <w:r w:rsidRPr="00327462">
        <w:rPr>
          <w:rFonts w:ascii="Times New Roman" w:hAnsi="Times New Roman"/>
          <w:sz w:val="28"/>
        </w:rPr>
        <w:t>-</w:t>
      </w:r>
      <w:r>
        <w:rPr>
          <w:rFonts w:ascii="Times New Roman" w:hAnsi="Times New Roman"/>
          <w:sz w:val="28"/>
        </w:rPr>
        <w:t>ого подразделения образовательной организации, руб.;</w:t>
      </w:r>
    </w:p>
    <w:p w:rsidR="00502756" w:rsidRDefault="00D5596C" w:rsidP="00502756">
      <w:pPr>
        <w:spacing w:after="0" w:line="360" w:lineRule="auto"/>
        <w:jc w:val="both"/>
      </w:pPr>
      <m:oMath>
        <m:sSub>
          <m:sSubPr>
            <m:ctrlPr>
              <w:rPr>
                <w:rFonts w:ascii="Cambria Math" w:hAnsi="Cambria Math"/>
              </w:rPr>
            </m:ctrlPr>
          </m:sSubPr>
          <m:e>
            <m:nary>
              <m:naryPr>
                <m:chr m:val="∑"/>
                <m:limLoc m:val="undOvr"/>
                <m:grow m:val="1"/>
                <m:ctrlPr>
                  <w:rPr>
                    <w:rFonts w:ascii="Cambria Math" w:hAnsi="Cambria Math"/>
                  </w:rPr>
                </m:ctrlPr>
              </m:naryPr>
              <m:sub>
                <m:r>
                  <w:rPr>
                    <w:rFonts w:ascii="Cambria Math" w:hAnsi="Cambria Math"/>
                  </w:rPr>
                  <m:t>k=1</m:t>
                </m:r>
              </m:sub>
              <m:sup>
                <m:sSub>
                  <m:sSubPr>
                    <m:ctrlPr>
                      <w:rPr>
                        <w:rFonts w:ascii="Cambria Math" w:hAnsi="Cambria Math"/>
                        <w:i/>
                      </w:rPr>
                    </m:ctrlPr>
                  </m:sSubPr>
                  <m:e>
                    <m:r>
                      <w:rPr>
                        <w:rFonts w:ascii="Cambria Math" w:hAnsi="Cambria Math"/>
                      </w:rPr>
                      <m:t>n</m:t>
                    </m:r>
                  </m:e>
                  <m:sub>
                    <m:r>
                      <w:rPr>
                        <w:rFonts w:ascii="Cambria Math" w:hAnsi="Cambria Math"/>
                      </w:rPr>
                      <m:t>j</m:t>
                    </m:r>
                  </m:sub>
                </m:sSub>
              </m:sup>
              <m:e>
                <m:r>
                  <w:rPr>
                    <w:rFonts w:ascii="Cambria Math" w:hAnsi="Cambria Math"/>
                  </w:rPr>
                  <m:t>V</m:t>
                </m:r>
              </m:e>
            </m:nary>
          </m:e>
          <m:sub>
            <m:r>
              <w:rPr>
                <w:rFonts w:ascii="Cambria Math" w:hAnsi="Cambria Math"/>
              </w:rPr>
              <m:t>i</m:t>
            </m:r>
            <m:r>
              <w:rPr>
                <w:rFonts w:ascii="Cambria Math" w:hAnsi="Cambria Math"/>
                <w:lang w:val="en-US"/>
              </w:rPr>
              <m:t>jk</m:t>
            </m:r>
          </m:sub>
        </m:sSub>
      </m:oMath>
      <w:r w:rsidR="00502756">
        <w:rPr>
          <w:rFonts w:ascii="Times New Roman" w:hAnsi="Times New Roman"/>
          <w:sz w:val="28"/>
        </w:rPr>
        <w:t xml:space="preserve"> – суммарный объём оказания платных образовательных услуг </w:t>
      </w:r>
      <w:proofErr w:type="spellStart"/>
      <w:r w:rsidR="00502756" w:rsidRPr="005401D9">
        <w:rPr>
          <w:rFonts w:ascii="Times New Roman" w:hAnsi="Times New Roman"/>
          <w:i/>
          <w:sz w:val="28"/>
          <w:lang w:val="en-US"/>
        </w:rPr>
        <w:t>i</w:t>
      </w:r>
      <w:proofErr w:type="spellEnd"/>
      <w:r w:rsidR="00502756" w:rsidRPr="005401D9">
        <w:rPr>
          <w:rFonts w:ascii="Times New Roman" w:hAnsi="Times New Roman"/>
          <w:sz w:val="28"/>
        </w:rPr>
        <w:t>-</w:t>
      </w:r>
      <w:r w:rsidR="00502756">
        <w:rPr>
          <w:rFonts w:ascii="Times New Roman" w:hAnsi="Times New Roman"/>
          <w:sz w:val="28"/>
        </w:rPr>
        <w:t xml:space="preserve">ым преподавателем </w:t>
      </w:r>
      <w:r w:rsidR="00502756" w:rsidRPr="005401D9">
        <w:rPr>
          <w:rFonts w:ascii="Times New Roman" w:hAnsi="Times New Roman"/>
          <w:i/>
          <w:sz w:val="28"/>
          <w:lang w:val="en-US"/>
        </w:rPr>
        <w:t>j</w:t>
      </w:r>
      <w:r w:rsidR="00502756" w:rsidRPr="005401D9">
        <w:rPr>
          <w:rFonts w:ascii="Times New Roman" w:hAnsi="Times New Roman"/>
          <w:sz w:val="28"/>
        </w:rPr>
        <w:t>-</w:t>
      </w:r>
      <w:r w:rsidR="00502756">
        <w:rPr>
          <w:rFonts w:ascii="Times New Roman" w:hAnsi="Times New Roman"/>
          <w:sz w:val="28"/>
        </w:rPr>
        <w:t>ого подразделения образовательной организации, ед.;</w:t>
      </w:r>
    </w:p>
    <w:p w:rsidR="00502756" w:rsidRDefault="00502756" w:rsidP="00502756">
      <w:pPr>
        <w:spacing w:after="0" w:line="360" w:lineRule="auto"/>
        <w:jc w:val="both"/>
        <w:rPr>
          <w:rFonts w:ascii="Times New Roman" w:hAnsi="Times New Roman"/>
          <w:sz w:val="28"/>
        </w:rPr>
      </w:pPr>
      <w:r>
        <w:rPr>
          <w:rFonts w:ascii="Times New Roman" w:hAnsi="Times New Roman"/>
          <w:i/>
          <w:sz w:val="28"/>
        </w:rPr>
        <w:t>n</w:t>
      </w:r>
      <w:r w:rsidRPr="00130170">
        <w:rPr>
          <w:rFonts w:ascii="Times New Roman" w:hAnsi="Times New Roman"/>
          <w:i/>
          <w:sz w:val="28"/>
          <w:vertAlign w:val="subscript"/>
          <w:lang w:val="en-US"/>
        </w:rPr>
        <w:t>j</w:t>
      </w:r>
      <w:r>
        <w:rPr>
          <w:rFonts w:ascii="Times New Roman" w:hAnsi="Times New Roman"/>
          <w:i/>
          <w:sz w:val="28"/>
        </w:rPr>
        <w:t xml:space="preserve"> – </w:t>
      </w:r>
      <w:r>
        <w:rPr>
          <w:rFonts w:ascii="Times New Roman" w:hAnsi="Times New Roman"/>
          <w:sz w:val="28"/>
        </w:rPr>
        <w:t xml:space="preserve">количество разновидностей платных образовательных услуг </w:t>
      </w:r>
      <w:r w:rsidRPr="005401D9">
        <w:rPr>
          <w:rFonts w:ascii="Times New Roman" w:hAnsi="Times New Roman"/>
          <w:i/>
          <w:sz w:val="28"/>
          <w:lang w:val="en-US"/>
        </w:rPr>
        <w:t>j</w:t>
      </w:r>
      <w:r w:rsidRPr="005401D9">
        <w:rPr>
          <w:rFonts w:ascii="Times New Roman" w:hAnsi="Times New Roman"/>
          <w:sz w:val="28"/>
        </w:rPr>
        <w:t>-</w:t>
      </w:r>
      <w:r>
        <w:rPr>
          <w:rFonts w:ascii="Times New Roman" w:hAnsi="Times New Roman"/>
          <w:sz w:val="28"/>
        </w:rPr>
        <w:t>ого подразделения образовательной организации;</w:t>
      </w:r>
    </w:p>
    <w:p w:rsidR="00502756" w:rsidRDefault="00502756" w:rsidP="00502756">
      <w:pPr>
        <w:spacing w:after="0" w:line="360" w:lineRule="auto"/>
        <w:jc w:val="both"/>
        <w:rPr>
          <w:rFonts w:ascii="Times New Roman" w:hAnsi="Times New Roman"/>
          <w:sz w:val="28"/>
        </w:rPr>
      </w:pPr>
      <w:proofErr w:type="spellStart"/>
      <w:r>
        <w:rPr>
          <w:rFonts w:ascii="Times New Roman" w:hAnsi="Times New Roman"/>
          <w:i/>
          <w:sz w:val="28"/>
        </w:rPr>
        <w:lastRenderedPageBreak/>
        <w:t>V</w:t>
      </w:r>
      <w:proofErr w:type="gramStart"/>
      <w:r>
        <w:rPr>
          <w:rFonts w:ascii="Times New Roman" w:hAnsi="Times New Roman"/>
          <w:sz w:val="28"/>
          <w:vertAlign w:val="subscript"/>
        </w:rPr>
        <w:t>б</w:t>
      </w:r>
      <w:proofErr w:type="gramEnd"/>
      <w:r w:rsidRPr="00327462">
        <w:rPr>
          <w:rFonts w:ascii="Times New Roman" w:hAnsi="Times New Roman"/>
          <w:i/>
          <w:sz w:val="28"/>
          <w:vertAlign w:val="subscript"/>
          <w:lang w:val="en-US"/>
        </w:rPr>
        <w:t>ij</w:t>
      </w:r>
      <w:proofErr w:type="spellEnd"/>
      <w:r>
        <w:rPr>
          <w:rFonts w:ascii="Times New Roman" w:hAnsi="Times New Roman"/>
          <w:sz w:val="28"/>
        </w:rPr>
        <w:t xml:space="preserve"> – объём оказания платных образовательных услуг </w:t>
      </w:r>
      <w:proofErr w:type="spellStart"/>
      <w:r w:rsidRPr="005401D9">
        <w:rPr>
          <w:rFonts w:ascii="Times New Roman" w:hAnsi="Times New Roman"/>
          <w:i/>
          <w:sz w:val="28"/>
          <w:lang w:val="en-US"/>
        </w:rPr>
        <w:t>i</w:t>
      </w:r>
      <w:proofErr w:type="spellEnd"/>
      <w:r w:rsidRPr="005401D9">
        <w:rPr>
          <w:rFonts w:ascii="Times New Roman" w:hAnsi="Times New Roman"/>
          <w:sz w:val="28"/>
        </w:rPr>
        <w:t>-</w:t>
      </w:r>
      <w:r>
        <w:rPr>
          <w:rFonts w:ascii="Times New Roman" w:hAnsi="Times New Roman"/>
          <w:sz w:val="28"/>
        </w:rPr>
        <w:t xml:space="preserve">ым преподавателем </w:t>
      </w:r>
      <w:r w:rsidRPr="005401D9">
        <w:rPr>
          <w:rFonts w:ascii="Times New Roman" w:hAnsi="Times New Roman"/>
          <w:i/>
          <w:sz w:val="28"/>
          <w:lang w:val="en-US"/>
        </w:rPr>
        <w:t>j</w:t>
      </w:r>
      <w:r w:rsidRPr="005401D9">
        <w:rPr>
          <w:rFonts w:ascii="Times New Roman" w:hAnsi="Times New Roman"/>
          <w:sz w:val="28"/>
        </w:rPr>
        <w:t>-</w:t>
      </w:r>
      <w:r>
        <w:rPr>
          <w:rFonts w:ascii="Times New Roman" w:hAnsi="Times New Roman"/>
          <w:sz w:val="28"/>
        </w:rPr>
        <w:t>ого подразделения образовательной организации в базовом варианте моделирования, ед.;</w:t>
      </w:r>
    </w:p>
    <w:p w:rsidR="00997062" w:rsidRDefault="00997062" w:rsidP="00997062">
      <w:pPr>
        <w:spacing w:after="0" w:line="360" w:lineRule="auto"/>
        <w:jc w:val="both"/>
        <w:rPr>
          <w:rFonts w:ascii="Times New Roman" w:hAnsi="Times New Roman"/>
          <w:sz w:val="28"/>
        </w:rPr>
      </w:pPr>
      <w:r>
        <w:rPr>
          <w:rFonts w:ascii="Times New Roman" w:hAnsi="Times New Roman"/>
          <w:sz w:val="28"/>
        </w:rPr>
        <w:t>Д</w:t>
      </w:r>
      <w:r w:rsidR="00F878F3">
        <w:rPr>
          <w:rFonts w:ascii="Times New Roman" w:hAnsi="Times New Roman"/>
          <w:sz w:val="28"/>
        </w:rPr>
        <w:t>С</w:t>
      </w:r>
      <w:proofErr w:type="spellStart"/>
      <w:proofErr w:type="gramStart"/>
      <w:r w:rsidR="005401D9" w:rsidRPr="005401D9">
        <w:rPr>
          <w:rFonts w:ascii="Times New Roman" w:hAnsi="Times New Roman"/>
          <w:i/>
          <w:sz w:val="28"/>
          <w:vertAlign w:val="subscript"/>
          <w:lang w:val="en-US"/>
        </w:rPr>
        <w:t>ij</w:t>
      </w:r>
      <w:proofErr w:type="spellEnd"/>
      <w:proofErr w:type="gramEnd"/>
      <w:r>
        <w:rPr>
          <w:rFonts w:ascii="Times New Roman" w:hAnsi="Times New Roman"/>
          <w:sz w:val="28"/>
        </w:rPr>
        <w:t xml:space="preserve"> – </w:t>
      </w:r>
      <w:r w:rsidR="00196F4A">
        <w:rPr>
          <w:rFonts w:ascii="Times New Roman" w:hAnsi="Times New Roman"/>
          <w:sz w:val="28"/>
        </w:rPr>
        <w:t xml:space="preserve">поступление </w:t>
      </w:r>
      <w:r w:rsidR="00F878F3">
        <w:rPr>
          <w:rFonts w:ascii="Times New Roman" w:hAnsi="Times New Roman"/>
          <w:sz w:val="28"/>
        </w:rPr>
        <w:t>денежных средств</w:t>
      </w:r>
      <w:r w:rsidR="00196F4A">
        <w:rPr>
          <w:rFonts w:ascii="Times New Roman" w:hAnsi="Times New Roman"/>
          <w:sz w:val="28"/>
        </w:rPr>
        <w:t xml:space="preserve"> за платное обучение в образовательной организации студентов учебной группы, в которой </w:t>
      </w:r>
      <w:proofErr w:type="spellStart"/>
      <w:r w:rsidR="005401D9" w:rsidRPr="005401D9">
        <w:rPr>
          <w:rFonts w:ascii="Times New Roman" w:hAnsi="Times New Roman"/>
          <w:i/>
          <w:sz w:val="28"/>
          <w:lang w:val="en-US"/>
        </w:rPr>
        <w:t>i</w:t>
      </w:r>
      <w:proofErr w:type="spellEnd"/>
      <w:r w:rsidR="005401D9" w:rsidRPr="005401D9">
        <w:rPr>
          <w:rFonts w:ascii="Times New Roman" w:hAnsi="Times New Roman"/>
          <w:sz w:val="28"/>
        </w:rPr>
        <w:t>-</w:t>
      </w:r>
      <w:proofErr w:type="spellStart"/>
      <w:r w:rsidR="00196F4A">
        <w:rPr>
          <w:rFonts w:ascii="Times New Roman" w:hAnsi="Times New Roman"/>
          <w:sz w:val="28"/>
        </w:rPr>
        <w:t>ый</w:t>
      </w:r>
      <w:proofErr w:type="spellEnd"/>
      <w:r w:rsidR="005401D9">
        <w:rPr>
          <w:rFonts w:ascii="Times New Roman" w:hAnsi="Times New Roman"/>
          <w:sz w:val="28"/>
        </w:rPr>
        <w:t xml:space="preserve"> </w:t>
      </w:r>
      <w:r w:rsidR="00196F4A">
        <w:rPr>
          <w:rFonts w:ascii="Times New Roman" w:hAnsi="Times New Roman"/>
          <w:sz w:val="28"/>
        </w:rPr>
        <w:t>преподаватель</w:t>
      </w:r>
      <w:r w:rsidR="005401D9">
        <w:rPr>
          <w:rFonts w:ascii="Times New Roman" w:hAnsi="Times New Roman"/>
          <w:sz w:val="28"/>
        </w:rPr>
        <w:t xml:space="preserve"> </w:t>
      </w:r>
      <w:r w:rsidR="005401D9" w:rsidRPr="005401D9">
        <w:rPr>
          <w:rFonts w:ascii="Times New Roman" w:hAnsi="Times New Roman"/>
          <w:i/>
          <w:sz w:val="28"/>
          <w:lang w:val="en-US"/>
        </w:rPr>
        <w:t>j</w:t>
      </w:r>
      <w:r w:rsidR="005401D9" w:rsidRPr="005401D9">
        <w:rPr>
          <w:rFonts w:ascii="Times New Roman" w:hAnsi="Times New Roman"/>
          <w:sz w:val="28"/>
        </w:rPr>
        <w:t>-</w:t>
      </w:r>
      <w:r w:rsidR="005401D9">
        <w:rPr>
          <w:rFonts w:ascii="Times New Roman" w:hAnsi="Times New Roman"/>
          <w:sz w:val="28"/>
        </w:rPr>
        <w:t xml:space="preserve">ого </w:t>
      </w:r>
      <w:r w:rsidR="00196F4A">
        <w:rPr>
          <w:rFonts w:ascii="Times New Roman" w:hAnsi="Times New Roman"/>
          <w:sz w:val="28"/>
        </w:rPr>
        <w:t>подразделения</w:t>
      </w:r>
      <w:r w:rsidR="005401D9">
        <w:rPr>
          <w:rFonts w:ascii="Times New Roman" w:hAnsi="Times New Roman"/>
          <w:sz w:val="28"/>
        </w:rPr>
        <w:t xml:space="preserve"> </w:t>
      </w:r>
      <w:r w:rsidR="00196F4A">
        <w:rPr>
          <w:rFonts w:ascii="Times New Roman" w:hAnsi="Times New Roman"/>
          <w:sz w:val="28"/>
        </w:rPr>
        <w:t xml:space="preserve">образовательной </w:t>
      </w:r>
      <w:r w:rsidR="005401D9">
        <w:rPr>
          <w:rFonts w:ascii="Times New Roman" w:hAnsi="Times New Roman"/>
          <w:sz w:val="28"/>
        </w:rPr>
        <w:t xml:space="preserve">организации </w:t>
      </w:r>
      <w:r w:rsidR="00196F4A">
        <w:rPr>
          <w:rFonts w:ascii="Times New Roman" w:hAnsi="Times New Roman"/>
          <w:sz w:val="28"/>
        </w:rPr>
        <w:t>проводит аудиторные занятия</w:t>
      </w:r>
      <w:r>
        <w:rPr>
          <w:rFonts w:ascii="Times New Roman" w:hAnsi="Times New Roman"/>
          <w:sz w:val="28"/>
        </w:rPr>
        <w:t>, руб.;</w:t>
      </w:r>
    </w:p>
    <w:p w:rsidR="00502756" w:rsidRPr="00130170" w:rsidRDefault="00502756" w:rsidP="00502756">
      <w:pPr>
        <w:spacing w:after="0" w:line="360" w:lineRule="auto"/>
        <w:jc w:val="both"/>
        <w:rPr>
          <w:rFonts w:ascii="Times New Roman" w:hAnsi="Times New Roman"/>
          <w:sz w:val="28"/>
        </w:rPr>
      </w:pPr>
      <w:proofErr w:type="spellStart"/>
      <w:r w:rsidRPr="00D91FD1">
        <w:rPr>
          <w:rFonts w:ascii="Times New Roman" w:hAnsi="Times New Roman"/>
          <w:i/>
          <w:sz w:val="28"/>
        </w:rPr>
        <w:t>x</w:t>
      </w:r>
      <w:r w:rsidRPr="00D91FD1">
        <w:rPr>
          <w:rFonts w:ascii="Times New Roman" w:hAnsi="Times New Roman"/>
          <w:i/>
          <w:sz w:val="28"/>
          <w:vertAlign w:val="subscript"/>
        </w:rPr>
        <w:t>ij</w:t>
      </w:r>
      <w:proofErr w:type="spellEnd"/>
      <w:r w:rsidRPr="00130170">
        <w:rPr>
          <w:rFonts w:ascii="Times New Roman" w:hAnsi="Times New Roman"/>
          <w:sz w:val="28"/>
        </w:rPr>
        <w:t xml:space="preserve"> – </w:t>
      </w:r>
      <w:r>
        <w:rPr>
          <w:rFonts w:ascii="Times New Roman" w:hAnsi="Times New Roman"/>
          <w:sz w:val="28"/>
        </w:rPr>
        <w:t xml:space="preserve">средняя годовая стоимость платного обучения в образовательной организации студентов учебной группы, в которой </w:t>
      </w:r>
      <w:proofErr w:type="spellStart"/>
      <w:r w:rsidRPr="005401D9">
        <w:rPr>
          <w:rFonts w:ascii="Times New Roman" w:hAnsi="Times New Roman"/>
          <w:i/>
          <w:sz w:val="28"/>
          <w:lang w:val="en-US"/>
        </w:rPr>
        <w:t>i</w:t>
      </w:r>
      <w:proofErr w:type="spellEnd"/>
      <w:r w:rsidRPr="005401D9">
        <w:rPr>
          <w:rFonts w:ascii="Times New Roman" w:hAnsi="Times New Roman"/>
          <w:sz w:val="28"/>
        </w:rPr>
        <w:t>-</w:t>
      </w:r>
      <w:proofErr w:type="spellStart"/>
      <w:r>
        <w:rPr>
          <w:rFonts w:ascii="Times New Roman" w:hAnsi="Times New Roman"/>
          <w:sz w:val="28"/>
        </w:rPr>
        <w:t>ый</w:t>
      </w:r>
      <w:proofErr w:type="spellEnd"/>
      <w:r>
        <w:rPr>
          <w:rFonts w:ascii="Times New Roman" w:hAnsi="Times New Roman"/>
          <w:sz w:val="28"/>
        </w:rPr>
        <w:t xml:space="preserve"> преподаватель </w:t>
      </w:r>
      <w:r w:rsidRPr="005401D9">
        <w:rPr>
          <w:rFonts w:ascii="Times New Roman" w:hAnsi="Times New Roman"/>
          <w:i/>
          <w:sz w:val="28"/>
          <w:lang w:val="en-US"/>
        </w:rPr>
        <w:t>j</w:t>
      </w:r>
      <w:r w:rsidRPr="005401D9">
        <w:rPr>
          <w:rFonts w:ascii="Times New Roman" w:hAnsi="Times New Roman"/>
          <w:sz w:val="28"/>
        </w:rPr>
        <w:t>-</w:t>
      </w:r>
      <w:r>
        <w:rPr>
          <w:rFonts w:ascii="Times New Roman" w:hAnsi="Times New Roman"/>
          <w:sz w:val="28"/>
        </w:rPr>
        <w:t xml:space="preserve">ого подразделения образовательной организации проводит аудиторные занятия и </w:t>
      </w:r>
      <w:r w:rsidRPr="00130170">
        <w:rPr>
          <w:rFonts w:ascii="Times New Roman" w:hAnsi="Times New Roman"/>
          <w:sz w:val="28"/>
        </w:rPr>
        <w:t>котор</w:t>
      </w:r>
      <w:r>
        <w:rPr>
          <w:rFonts w:ascii="Times New Roman" w:hAnsi="Times New Roman"/>
          <w:sz w:val="28"/>
        </w:rPr>
        <w:t>ая</w:t>
      </w:r>
      <w:r w:rsidRPr="00130170">
        <w:rPr>
          <w:rFonts w:ascii="Times New Roman" w:hAnsi="Times New Roman"/>
          <w:sz w:val="28"/>
        </w:rPr>
        <w:t xml:space="preserve"> при возросшем объёме </w:t>
      </w:r>
      <w:r>
        <w:rPr>
          <w:rFonts w:ascii="Times New Roman" w:hAnsi="Times New Roman"/>
          <w:sz w:val="28"/>
        </w:rPr>
        <w:t>образовательных</w:t>
      </w:r>
      <w:r w:rsidRPr="00130170">
        <w:rPr>
          <w:rFonts w:ascii="Times New Roman" w:hAnsi="Times New Roman"/>
          <w:sz w:val="28"/>
        </w:rPr>
        <w:t xml:space="preserve"> услуг </w:t>
      </w:r>
      <w:r w:rsidRPr="00D91FD1">
        <w:rPr>
          <w:rFonts w:ascii="Times New Roman" w:hAnsi="Times New Roman"/>
          <w:i/>
          <w:sz w:val="28"/>
        </w:rPr>
        <w:t>j</w:t>
      </w:r>
      <w:r w:rsidRPr="00130170">
        <w:rPr>
          <w:rFonts w:ascii="Times New Roman" w:hAnsi="Times New Roman"/>
          <w:sz w:val="28"/>
        </w:rPr>
        <w:t xml:space="preserve">-ого </w:t>
      </w:r>
      <w:r>
        <w:rPr>
          <w:rFonts w:ascii="Times New Roman" w:hAnsi="Times New Roman"/>
          <w:sz w:val="28"/>
        </w:rPr>
        <w:t>подразделения образовательной организации</w:t>
      </w:r>
      <w:r w:rsidRPr="00130170">
        <w:rPr>
          <w:rFonts w:ascii="Times New Roman" w:hAnsi="Times New Roman"/>
          <w:sz w:val="28"/>
        </w:rPr>
        <w:t xml:space="preserve"> даёт тако</w:t>
      </w:r>
      <w:r>
        <w:rPr>
          <w:rFonts w:ascii="Times New Roman" w:hAnsi="Times New Roman"/>
          <w:sz w:val="28"/>
        </w:rPr>
        <w:t>е</w:t>
      </w:r>
      <w:r w:rsidRPr="00130170">
        <w:rPr>
          <w:rFonts w:ascii="Times New Roman" w:hAnsi="Times New Roman"/>
          <w:sz w:val="28"/>
        </w:rPr>
        <w:t xml:space="preserve"> же </w:t>
      </w:r>
      <w:r>
        <w:rPr>
          <w:rFonts w:ascii="Times New Roman" w:hAnsi="Times New Roman"/>
          <w:sz w:val="28"/>
        </w:rPr>
        <w:t>поступление финансовых ресурсов</w:t>
      </w:r>
      <w:r w:rsidRPr="00130170">
        <w:rPr>
          <w:rFonts w:ascii="Times New Roman" w:hAnsi="Times New Roman"/>
          <w:sz w:val="28"/>
        </w:rPr>
        <w:t xml:space="preserve">, как при базовом объёме этих </w:t>
      </w:r>
      <w:r>
        <w:rPr>
          <w:rFonts w:ascii="Times New Roman" w:hAnsi="Times New Roman"/>
          <w:sz w:val="28"/>
        </w:rPr>
        <w:t xml:space="preserve">образовательных </w:t>
      </w:r>
      <w:r w:rsidRPr="00130170">
        <w:rPr>
          <w:rFonts w:ascii="Times New Roman" w:hAnsi="Times New Roman"/>
          <w:sz w:val="28"/>
        </w:rPr>
        <w:t>услуг, руб.;</w:t>
      </w:r>
    </w:p>
    <w:p w:rsidR="00502756" w:rsidRPr="00130170" w:rsidRDefault="00502756" w:rsidP="00502756">
      <w:pPr>
        <w:spacing w:after="0" w:line="360" w:lineRule="auto"/>
        <w:jc w:val="both"/>
        <w:rPr>
          <w:rFonts w:ascii="Times New Roman" w:hAnsi="Times New Roman"/>
          <w:sz w:val="28"/>
        </w:rPr>
      </w:pPr>
      <w:proofErr w:type="spellStart"/>
      <w:r w:rsidRPr="00130170">
        <w:rPr>
          <w:rFonts w:ascii="Times New Roman" w:hAnsi="Times New Roman"/>
          <w:sz w:val="28"/>
        </w:rPr>
        <w:t>Δ</w:t>
      </w:r>
      <w:r w:rsidRPr="00D91FD1">
        <w:rPr>
          <w:rFonts w:ascii="Times New Roman" w:hAnsi="Times New Roman"/>
          <w:i/>
          <w:sz w:val="28"/>
          <w:vertAlign w:val="subscript"/>
        </w:rPr>
        <w:t>ij</w:t>
      </w:r>
      <w:proofErr w:type="spellEnd"/>
      <w:r w:rsidRPr="00130170">
        <w:rPr>
          <w:rFonts w:ascii="Times New Roman" w:hAnsi="Times New Roman"/>
          <w:sz w:val="28"/>
        </w:rPr>
        <w:t xml:space="preserve"> – величина снижения </w:t>
      </w:r>
      <w:r>
        <w:rPr>
          <w:rFonts w:ascii="Times New Roman" w:hAnsi="Times New Roman"/>
          <w:sz w:val="28"/>
        </w:rPr>
        <w:t xml:space="preserve">годовой стоимости платного обучения в образовательной организации студентов учебной группы, в которой </w:t>
      </w:r>
      <w:proofErr w:type="spellStart"/>
      <w:r w:rsidRPr="005401D9">
        <w:rPr>
          <w:rFonts w:ascii="Times New Roman" w:hAnsi="Times New Roman"/>
          <w:i/>
          <w:sz w:val="28"/>
          <w:lang w:val="en-US"/>
        </w:rPr>
        <w:t>i</w:t>
      </w:r>
      <w:proofErr w:type="spellEnd"/>
      <w:r w:rsidRPr="005401D9">
        <w:rPr>
          <w:rFonts w:ascii="Times New Roman" w:hAnsi="Times New Roman"/>
          <w:sz w:val="28"/>
        </w:rPr>
        <w:t>-</w:t>
      </w:r>
      <w:proofErr w:type="spellStart"/>
      <w:r>
        <w:rPr>
          <w:rFonts w:ascii="Times New Roman" w:hAnsi="Times New Roman"/>
          <w:sz w:val="28"/>
        </w:rPr>
        <w:t>ый</w:t>
      </w:r>
      <w:proofErr w:type="spellEnd"/>
      <w:r>
        <w:rPr>
          <w:rFonts w:ascii="Times New Roman" w:hAnsi="Times New Roman"/>
          <w:sz w:val="28"/>
        </w:rPr>
        <w:t xml:space="preserve"> преподаватель </w:t>
      </w:r>
      <w:r w:rsidRPr="005401D9">
        <w:rPr>
          <w:rFonts w:ascii="Times New Roman" w:hAnsi="Times New Roman"/>
          <w:i/>
          <w:sz w:val="28"/>
          <w:lang w:val="en-US"/>
        </w:rPr>
        <w:t>j</w:t>
      </w:r>
      <w:r w:rsidRPr="005401D9">
        <w:rPr>
          <w:rFonts w:ascii="Times New Roman" w:hAnsi="Times New Roman"/>
          <w:sz w:val="28"/>
        </w:rPr>
        <w:t>-</w:t>
      </w:r>
      <w:r>
        <w:rPr>
          <w:rFonts w:ascii="Times New Roman" w:hAnsi="Times New Roman"/>
          <w:sz w:val="28"/>
        </w:rPr>
        <w:t>ого подразделения образовательной организации проводит аудиторные занятия, руб.;</w:t>
      </w:r>
    </w:p>
    <w:p w:rsidR="00502756" w:rsidRDefault="00502756" w:rsidP="00502756">
      <w:pPr>
        <w:spacing w:after="0" w:line="360" w:lineRule="auto"/>
        <w:jc w:val="both"/>
        <w:rPr>
          <w:rFonts w:ascii="Times New Roman" w:hAnsi="Times New Roman"/>
          <w:sz w:val="28"/>
        </w:rPr>
      </w:pPr>
      <w:proofErr w:type="spellStart"/>
      <w:r>
        <w:rPr>
          <w:rFonts w:ascii="Times New Roman" w:hAnsi="Times New Roman"/>
          <w:sz w:val="28"/>
        </w:rPr>
        <w:t>Ц</w:t>
      </w:r>
      <w:r w:rsidRPr="00D91FD1">
        <w:rPr>
          <w:rFonts w:ascii="Times New Roman" w:hAnsi="Times New Roman"/>
          <w:sz w:val="28"/>
          <w:vertAlign w:val="subscript"/>
        </w:rPr>
        <w:t>б</w:t>
      </w:r>
      <w:proofErr w:type="gramStart"/>
      <w:r w:rsidRPr="00D91FD1">
        <w:rPr>
          <w:rFonts w:ascii="Times New Roman" w:hAnsi="Times New Roman"/>
          <w:i/>
          <w:sz w:val="28"/>
          <w:vertAlign w:val="subscript"/>
        </w:rPr>
        <w:t>ij</w:t>
      </w:r>
      <w:proofErr w:type="spellEnd"/>
      <w:proofErr w:type="gramEnd"/>
      <w:r w:rsidRPr="00130170">
        <w:rPr>
          <w:rFonts w:ascii="Times New Roman" w:hAnsi="Times New Roman"/>
          <w:sz w:val="28"/>
        </w:rPr>
        <w:t xml:space="preserve"> – </w:t>
      </w:r>
      <w:r>
        <w:rPr>
          <w:rFonts w:ascii="Times New Roman" w:hAnsi="Times New Roman"/>
          <w:sz w:val="28"/>
        </w:rPr>
        <w:t xml:space="preserve">годовая стоимость платного обучения в образовательной организации студентов учебной группы, в которой </w:t>
      </w:r>
      <w:proofErr w:type="spellStart"/>
      <w:r w:rsidRPr="005401D9">
        <w:rPr>
          <w:rFonts w:ascii="Times New Roman" w:hAnsi="Times New Roman"/>
          <w:i/>
          <w:sz w:val="28"/>
          <w:lang w:val="en-US"/>
        </w:rPr>
        <w:t>i</w:t>
      </w:r>
      <w:proofErr w:type="spellEnd"/>
      <w:r w:rsidRPr="005401D9">
        <w:rPr>
          <w:rFonts w:ascii="Times New Roman" w:hAnsi="Times New Roman"/>
          <w:sz w:val="28"/>
        </w:rPr>
        <w:t>-</w:t>
      </w:r>
      <w:proofErr w:type="spellStart"/>
      <w:r>
        <w:rPr>
          <w:rFonts w:ascii="Times New Roman" w:hAnsi="Times New Roman"/>
          <w:sz w:val="28"/>
        </w:rPr>
        <w:t>ый</w:t>
      </w:r>
      <w:proofErr w:type="spellEnd"/>
      <w:r>
        <w:rPr>
          <w:rFonts w:ascii="Times New Roman" w:hAnsi="Times New Roman"/>
          <w:sz w:val="28"/>
        </w:rPr>
        <w:t xml:space="preserve"> преподаватель </w:t>
      </w:r>
      <w:r w:rsidRPr="005401D9">
        <w:rPr>
          <w:rFonts w:ascii="Times New Roman" w:hAnsi="Times New Roman"/>
          <w:i/>
          <w:sz w:val="28"/>
          <w:lang w:val="en-US"/>
        </w:rPr>
        <w:t>j</w:t>
      </w:r>
      <w:r w:rsidRPr="005401D9">
        <w:rPr>
          <w:rFonts w:ascii="Times New Roman" w:hAnsi="Times New Roman"/>
          <w:sz w:val="28"/>
        </w:rPr>
        <w:t>-</w:t>
      </w:r>
      <w:r>
        <w:rPr>
          <w:rFonts w:ascii="Times New Roman" w:hAnsi="Times New Roman"/>
          <w:sz w:val="28"/>
        </w:rPr>
        <w:t>ого подразделения образовательной организации проводит аудиторные занятия, руб.;</w:t>
      </w:r>
    </w:p>
    <w:p w:rsidR="00502756" w:rsidRPr="00130170" w:rsidRDefault="00502756" w:rsidP="00502756">
      <w:pPr>
        <w:spacing w:after="0" w:line="360" w:lineRule="auto"/>
        <w:jc w:val="both"/>
        <w:rPr>
          <w:rFonts w:ascii="Times New Roman" w:hAnsi="Times New Roman"/>
          <w:sz w:val="28"/>
        </w:rPr>
      </w:pPr>
      <w:r w:rsidRPr="00130170">
        <w:rPr>
          <w:rFonts w:ascii="Times New Roman" w:hAnsi="Times New Roman"/>
          <w:sz w:val="28"/>
        </w:rPr>
        <w:t xml:space="preserve">γ – коэффициент перераспределения скидки на платные </w:t>
      </w:r>
      <w:r>
        <w:rPr>
          <w:rFonts w:ascii="Times New Roman" w:hAnsi="Times New Roman"/>
          <w:sz w:val="28"/>
        </w:rPr>
        <w:t>образовательные</w:t>
      </w:r>
      <w:r w:rsidRPr="00130170">
        <w:rPr>
          <w:rFonts w:ascii="Times New Roman" w:hAnsi="Times New Roman"/>
          <w:sz w:val="28"/>
        </w:rPr>
        <w:t xml:space="preserve"> услуги между </w:t>
      </w:r>
      <w:r>
        <w:rPr>
          <w:rFonts w:ascii="Times New Roman" w:hAnsi="Times New Roman"/>
          <w:sz w:val="28"/>
        </w:rPr>
        <w:t>слушателями платных образовательных курсов</w:t>
      </w:r>
      <w:r w:rsidRPr="00130170">
        <w:rPr>
          <w:rFonts w:ascii="Times New Roman" w:hAnsi="Times New Roman"/>
          <w:sz w:val="28"/>
        </w:rPr>
        <w:t xml:space="preserve"> и </w:t>
      </w:r>
      <w:r>
        <w:rPr>
          <w:rFonts w:ascii="Times New Roman" w:hAnsi="Times New Roman"/>
          <w:sz w:val="28"/>
        </w:rPr>
        <w:t>образовательной организацией</w:t>
      </w:r>
      <w:r w:rsidRPr="00130170">
        <w:rPr>
          <w:rFonts w:ascii="Times New Roman" w:hAnsi="Times New Roman"/>
          <w:sz w:val="28"/>
        </w:rPr>
        <w:t>;</w:t>
      </w:r>
    </w:p>
    <w:p w:rsidR="00502756" w:rsidRPr="00130170" w:rsidRDefault="00502756" w:rsidP="00502756">
      <w:pPr>
        <w:spacing w:after="0" w:line="360" w:lineRule="auto"/>
        <w:jc w:val="both"/>
        <w:rPr>
          <w:rFonts w:ascii="Times New Roman" w:hAnsi="Times New Roman"/>
          <w:sz w:val="28"/>
        </w:rPr>
      </w:pPr>
      <w:proofErr w:type="spellStart"/>
      <w:r w:rsidRPr="00D91FD1">
        <w:rPr>
          <w:rFonts w:ascii="Times New Roman" w:hAnsi="Times New Roman"/>
          <w:i/>
          <w:sz w:val="28"/>
        </w:rPr>
        <w:t>S</w:t>
      </w:r>
      <w:proofErr w:type="gramStart"/>
      <w:r w:rsidRPr="00D91FD1">
        <w:rPr>
          <w:rFonts w:ascii="Times New Roman" w:hAnsi="Times New Roman"/>
          <w:sz w:val="28"/>
          <w:vertAlign w:val="subscript"/>
        </w:rPr>
        <w:t>б</w:t>
      </w:r>
      <w:proofErr w:type="gramEnd"/>
      <w:r w:rsidRPr="00D91FD1">
        <w:rPr>
          <w:rFonts w:ascii="Times New Roman" w:hAnsi="Times New Roman"/>
          <w:i/>
          <w:sz w:val="28"/>
          <w:vertAlign w:val="subscript"/>
        </w:rPr>
        <w:t>ij</w:t>
      </w:r>
      <w:proofErr w:type="spellEnd"/>
      <w:r w:rsidRPr="00130170">
        <w:rPr>
          <w:rFonts w:ascii="Times New Roman" w:hAnsi="Times New Roman"/>
          <w:sz w:val="28"/>
        </w:rPr>
        <w:t xml:space="preserve"> – средняя себестоимость </w:t>
      </w:r>
      <w:r>
        <w:rPr>
          <w:rFonts w:ascii="Times New Roman" w:hAnsi="Times New Roman"/>
          <w:sz w:val="28"/>
        </w:rPr>
        <w:t>платных образовательных</w:t>
      </w:r>
      <w:r w:rsidRPr="00130170">
        <w:rPr>
          <w:rFonts w:ascii="Times New Roman" w:hAnsi="Times New Roman"/>
          <w:sz w:val="28"/>
        </w:rPr>
        <w:t xml:space="preserve"> услуг</w:t>
      </w:r>
      <w:r>
        <w:rPr>
          <w:rFonts w:ascii="Times New Roman" w:hAnsi="Times New Roman"/>
          <w:sz w:val="28"/>
        </w:rPr>
        <w:t>,</w:t>
      </w:r>
      <w:r w:rsidRPr="00130170">
        <w:rPr>
          <w:rFonts w:ascii="Times New Roman" w:hAnsi="Times New Roman"/>
          <w:sz w:val="28"/>
        </w:rPr>
        <w:t xml:space="preserve"> оказанных </w:t>
      </w:r>
      <w:r w:rsidRPr="00D91FD1">
        <w:rPr>
          <w:rFonts w:ascii="Times New Roman" w:hAnsi="Times New Roman"/>
          <w:i/>
          <w:sz w:val="28"/>
        </w:rPr>
        <w:t>i</w:t>
      </w:r>
      <w:r w:rsidRPr="00130170">
        <w:rPr>
          <w:rFonts w:ascii="Times New Roman" w:hAnsi="Times New Roman"/>
          <w:sz w:val="28"/>
        </w:rPr>
        <w:t>-</w:t>
      </w:r>
      <w:proofErr w:type="spellStart"/>
      <w:r w:rsidRPr="00130170">
        <w:rPr>
          <w:rFonts w:ascii="Times New Roman" w:hAnsi="Times New Roman"/>
          <w:sz w:val="28"/>
        </w:rPr>
        <w:t>ым</w:t>
      </w:r>
      <w:proofErr w:type="spellEnd"/>
      <w:r w:rsidRPr="00130170">
        <w:rPr>
          <w:rFonts w:ascii="Times New Roman" w:hAnsi="Times New Roman"/>
          <w:sz w:val="28"/>
        </w:rPr>
        <w:t xml:space="preserve"> </w:t>
      </w:r>
      <w:r>
        <w:rPr>
          <w:rFonts w:ascii="Times New Roman" w:hAnsi="Times New Roman"/>
          <w:sz w:val="28"/>
        </w:rPr>
        <w:t>преподавателем</w:t>
      </w:r>
      <w:r w:rsidRPr="00130170">
        <w:rPr>
          <w:rFonts w:ascii="Times New Roman" w:hAnsi="Times New Roman"/>
          <w:sz w:val="28"/>
        </w:rPr>
        <w:t xml:space="preserve"> </w:t>
      </w:r>
      <w:r w:rsidRPr="00D91FD1">
        <w:rPr>
          <w:rFonts w:ascii="Times New Roman" w:hAnsi="Times New Roman"/>
          <w:i/>
          <w:sz w:val="28"/>
        </w:rPr>
        <w:t>j</w:t>
      </w:r>
      <w:r w:rsidRPr="00130170">
        <w:rPr>
          <w:rFonts w:ascii="Times New Roman" w:hAnsi="Times New Roman"/>
          <w:sz w:val="28"/>
        </w:rPr>
        <w:t xml:space="preserve">-ого </w:t>
      </w:r>
      <w:r>
        <w:rPr>
          <w:rFonts w:ascii="Times New Roman" w:hAnsi="Times New Roman"/>
          <w:sz w:val="28"/>
        </w:rPr>
        <w:t>подраз</w:t>
      </w:r>
      <w:r w:rsidRPr="00130170">
        <w:rPr>
          <w:rFonts w:ascii="Times New Roman" w:hAnsi="Times New Roman"/>
          <w:sz w:val="28"/>
        </w:rPr>
        <w:t>деления</w:t>
      </w:r>
      <w:r>
        <w:rPr>
          <w:rFonts w:ascii="Times New Roman" w:hAnsi="Times New Roman"/>
          <w:sz w:val="28"/>
        </w:rPr>
        <w:t xml:space="preserve"> образовательной организации в базовом варианте моделирования</w:t>
      </w:r>
      <w:r w:rsidRPr="00130170">
        <w:rPr>
          <w:rFonts w:ascii="Times New Roman" w:hAnsi="Times New Roman"/>
          <w:sz w:val="28"/>
        </w:rPr>
        <w:t>, руб.;</w:t>
      </w:r>
    </w:p>
    <w:p w:rsidR="00502756" w:rsidRPr="00130170" w:rsidRDefault="00502756" w:rsidP="00502756">
      <w:pPr>
        <w:spacing w:after="0" w:line="360" w:lineRule="auto"/>
        <w:jc w:val="both"/>
        <w:rPr>
          <w:rFonts w:ascii="Times New Roman" w:hAnsi="Times New Roman"/>
          <w:sz w:val="28"/>
        </w:rPr>
      </w:pPr>
      <w:proofErr w:type="spellStart"/>
      <w:r w:rsidRPr="00D91FD1">
        <w:rPr>
          <w:rFonts w:ascii="Times New Roman" w:hAnsi="Times New Roman"/>
          <w:i/>
          <w:sz w:val="28"/>
        </w:rPr>
        <w:t>S</w:t>
      </w:r>
      <w:r w:rsidRPr="00D91FD1">
        <w:rPr>
          <w:rFonts w:ascii="Times New Roman" w:hAnsi="Times New Roman"/>
          <w:i/>
          <w:sz w:val="28"/>
          <w:vertAlign w:val="subscript"/>
        </w:rPr>
        <w:t>ij</w:t>
      </w:r>
      <w:proofErr w:type="spellEnd"/>
      <w:r w:rsidRPr="00130170">
        <w:rPr>
          <w:rFonts w:ascii="Times New Roman" w:hAnsi="Times New Roman"/>
          <w:sz w:val="28"/>
        </w:rPr>
        <w:t xml:space="preserve"> – фактическая себестоимость </w:t>
      </w:r>
      <w:r>
        <w:rPr>
          <w:rFonts w:ascii="Times New Roman" w:hAnsi="Times New Roman"/>
          <w:sz w:val="28"/>
        </w:rPr>
        <w:t>платных образовательных</w:t>
      </w:r>
      <w:r w:rsidRPr="00130170">
        <w:rPr>
          <w:rFonts w:ascii="Times New Roman" w:hAnsi="Times New Roman"/>
          <w:sz w:val="28"/>
        </w:rPr>
        <w:t xml:space="preserve"> услуг</w:t>
      </w:r>
      <w:r>
        <w:rPr>
          <w:rFonts w:ascii="Times New Roman" w:hAnsi="Times New Roman"/>
          <w:sz w:val="28"/>
        </w:rPr>
        <w:t>,</w:t>
      </w:r>
      <w:r w:rsidRPr="00130170">
        <w:rPr>
          <w:rFonts w:ascii="Times New Roman" w:hAnsi="Times New Roman"/>
          <w:sz w:val="28"/>
        </w:rPr>
        <w:t xml:space="preserve"> оказанных </w:t>
      </w:r>
      <w:r w:rsidRPr="00D91FD1">
        <w:rPr>
          <w:rFonts w:ascii="Times New Roman" w:hAnsi="Times New Roman"/>
          <w:i/>
          <w:sz w:val="28"/>
        </w:rPr>
        <w:t>i</w:t>
      </w:r>
      <w:r>
        <w:rPr>
          <w:rFonts w:ascii="Times New Roman" w:hAnsi="Times New Roman"/>
          <w:sz w:val="28"/>
        </w:rPr>
        <w:t>-</w:t>
      </w:r>
      <w:proofErr w:type="spellStart"/>
      <w:r>
        <w:rPr>
          <w:rFonts w:ascii="Times New Roman" w:hAnsi="Times New Roman"/>
          <w:sz w:val="28"/>
        </w:rPr>
        <w:t>ым</w:t>
      </w:r>
      <w:proofErr w:type="spellEnd"/>
      <w:r>
        <w:rPr>
          <w:rFonts w:ascii="Times New Roman" w:hAnsi="Times New Roman"/>
          <w:sz w:val="28"/>
        </w:rPr>
        <w:t xml:space="preserve"> преподавателем </w:t>
      </w:r>
      <w:r w:rsidRPr="00D91FD1">
        <w:rPr>
          <w:rFonts w:ascii="Times New Roman" w:hAnsi="Times New Roman"/>
          <w:i/>
          <w:sz w:val="28"/>
        </w:rPr>
        <w:t>j</w:t>
      </w:r>
      <w:r w:rsidRPr="00130170">
        <w:rPr>
          <w:rFonts w:ascii="Times New Roman" w:hAnsi="Times New Roman"/>
          <w:sz w:val="28"/>
        </w:rPr>
        <w:t xml:space="preserve">-ого </w:t>
      </w:r>
      <w:r>
        <w:rPr>
          <w:rFonts w:ascii="Times New Roman" w:hAnsi="Times New Roman"/>
          <w:sz w:val="28"/>
        </w:rPr>
        <w:t>подраз</w:t>
      </w:r>
      <w:r w:rsidRPr="00130170">
        <w:rPr>
          <w:rFonts w:ascii="Times New Roman" w:hAnsi="Times New Roman"/>
          <w:sz w:val="28"/>
        </w:rPr>
        <w:t>деления</w:t>
      </w:r>
      <w:r>
        <w:rPr>
          <w:rFonts w:ascii="Times New Roman" w:hAnsi="Times New Roman"/>
          <w:sz w:val="28"/>
        </w:rPr>
        <w:t xml:space="preserve"> образовательной организации</w:t>
      </w:r>
      <w:r w:rsidRPr="00130170">
        <w:rPr>
          <w:rFonts w:ascii="Times New Roman" w:hAnsi="Times New Roman"/>
          <w:sz w:val="28"/>
        </w:rPr>
        <w:t>, руб.;</w:t>
      </w:r>
    </w:p>
    <w:p w:rsidR="00502756" w:rsidRDefault="00502756" w:rsidP="00502756">
      <w:pPr>
        <w:spacing w:after="0" w:line="360" w:lineRule="auto"/>
        <w:jc w:val="both"/>
        <w:rPr>
          <w:rFonts w:ascii="Times New Roman" w:hAnsi="Times New Roman"/>
          <w:sz w:val="28"/>
          <w:szCs w:val="28"/>
        </w:rPr>
      </w:pPr>
      <w:proofErr w:type="spellStart"/>
      <w:r>
        <w:rPr>
          <w:rFonts w:ascii="Times New Roman" w:hAnsi="Times New Roman"/>
          <w:sz w:val="28"/>
        </w:rPr>
        <w:t>ω</w:t>
      </w:r>
      <w:r>
        <w:rPr>
          <w:rFonts w:ascii="Times New Roman" w:hAnsi="Times New Roman"/>
          <w:sz w:val="28"/>
          <w:vertAlign w:val="subscript"/>
        </w:rPr>
        <w:t>пост</w:t>
      </w:r>
      <w:proofErr w:type="gramStart"/>
      <w:r w:rsidRPr="00130170">
        <w:rPr>
          <w:rFonts w:ascii="Times New Roman" w:hAnsi="Times New Roman"/>
          <w:i/>
          <w:sz w:val="28"/>
          <w:vertAlign w:val="subscript"/>
          <w:lang w:val="en-US"/>
        </w:rPr>
        <w:t>ij</w:t>
      </w:r>
      <w:proofErr w:type="spellEnd"/>
      <w:proofErr w:type="gramEnd"/>
      <w:r>
        <w:rPr>
          <w:rFonts w:ascii="Times New Roman" w:hAnsi="Times New Roman"/>
          <w:sz w:val="28"/>
        </w:rPr>
        <w:t xml:space="preserve"> – доля условно-постоянных издержек в структуре себестоимости оказанных платных образовательных услуг </w:t>
      </w:r>
      <w:proofErr w:type="spellStart"/>
      <w:r w:rsidRPr="005401D9">
        <w:rPr>
          <w:rFonts w:ascii="Times New Roman" w:hAnsi="Times New Roman"/>
          <w:i/>
          <w:sz w:val="28"/>
          <w:lang w:val="en-US"/>
        </w:rPr>
        <w:t>i</w:t>
      </w:r>
      <w:proofErr w:type="spellEnd"/>
      <w:r w:rsidRPr="005401D9">
        <w:rPr>
          <w:rFonts w:ascii="Times New Roman" w:hAnsi="Times New Roman"/>
          <w:sz w:val="28"/>
        </w:rPr>
        <w:t>-</w:t>
      </w:r>
      <w:r>
        <w:rPr>
          <w:rFonts w:ascii="Times New Roman" w:hAnsi="Times New Roman"/>
          <w:sz w:val="28"/>
        </w:rPr>
        <w:t xml:space="preserve">ым преподавателем </w:t>
      </w:r>
      <w:r w:rsidRPr="005401D9">
        <w:rPr>
          <w:rFonts w:ascii="Times New Roman" w:hAnsi="Times New Roman"/>
          <w:i/>
          <w:sz w:val="28"/>
          <w:lang w:val="en-US"/>
        </w:rPr>
        <w:t>j</w:t>
      </w:r>
      <w:r w:rsidRPr="005401D9">
        <w:rPr>
          <w:rFonts w:ascii="Times New Roman" w:hAnsi="Times New Roman"/>
          <w:sz w:val="28"/>
        </w:rPr>
        <w:t>-</w:t>
      </w:r>
      <w:r>
        <w:rPr>
          <w:rFonts w:ascii="Times New Roman" w:hAnsi="Times New Roman"/>
          <w:sz w:val="28"/>
        </w:rPr>
        <w:t>ого подразделения образовательной организации;</w:t>
      </w:r>
    </w:p>
    <w:p w:rsidR="00997062" w:rsidRDefault="00997062" w:rsidP="00997062">
      <w:pPr>
        <w:spacing w:after="0" w:line="360" w:lineRule="auto"/>
        <w:jc w:val="both"/>
      </w:pPr>
      <w:proofErr w:type="spellStart"/>
      <w:r>
        <w:rPr>
          <w:rFonts w:ascii="Times New Roman" w:hAnsi="Times New Roman"/>
          <w:sz w:val="28"/>
        </w:rPr>
        <w:lastRenderedPageBreak/>
        <w:t>ω</w:t>
      </w:r>
      <w:r>
        <w:rPr>
          <w:rFonts w:ascii="Times New Roman" w:hAnsi="Times New Roman"/>
          <w:sz w:val="28"/>
          <w:vertAlign w:val="subscript"/>
        </w:rPr>
        <w:t>пер</w:t>
      </w:r>
      <w:proofErr w:type="gramStart"/>
      <w:r w:rsidR="00130170" w:rsidRPr="00130170">
        <w:rPr>
          <w:rFonts w:ascii="Times New Roman" w:hAnsi="Times New Roman"/>
          <w:i/>
          <w:sz w:val="28"/>
          <w:vertAlign w:val="subscript"/>
          <w:lang w:val="en-US"/>
        </w:rPr>
        <w:t>ij</w:t>
      </w:r>
      <w:proofErr w:type="spellEnd"/>
      <w:proofErr w:type="gramEnd"/>
      <w:r>
        <w:rPr>
          <w:rFonts w:ascii="Times New Roman" w:hAnsi="Times New Roman"/>
          <w:sz w:val="28"/>
        </w:rPr>
        <w:t xml:space="preserve"> – доля условно-переменных издержек в структуре себестоимости </w:t>
      </w:r>
      <w:r w:rsidR="00130170">
        <w:rPr>
          <w:rFonts w:ascii="Times New Roman" w:hAnsi="Times New Roman"/>
          <w:sz w:val="28"/>
        </w:rPr>
        <w:t xml:space="preserve">оказанных </w:t>
      </w:r>
      <w:r w:rsidR="00DF2CAC">
        <w:rPr>
          <w:rFonts w:ascii="Times New Roman" w:hAnsi="Times New Roman"/>
          <w:sz w:val="28"/>
        </w:rPr>
        <w:t>платных образовательных</w:t>
      </w:r>
      <w:r w:rsidR="00130170">
        <w:rPr>
          <w:rFonts w:ascii="Times New Roman" w:hAnsi="Times New Roman"/>
          <w:sz w:val="28"/>
        </w:rPr>
        <w:t xml:space="preserve"> услуг </w:t>
      </w:r>
      <w:proofErr w:type="spellStart"/>
      <w:r w:rsidR="00130170" w:rsidRPr="005401D9">
        <w:rPr>
          <w:rFonts w:ascii="Times New Roman" w:hAnsi="Times New Roman"/>
          <w:i/>
          <w:sz w:val="28"/>
          <w:lang w:val="en-US"/>
        </w:rPr>
        <w:t>i</w:t>
      </w:r>
      <w:proofErr w:type="spellEnd"/>
      <w:r w:rsidR="00130170" w:rsidRPr="005401D9">
        <w:rPr>
          <w:rFonts w:ascii="Times New Roman" w:hAnsi="Times New Roman"/>
          <w:sz w:val="28"/>
        </w:rPr>
        <w:t>-</w:t>
      </w:r>
      <w:r w:rsidR="00130170">
        <w:rPr>
          <w:rFonts w:ascii="Times New Roman" w:hAnsi="Times New Roman"/>
          <w:sz w:val="28"/>
        </w:rPr>
        <w:t xml:space="preserve">ым </w:t>
      </w:r>
      <w:r w:rsidR="00DF2CAC">
        <w:rPr>
          <w:rFonts w:ascii="Times New Roman" w:hAnsi="Times New Roman"/>
          <w:sz w:val="28"/>
        </w:rPr>
        <w:t>преподавателем</w:t>
      </w:r>
      <w:r w:rsidR="00130170">
        <w:rPr>
          <w:rFonts w:ascii="Times New Roman" w:hAnsi="Times New Roman"/>
          <w:sz w:val="28"/>
        </w:rPr>
        <w:t xml:space="preserve"> </w:t>
      </w:r>
      <w:r w:rsidR="00130170" w:rsidRPr="005401D9">
        <w:rPr>
          <w:rFonts w:ascii="Times New Roman" w:hAnsi="Times New Roman"/>
          <w:i/>
          <w:sz w:val="28"/>
          <w:lang w:val="en-US"/>
        </w:rPr>
        <w:t>j</w:t>
      </w:r>
      <w:r w:rsidR="00130170" w:rsidRPr="005401D9">
        <w:rPr>
          <w:rFonts w:ascii="Times New Roman" w:hAnsi="Times New Roman"/>
          <w:sz w:val="28"/>
        </w:rPr>
        <w:t>-</w:t>
      </w:r>
      <w:r w:rsidR="00130170">
        <w:rPr>
          <w:rFonts w:ascii="Times New Roman" w:hAnsi="Times New Roman"/>
          <w:sz w:val="28"/>
        </w:rPr>
        <w:t xml:space="preserve">ого </w:t>
      </w:r>
      <w:r w:rsidR="00DF2CAC">
        <w:rPr>
          <w:rFonts w:ascii="Times New Roman" w:hAnsi="Times New Roman"/>
          <w:sz w:val="28"/>
        </w:rPr>
        <w:t>подраз</w:t>
      </w:r>
      <w:r w:rsidR="00130170">
        <w:rPr>
          <w:rFonts w:ascii="Times New Roman" w:hAnsi="Times New Roman"/>
          <w:sz w:val="28"/>
        </w:rPr>
        <w:t xml:space="preserve">деления </w:t>
      </w:r>
      <w:r w:rsidR="00DF2CAC">
        <w:rPr>
          <w:rFonts w:ascii="Times New Roman" w:hAnsi="Times New Roman"/>
          <w:sz w:val="28"/>
        </w:rPr>
        <w:t>образовательной</w:t>
      </w:r>
      <w:r w:rsidR="00130170">
        <w:rPr>
          <w:rFonts w:ascii="Times New Roman" w:hAnsi="Times New Roman"/>
          <w:sz w:val="28"/>
        </w:rPr>
        <w:t xml:space="preserve"> организации</w:t>
      </w:r>
      <w:r>
        <w:rPr>
          <w:rFonts w:ascii="Times New Roman" w:hAnsi="Times New Roman"/>
          <w:sz w:val="28"/>
        </w:rPr>
        <w:t>;</w:t>
      </w:r>
    </w:p>
    <w:p w:rsidR="00951D5A" w:rsidRPr="00130170" w:rsidRDefault="00DF2CAC" w:rsidP="00130170">
      <w:pPr>
        <w:spacing w:after="0" w:line="360" w:lineRule="auto"/>
        <w:jc w:val="both"/>
        <w:rPr>
          <w:rFonts w:ascii="Times New Roman" w:hAnsi="Times New Roman"/>
          <w:sz w:val="28"/>
        </w:rPr>
      </w:pPr>
      <w:proofErr w:type="spellStart"/>
      <w:proofErr w:type="gramStart"/>
      <w:r w:rsidRPr="00DF2CAC">
        <w:rPr>
          <w:rFonts w:ascii="Times New Roman" w:hAnsi="Times New Roman"/>
          <w:i/>
          <w:sz w:val="28"/>
          <w:lang w:val="en-US"/>
        </w:rPr>
        <w:t>Norm</w:t>
      </w:r>
      <w:r>
        <w:rPr>
          <w:rFonts w:ascii="Times New Roman" w:hAnsi="Times New Roman"/>
          <w:i/>
          <w:sz w:val="28"/>
          <w:vertAlign w:val="subscript"/>
          <w:lang w:val="en-US"/>
        </w:rPr>
        <w:t>ij</w:t>
      </w:r>
      <w:proofErr w:type="spellEnd"/>
      <w:r>
        <w:rPr>
          <w:rFonts w:ascii="Times New Roman" w:hAnsi="Times New Roman"/>
          <w:sz w:val="28"/>
        </w:rPr>
        <w:t xml:space="preserve"> </w:t>
      </w:r>
      <w:r w:rsidR="00951D5A" w:rsidRPr="00130170">
        <w:rPr>
          <w:rFonts w:ascii="Times New Roman" w:hAnsi="Times New Roman"/>
          <w:sz w:val="28"/>
        </w:rPr>
        <w:t xml:space="preserve">– </w:t>
      </w:r>
      <w:r>
        <w:rPr>
          <w:rFonts w:ascii="Times New Roman" w:hAnsi="Times New Roman"/>
          <w:sz w:val="28"/>
        </w:rPr>
        <w:t>нормативный объём образовательных услуг</w:t>
      </w:r>
      <w:r w:rsidR="009026BB" w:rsidRPr="009026BB">
        <w:rPr>
          <w:rFonts w:ascii="Times New Roman" w:hAnsi="Times New Roman"/>
          <w:sz w:val="28"/>
        </w:rPr>
        <w:t xml:space="preserve"> </w:t>
      </w:r>
      <w:proofErr w:type="spellStart"/>
      <w:r w:rsidR="009026BB" w:rsidRPr="005401D9">
        <w:rPr>
          <w:rFonts w:ascii="Times New Roman" w:hAnsi="Times New Roman"/>
          <w:i/>
          <w:sz w:val="28"/>
          <w:lang w:val="en-US"/>
        </w:rPr>
        <w:t>i</w:t>
      </w:r>
      <w:proofErr w:type="spellEnd"/>
      <w:r w:rsidR="009026BB" w:rsidRPr="005401D9">
        <w:rPr>
          <w:rFonts w:ascii="Times New Roman" w:hAnsi="Times New Roman"/>
          <w:sz w:val="28"/>
        </w:rPr>
        <w:t>-</w:t>
      </w:r>
      <w:r w:rsidR="009026BB">
        <w:rPr>
          <w:rFonts w:ascii="Times New Roman" w:hAnsi="Times New Roman"/>
          <w:sz w:val="28"/>
        </w:rPr>
        <w:t xml:space="preserve">ого преподавателя </w:t>
      </w:r>
      <w:r w:rsidR="009026BB" w:rsidRPr="005401D9">
        <w:rPr>
          <w:rFonts w:ascii="Times New Roman" w:hAnsi="Times New Roman"/>
          <w:i/>
          <w:sz w:val="28"/>
          <w:lang w:val="en-US"/>
        </w:rPr>
        <w:t>j</w:t>
      </w:r>
      <w:r w:rsidR="009026BB" w:rsidRPr="005401D9">
        <w:rPr>
          <w:rFonts w:ascii="Times New Roman" w:hAnsi="Times New Roman"/>
          <w:sz w:val="28"/>
        </w:rPr>
        <w:t>-</w:t>
      </w:r>
      <w:r w:rsidR="009026BB">
        <w:rPr>
          <w:rFonts w:ascii="Times New Roman" w:hAnsi="Times New Roman"/>
          <w:sz w:val="28"/>
        </w:rPr>
        <w:t>ого подразделения образовательной организации, определяемый нормативными правовыми актами, локальными нормативными актами образовательной организации, требованиями СанПиН и другими регулирующими документами</w:t>
      </w:r>
      <w:r w:rsidR="00F23005">
        <w:rPr>
          <w:rFonts w:ascii="Times New Roman" w:hAnsi="Times New Roman"/>
          <w:sz w:val="28"/>
        </w:rPr>
        <w:t>.</w:t>
      </w:r>
      <w:proofErr w:type="gramEnd"/>
    </w:p>
    <w:p w:rsidR="00770CBB" w:rsidRDefault="00227593" w:rsidP="00770CBB">
      <w:pPr>
        <w:spacing w:after="100" w:afterAutospacing="1" w:line="360" w:lineRule="auto"/>
        <w:ind w:firstLine="709"/>
        <w:jc w:val="both"/>
        <w:rPr>
          <w:rFonts w:ascii="Times New Roman" w:eastAsia="+mn-ea" w:hAnsi="Times New Roman" w:cs="Times New Roman"/>
          <w:color w:val="000000"/>
          <w:kern w:val="24"/>
          <w:sz w:val="28"/>
          <w:szCs w:val="28"/>
        </w:rPr>
      </w:pPr>
      <w:r w:rsidRPr="00227593">
        <w:rPr>
          <w:rFonts w:ascii="Times New Roman" w:hAnsi="Times New Roman" w:cs="Times New Roman"/>
          <w:sz w:val="28"/>
          <w:szCs w:val="28"/>
        </w:rPr>
        <w:t xml:space="preserve">Практическая </w:t>
      </w:r>
      <w:r>
        <w:rPr>
          <w:rFonts w:ascii="Times New Roman" w:hAnsi="Times New Roman" w:cs="Times New Roman"/>
          <w:sz w:val="28"/>
          <w:szCs w:val="28"/>
        </w:rPr>
        <w:t xml:space="preserve">реализация экономико-математической модели осуществлена на примере </w:t>
      </w:r>
      <w:r w:rsidR="009026BB">
        <w:rPr>
          <w:rFonts w:ascii="Times New Roman" w:hAnsi="Times New Roman" w:cs="Times New Roman"/>
          <w:sz w:val="28"/>
          <w:szCs w:val="28"/>
        </w:rPr>
        <w:t xml:space="preserve">преподавателя, оказывающего платные образовательные услуги в одном из федеральных государственных бюджетных образовательных учреждений </w:t>
      </w:r>
      <w:r w:rsidR="00770CBB">
        <w:rPr>
          <w:rFonts w:ascii="Times New Roman" w:hAnsi="Times New Roman" w:cs="Times New Roman"/>
          <w:sz w:val="28"/>
          <w:szCs w:val="28"/>
        </w:rPr>
        <w:t>высшего образования</w:t>
      </w:r>
      <w:r w:rsidR="00261922">
        <w:rPr>
          <w:rFonts w:ascii="Times New Roman" w:hAnsi="Times New Roman" w:cs="Times New Roman"/>
          <w:sz w:val="28"/>
          <w:szCs w:val="28"/>
        </w:rPr>
        <w:t xml:space="preserve">, а именно: Московском государственном техническом </w:t>
      </w:r>
      <w:proofErr w:type="gramStart"/>
      <w:r w:rsidR="00261922">
        <w:rPr>
          <w:rFonts w:ascii="Times New Roman" w:hAnsi="Times New Roman" w:cs="Times New Roman"/>
          <w:sz w:val="28"/>
          <w:szCs w:val="28"/>
        </w:rPr>
        <w:t>университете</w:t>
      </w:r>
      <w:proofErr w:type="gramEnd"/>
      <w:r w:rsidR="00261922">
        <w:rPr>
          <w:rFonts w:ascii="Times New Roman" w:hAnsi="Times New Roman" w:cs="Times New Roman"/>
          <w:sz w:val="28"/>
          <w:szCs w:val="28"/>
        </w:rPr>
        <w:t xml:space="preserve"> имени Н.Э. Баумана (Университете)</w:t>
      </w:r>
      <w:r>
        <w:rPr>
          <w:rFonts w:ascii="Times New Roman" w:hAnsi="Times New Roman" w:cs="Times New Roman"/>
          <w:sz w:val="28"/>
          <w:szCs w:val="28"/>
        </w:rPr>
        <w:t xml:space="preserve">. </w:t>
      </w:r>
      <w:r w:rsidR="00770CBB">
        <w:rPr>
          <w:rFonts w:ascii="Times New Roman" w:eastAsia="+mn-ea" w:hAnsi="Times New Roman" w:cs="Times New Roman"/>
          <w:color w:val="000000"/>
          <w:kern w:val="24"/>
          <w:sz w:val="28"/>
          <w:szCs w:val="28"/>
        </w:rPr>
        <w:t>Результаты моделирования работы преподавателя представлены в табл. 1.</w:t>
      </w:r>
    </w:p>
    <w:p w:rsidR="00FD1B45" w:rsidRDefault="00FD1B45" w:rsidP="00FD1B45">
      <w:pPr>
        <w:spacing w:before="100" w:beforeAutospacing="1" w:after="100" w:afterAutospacing="1" w:line="360" w:lineRule="auto"/>
        <w:ind w:firstLine="709"/>
        <w:jc w:val="both"/>
        <w:rPr>
          <w:rFonts w:ascii="Times New Roman" w:hAnsi="Times New Roman" w:cs="Times New Roman"/>
          <w:sz w:val="28"/>
          <w:szCs w:val="28"/>
        </w:rPr>
        <w:sectPr w:rsidR="00FD1B45" w:rsidSect="00FD1B45">
          <w:headerReference w:type="default" r:id="rId9"/>
          <w:footerReference w:type="default" r:id="rId10"/>
          <w:pgSz w:w="11906" w:h="16838"/>
          <w:pgMar w:top="1134" w:right="851" w:bottom="1134" w:left="1134" w:header="708" w:footer="708" w:gutter="0"/>
          <w:cols w:space="708"/>
          <w:docGrid w:linePitch="360"/>
        </w:sectPr>
      </w:pPr>
    </w:p>
    <w:p w:rsidR="00A633C4" w:rsidRPr="0068604E" w:rsidRDefault="0068604E" w:rsidP="00A633C4">
      <w:pPr>
        <w:spacing w:after="0" w:line="240" w:lineRule="auto"/>
        <w:jc w:val="right"/>
        <w:rPr>
          <w:rFonts w:ascii="Times New Roman" w:eastAsia="+mn-ea" w:hAnsi="Times New Roman" w:cs="Times New Roman"/>
          <w:color w:val="000000"/>
          <w:kern w:val="24"/>
          <w:sz w:val="28"/>
          <w:szCs w:val="28"/>
        </w:rPr>
      </w:pPr>
      <w:r>
        <w:rPr>
          <w:rFonts w:ascii="Times New Roman" w:eastAsia="+mn-ea" w:hAnsi="Times New Roman" w:cs="Times New Roman"/>
          <w:color w:val="000000"/>
          <w:kern w:val="24"/>
          <w:sz w:val="28"/>
          <w:szCs w:val="28"/>
        </w:rPr>
        <w:lastRenderedPageBreak/>
        <w:t xml:space="preserve">Таблица </w:t>
      </w:r>
      <w:r w:rsidRPr="0068604E">
        <w:rPr>
          <w:rFonts w:ascii="Times New Roman" w:eastAsia="+mn-ea" w:hAnsi="Times New Roman" w:cs="Times New Roman"/>
          <w:color w:val="000000"/>
          <w:kern w:val="24"/>
          <w:sz w:val="28"/>
          <w:szCs w:val="28"/>
        </w:rPr>
        <w:t>1</w:t>
      </w:r>
    </w:p>
    <w:p w:rsidR="00A633C4" w:rsidRPr="0068604E" w:rsidRDefault="00A633C4" w:rsidP="00A633C4">
      <w:pPr>
        <w:spacing w:after="0" w:line="240" w:lineRule="auto"/>
        <w:jc w:val="center"/>
        <w:rPr>
          <w:rFonts w:ascii="Times New Roman" w:eastAsia="+mn-ea" w:hAnsi="Times New Roman" w:cs="Times New Roman"/>
          <w:b/>
          <w:color w:val="000000"/>
          <w:kern w:val="24"/>
          <w:sz w:val="28"/>
          <w:szCs w:val="28"/>
        </w:rPr>
      </w:pPr>
      <w:r>
        <w:rPr>
          <w:rFonts w:ascii="Times New Roman" w:eastAsia="+mn-ea" w:hAnsi="Times New Roman" w:cs="Times New Roman"/>
          <w:b/>
          <w:color w:val="000000"/>
          <w:kern w:val="24"/>
          <w:sz w:val="28"/>
          <w:szCs w:val="28"/>
        </w:rPr>
        <w:t>Результаты моделирования работы преподавателя, оказывающего платные образовательные услуги</w:t>
      </w:r>
    </w:p>
    <w:tbl>
      <w:tblPr>
        <w:tblW w:w="16541" w:type="dxa"/>
        <w:jc w:val="center"/>
        <w:tblLook w:val="04A0" w:firstRow="1" w:lastRow="0" w:firstColumn="1" w:lastColumn="0" w:noHBand="0" w:noVBand="1"/>
      </w:tblPr>
      <w:tblGrid>
        <w:gridCol w:w="980"/>
        <w:gridCol w:w="1268"/>
        <w:gridCol w:w="1497"/>
        <w:gridCol w:w="1678"/>
        <w:gridCol w:w="1943"/>
        <w:gridCol w:w="1508"/>
        <w:gridCol w:w="1243"/>
        <w:gridCol w:w="1611"/>
        <w:gridCol w:w="1667"/>
        <w:gridCol w:w="1468"/>
        <w:gridCol w:w="1678"/>
      </w:tblGrid>
      <w:tr w:rsidR="00F1635F" w:rsidRPr="00E4215F" w:rsidTr="00395E46">
        <w:trPr>
          <w:trHeight w:val="1334"/>
          <w:jc w:val="center"/>
        </w:trPr>
        <w:tc>
          <w:tcPr>
            <w:tcW w:w="98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1635F" w:rsidRPr="00407C0D" w:rsidRDefault="00F1635F" w:rsidP="00F1635F">
            <w:pPr>
              <w:spacing w:after="0" w:line="240" w:lineRule="auto"/>
              <w:jc w:val="center"/>
              <w:rPr>
                <w:rFonts w:ascii="Times New Roman" w:eastAsia="Times New Roman" w:hAnsi="Times New Roman" w:cs="Times New Roman"/>
                <w:color w:val="000000"/>
                <w:sz w:val="18"/>
                <w:szCs w:val="18"/>
              </w:rPr>
            </w:pPr>
            <w:r w:rsidRPr="00407C0D">
              <w:rPr>
                <w:rFonts w:ascii="Times New Roman" w:eastAsia="Times New Roman" w:hAnsi="Times New Roman" w:cs="Times New Roman"/>
                <w:color w:val="000000"/>
                <w:sz w:val="18"/>
                <w:szCs w:val="18"/>
              </w:rPr>
              <w:t>Номер варианта</w:t>
            </w:r>
          </w:p>
        </w:tc>
        <w:tc>
          <w:tcPr>
            <w:tcW w:w="126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1635F" w:rsidRPr="00407C0D" w:rsidRDefault="00F1635F" w:rsidP="00F1635F">
            <w:pPr>
              <w:spacing w:after="0" w:line="240" w:lineRule="auto"/>
              <w:jc w:val="center"/>
              <w:rPr>
                <w:rFonts w:ascii="Times New Roman" w:eastAsia="Times New Roman" w:hAnsi="Times New Roman" w:cs="Times New Roman"/>
                <w:color w:val="000000"/>
                <w:sz w:val="18"/>
                <w:szCs w:val="18"/>
              </w:rPr>
            </w:pPr>
            <w:r w:rsidRPr="00407C0D">
              <w:rPr>
                <w:rFonts w:ascii="Times New Roman" w:eastAsia="Times New Roman" w:hAnsi="Times New Roman" w:cs="Times New Roman"/>
                <w:color w:val="000000"/>
                <w:sz w:val="18"/>
                <w:szCs w:val="18"/>
              </w:rPr>
              <w:t>Количество студентов в платной группе</w:t>
            </w:r>
          </w:p>
        </w:tc>
        <w:tc>
          <w:tcPr>
            <w:tcW w:w="149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1635F" w:rsidRPr="00407C0D" w:rsidRDefault="00F1635F" w:rsidP="00F1635F">
            <w:pPr>
              <w:spacing w:after="0" w:line="240" w:lineRule="auto"/>
              <w:jc w:val="center"/>
              <w:rPr>
                <w:rFonts w:ascii="Times New Roman" w:eastAsia="Times New Roman" w:hAnsi="Times New Roman" w:cs="Times New Roman"/>
                <w:color w:val="000000"/>
                <w:sz w:val="18"/>
                <w:szCs w:val="18"/>
              </w:rPr>
            </w:pPr>
            <w:r w:rsidRPr="00407C0D">
              <w:rPr>
                <w:rFonts w:ascii="Times New Roman" w:eastAsia="Times New Roman" w:hAnsi="Times New Roman" w:cs="Times New Roman"/>
                <w:color w:val="000000"/>
                <w:sz w:val="18"/>
                <w:szCs w:val="18"/>
              </w:rPr>
              <w:t>Поступление денежных средств за платное обучение в Университете, в год</w:t>
            </w:r>
          </w:p>
        </w:tc>
        <w:tc>
          <w:tcPr>
            <w:tcW w:w="167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1635F" w:rsidRPr="00407C0D" w:rsidRDefault="00F1635F" w:rsidP="00F1635F">
            <w:pPr>
              <w:spacing w:after="0" w:line="240" w:lineRule="auto"/>
              <w:jc w:val="center"/>
              <w:rPr>
                <w:rFonts w:ascii="Times New Roman" w:eastAsia="Times New Roman" w:hAnsi="Times New Roman" w:cs="Times New Roman"/>
                <w:color w:val="000000"/>
                <w:sz w:val="18"/>
                <w:szCs w:val="18"/>
              </w:rPr>
            </w:pPr>
            <w:r w:rsidRPr="00407C0D">
              <w:rPr>
                <w:rFonts w:ascii="Times New Roman" w:eastAsia="Times New Roman" w:hAnsi="Times New Roman" w:cs="Times New Roman"/>
                <w:color w:val="000000"/>
                <w:sz w:val="18"/>
                <w:szCs w:val="18"/>
              </w:rPr>
              <w:t>Расходы на оказание платных образовательных услуг, из них:</w:t>
            </w:r>
          </w:p>
        </w:tc>
        <w:tc>
          <w:tcPr>
            <w:tcW w:w="194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1635F" w:rsidRPr="00407C0D" w:rsidRDefault="00F1635F" w:rsidP="00F1635F">
            <w:pPr>
              <w:spacing w:after="0" w:line="240" w:lineRule="auto"/>
              <w:jc w:val="center"/>
              <w:rPr>
                <w:rFonts w:ascii="Times New Roman" w:eastAsia="Times New Roman" w:hAnsi="Times New Roman" w:cs="Times New Roman"/>
                <w:color w:val="000000"/>
                <w:sz w:val="18"/>
                <w:szCs w:val="18"/>
              </w:rPr>
            </w:pPr>
            <w:r w:rsidRPr="00407C0D">
              <w:rPr>
                <w:rFonts w:ascii="Times New Roman" w:eastAsia="Times New Roman" w:hAnsi="Times New Roman" w:cs="Times New Roman"/>
                <w:color w:val="000000"/>
                <w:sz w:val="18"/>
                <w:szCs w:val="18"/>
              </w:rPr>
              <w:t>Расходы на заработную плату профессорско-преподавательского состава</w:t>
            </w:r>
          </w:p>
        </w:tc>
        <w:tc>
          <w:tcPr>
            <w:tcW w:w="150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1635F" w:rsidRPr="00407C0D" w:rsidRDefault="00F1635F" w:rsidP="00F1635F">
            <w:pPr>
              <w:spacing w:after="0" w:line="240" w:lineRule="auto"/>
              <w:jc w:val="center"/>
              <w:rPr>
                <w:rFonts w:ascii="Times New Roman" w:eastAsia="Times New Roman" w:hAnsi="Times New Roman" w:cs="Times New Roman"/>
                <w:color w:val="000000"/>
                <w:sz w:val="18"/>
                <w:szCs w:val="18"/>
              </w:rPr>
            </w:pPr>
            <w:r w:rsidRPr="00407C0D">
              <w:rPr>
                <w:rFonts w:ascii="Times New Roman" w:eastAsia="Times New Roman" w:hAnsi="Times New Roman" w:cs="Times New Roman"/>
                <w:color w:val="000000"/>
                <w:sz w:val="18"/>
                <w:szCs w:val="18"/>
              </w:rPr>
              <w:t>Расходы на Университет</w:t>
            </w:r>
          </w:p>
        </w:tc>
        <w:tc>
          <w:tcPr>
            <w:tcW w:w="124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1635F" w:rsidRPr="00407C0D" w:rsidRDefault="00F1635F" w:rsidP="00F1635F">
            <w:pPr>
              <w:spacing w:after="0" w:line="240" w:lineRule="auto"/>
              <w:jc w:val="center"/>
              <w:rPr>
                <w:rFonts w:ascii="Times New Roman" w:eastAsia="Times New Roman" w:hAnsi="Times New Roman" w:cs="Times New Roman"/>
                <w:color w:val="000000"/>
                <w:sz w:val="18"/>
                <w:szCs w:val="18"/>
              </w:rPr>
            </w:pPr>
            <w:r w:rsidRPr="00407C0D">
              <w:rPr>
                <w:rFonts w:ascii="Times New Roman" w:eastAsia="Times New Roman" w:hAnsi="Times New Roman" w:cs="Times New Roman"/>
                <w:color w:val="000000"/>
                <w:sz w:val="18"/>
                <w:szCs w:val="18"/>
              </w:rPr>
              <w:t>Среднее количество аудиторных часов в год</w:t>
            </w:r>
          </w:p>
        </w:tc>
        <w:tc>
          <w:tcPr>
            <w:tcW w:w="1611" w:type="dxa"/>
            <w:tcBorders>
              <w:top w:val="single" w:sz="4" w:space="0" w:color="auto"/>
              <w:left w:val="single" w:sz="4" w:space="0" w:color="auto"/>
              <w:bottom w:val="single" w:sz="4" w:space="0" w:color="auto"/>
              <w:right w:val="single" w:sz="4" w:space="0" w:color="auto"/>
            </w:tcBorders>
            <w:vAlign w:val="center"/>
          </w:tcPr>
          <w:p w:rsidR="00F1635F" w:rsidRPr="00407C0D" w:rsidRDefault="00F1635F" w:rsidP="00F1635F">
            <w:pPr>
              <w:spacing w:after="0" w:line="240" w:lineRule="auto"/>
              <w:jc w:val="center"/>
              <w:rPr>
                <w:rFonts w:ascii="Times New Roman" w:eastAsia="Times New Roman" w:hAnsi="Times New Roman" w:cs="Times New Roman"/>
                <w:color w:val="000000"/>
                <w:sz w:val="18"/>
                <w:szCs w:val="18"/>
              </w:rPr>
            </w:pPr>
            <w:r w:rsidRPr="00407C0D">
              <w:rPr>
                <w:rFonts w:ascii="Times New Roman" w:eastAsia="Times New Roman" w:hAnsi="Times New Roman" w:cs="Times New Roman"/>
                <w:color w:val="000000"/>
                <w:sz w:val="18"/>
                <w:szCs w:val="18"/>
              </w:rPr>
              <w:t xml:space="preserve">Надбавка </w:t>
            </w:r>
            <w:proofErr w:type="gramStart"/>
            <w:r w:rsidRPr="00407C0D">
              <w:rPr>
                <w:rFonts w:ascii="Times New Roman" w:eastAsia="Times New Roman" w:hAnsi="Times New Roman" w:cs="Times New Roman"/>
                <w:color w:val="000000"/>
                <w:sz w:val="18"/>
                <w:szCs w:val="18"/>
              </w:rPr>
              <w:t>к среднему тарифу за один аудиторный час в зависимости от увеличения числа студентов в группе</w:t>
            </w:r>
            <w:proofErr w:type="gramEnd"/>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635F" w:rsidRPr="00407C0D" w:rsidRDefault="00F1635F" w:rsidP="00F1635F">
            <w:pPr>
              <w:spacing w:after="0" w:line="240" w:lineRule="auto"/>
              <w:jc w:val="center"/>
              <w:rPr>
                <w:rFonts w:ascii="Times New Roman" w:eastAsia="Times New Roman" w:hAnsi="Times New Roman" w:cs="Times New Roman"/>
                <w:color w:val="000000"/>
                <w:sz w:val="18"/>
                <w:szCs w:val="18"/>
              </w:rPr>
            </w:pPr>
            <w:r w:rsidRPr="00407C0D">
              <w:rPr>
                <w:rFonts w:ascii="Times New Roman" w:eastAsia="Times New Roman" w:hAnsi="Times New Roman" w:cs="Times New Roman"/>
                <w:color w:val="000000"/>
                <w:sz w:val="18"/>
                <w:szCs w:val="18"/>
              </w:rPr>
              <w:t>Средний тариф на платные образовательные услуги за один аудиторный час</w:t>
            </w:r>
          </w:p>
        </w:tc>
        <w:tc>
          <w:tcPr>
            <w:tcW w:w="1468" w:type="dxa"/>
            <w:tcBorders>
              <w:top w:val="single" w:sz="4" w:space="0" w:color="auto"/>
              <w:left w:val="single" w:sz="4" w:space="0" w:color="auto"/>
              <w:bottom w:val="single" w:sz="4" w:space="0" w:color="auto"/>
              <w:right w:val="single" w:sz="4" w:space="0" w:color="auto"/>
            </w:tcBorders>
            <w:vAlign w:val="center"/>
          </w:tcPr>
          <w:p w:rsidR="00F1635F" w:rsidRPr="00407C0D" w:rsidRDefault="00F1635F" w:rsidP="00F1635F">
            <w:pPr>
              <w:spacing w:after="0" w:line="240" w:lineRule="auto"/>
              <w:jc w:val="center"/>
              <w:rPr>
                <w:rFonts w:ascii="Times New Roman" w:eastAsia="Times New Roman" w:hAnsi="Times New Roman" w:cs="Times New Roman"/>
                <w:color w:val="000000"/>
                <w:sz w:val="18"/>
                <w:szCs w:val="18"/>
              </w:rPr>
            </w:pPr>
            <w:r w:rsidRPr="00407C0D">
              <w:rPr>
                <w:rFonts w:ascii="Times New Roman" w:eastAsia="Times New Roman" w:hAnsi="Times New Roman" w:cs="Times New Roman"/>
                <w:color w:val="000000"/>
                <w:sz w:val="18"/>
                <w:szCs w:val="18"/>
              </w:rPr>
              <w:t>Средняя себестоимость одного аудиторного часа с учётом количества студентов в группе</w:t>
            </w:r>
          </w:p>
        </w:tc>
        <w:tc>
          <w:tcPr>
            <w:tcW w:w="167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1635F" w:rsidRPr="00407C0D" w:rsidRDefault="00F1635F" w:rsidP="00F1635F">
            <w:pPr>
              <w:spacing w:after="0" w:line="240" w:lineRule="auto"/>
              <w:jc w:val="center"/>
              <w:rPr>
                <w:rFonts w:ascii="Times New Roman" w:eastAsia="Times New Roman" w:hAnsi="Times New Roman" w:cs="Times New Roman"/>
                <w:color w:val="000000"/>
                <w:sz w:val="18"/>
                <w:szCs w:val="18"/>
              </w:rPr>
            </w:pPr>
            <w:r w:rsidRPr="00407C0D">
              <w:rPr>
                <w:rFonts w:ascii="Times New Roman" w:eastAsia="Times New Roman" w:hAnsi="Times New Roman" w:cs="Times New Roman"/>
                <w:color w:val="000000"/>
                <w:sz w:val="18"/>
                <w:szCs w:val="18"/>
              </w:rPr>
              <w:t>Доходы от оказания платных образовательных услуг</w:t>
            </w:r>
          </w:p>
        </w:tc>
      </w:tr>
      <w:tr w:rsidR="00F1635F" w:rsidRPr="00E4215F" w:rsidTr="00395E46">
        <w:trPr>
          <w:trHeight w:val="66"/>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F1635F" w:rsidRPr="00775E44" w:rsidRDefault="00F1635F" w:rsidP="00F1635F">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p>
        </w:tc>
        <w:tc>
          <w:tcPr>
            <w:tcW w:w="1268" w:type="dxa"/>
            <w:tcBorders>
              <w:top w:val="nil"/>
              <w:left w:val="nil"/>
              <w:bottom w:val="single" w:sz="4" w:space="0" w:color="auto"/>
              <w:right w:val="single" w:sz="4" w:space="0" w:color="auto"/>
            </w:tcBorders>
            <w:shd w:val="clear" w:color="auto" w:fill="auto"/>
            <w:vAlign w:val="center"/>
            <w:hideMark/>
          </w:tcPr>
          <w:p w:rsidR="00F1635F" w:rsidRPr="00770CBB" w:rsidRDefault="00F1635F" w:rsidP="00F1635F">
            <w:pPr>
              <w:spacing w:after="0" w:line="240" w:lineRule="auto"/>
              <w:jc w:val="center"/>
              <w:rPr>
                <w:rFonts w:ascii="Times New Roman" w:eastAsia="Times New Roman" w:hAnsi="Times New Roman" w:cs="Times New Roman"/>
                <w:b/>
                <w:color w:val="000000"/>
                <w:sz w:val="20"/>
                <w:szCs w:val="20"/>
              </w:rPr>
            </w:pPr>
            <w:r w:rsidRPr="00770CBB">
              <w:rPr>
                <w:rFonts w:ascii="Times New Roman" w:eastAsia="Times New Roman" w:hAnsi="Times New Roman" w:cs="Times New Roman"/>
                <w:b/>
                <w:color w:val="000000"/>
                <w:sz w:val="20"/>
                <w:szCs w:val="20"/>
              </w:rPr>
              <w:t xml:space="preserve">2 </w:t>
            </w:r>
          </w:p>
        </w:tc>
        <w:tc>
          <w:tcPr>
            <w:tcW w:w="1497" w:type="dxa"/>
            <w:tcBorders>
              <w:top w:val="nil"/>
              <w:left w:val="nil"/>
              <w:bottom w:val="single" w:sz="4" w:space="0" w:color="auto"/>
              <w:right w:val="single" w:sz="4" w:space="0" w:color="auto"/>
            </w:tcBorders>
            <w:shd w:val="clear" w:color="auto" w:fill="auto"/>
            <w:vAlign w:val="center"/>
            <w:hideMark/>
          </w:tcPr>
          <w:p w:rsidR="00F1635F" w:rsidRPr="00770CBB" w:rsidRDefault="00F1635F" w:rsidP="00F1635F">
            <w:pPr>
              <w:spacing w:after="0" w:line="240" w:lineRule="auto"/>
              <w:jc w:val="center"/>
              <w:rPr>
                <w:rFonts w:ascii="Times New Roman" w:eastAsia="Times New Roman" w:hAnsi="Times New Roman" w:cs="Times New Roman"/>
                <w:b/>
                <w:color w:val="000000"/>
                <w:sz w:val="20"/>
                <w:szCs w:val="20"/>
              </w:rPr>
            </w:pPr>
            <w:r w:rsidRPr="00770CBB">
              <w:rPr>
                <w:rFonts w:ascii="Times New Roman" w:eastAsia="Times New Roman" w:hAnsi="Times New Roman" w:cs="Times New Roman"/>
                <w:b/>
                <w:color w:val="000000"/>
                <w:sz w:val="20"/>
                <w:szCs w:val="20"/>
              </w:rPr>
              <w:t xml:space="preserve">3 </w:t>
            </w:r>
          </w:p>
        </w:tc>
        <w:tc>
          <w:tcPr>
            <w:tcW w:w="1678" w:type="dxa"/>
            <w:tcBorders>
              <w:top w:val="nil"/>
              <w:left w:val="nil"/>
              <w:bottom w:val="single" w:sz="4" w:space="0" w:color="auto"/>
              <w:right w:val="single" w:sz="4" w:space="0" w:color="auto"/>
            </w:tcBorders>
            <w:shd w:val="clear" w:color="auto" w:fill="auto"/>
            <w:vAlign w:val="center"/>
            <w:hideMark/>
          </w:tcPr>
          <w:p w:rsidR="00F1635F" w:rsidRPr="00770CBB" w:rsidRDefault="00F1635F" w:rsidP="00F1635F">
            <w:pPr>
              <w:spacing w:after="0" w:line="240" w:lineRule="auto"/>
              <w:jc w:val="center"/>
              <w:rPr>
                <w:rFonts w:ascii="Times New Roman" w:eastAsia="Times New Roman" w:hAnsi="Times New Roman" w:cs="Times New Roman"/>
                <w:b/>
                <w:color w:val="000000"/>
                <w:sz w:val="20"/>
                <w:szCs w:val="20"/>
              </w:rPr>
            </w:pPr>
            <w:r w:rsidRPr="00770CBB">
              <w:rPr>
                <w:rFonts w:ascii="Times New Roman" w:eastAsia="Times New Roman" w:hAnsi="Times New Roman" w:cs="Times New Roman"/>
                <w:b/>
                <w:color w:val="000000"/>
                <w:sz w:val="20"/>
                <w:szCs w:val="20"/>
              </w:rPr>
              <w:t xml:space="preserve">4 </w:t>
            </w:r>
          </w:p>
        </w:tc>
        <w:tc>
          <w:tcPr>
            <w:tcW w:w="1943" w:type="dxa"/>
            <w:tcBorders>
              <w:top w:val="nil"/>
              <w:left w:val="nil"/>
              <w:bottom w:val="single" w:sz="4" w:space="0" w:color="auto"/>
              <w:right w:val="single" w:sz="4" w:space="0" w:color="auto"/>
            </w:tcBorders>
            <w:shd w:val="clear" w:color="auto" w:fill="auto"/>
            <w:vAlign w:val="center"/>
            <w:hideMark/>
          </w:tcPr>
          <w:p w:rsidR="00F1635F" w:rsidRPr="00770CBB" w:rsidRDefault="00F1635F" w:rsidP="00F1635F">
            <w:pPr>
              <w:spacing w:after="0" w:line="240" w:lineRule="auto"/>
              <w:jc w:val="center"/>
              <w:rPr>
                <w:rFonts w:ascii="Times New Roman" w:eastAsia="Times New Roman" w:hAnsi="Times New Roman" w:cs="Times New Roman"/>
                <w:b/>
                <w:color w:val="000000"/>
                <w:sz w:val="20"/>
                <w:szCs w:val="20"/>
              </w:rPr>
            </w:pPr>
            <w:r w:rsidRPr="00770CBB">
              <w:rPr>
                <w:rFonts w:ascii="Times New Roman" w:eastAsia="Times New Roman" w:hAnsi="Times New Roman" w:cs="Times New Roman"/>
                <w:b/>
                <w:color w:val="000000"/>
                <w:sz w:val="20"/>
                <w:szCs w:val="20"/>
              </w:rPr>
              <w:t xml:space="preserve">5 </w:t>
            </w:r>
          </w:p>
        </w:tc>
        <w:tc>
          <w:tcPr>
            <w:tcW w:w="1508" w:type="dxa"/>
            <w:tcBorders>
              <w:top w:val="nil"/>
              <w:left w:val="nil"/>
              <w:bottom w:val="single" w:sz="4" w:space="0" w:color="auto"/>
              <w:right w:val="single" w:sz="4" w:space="0" w:color="auto"/>
            </w:tcBorders>
            <w:shd w:val="clear" w:color="auto" w:fill="auto"/>
            <w:vAlign w:val="center"/>
            <w:hideMark/>
          </w:tcPr>
          <w:p w:rsidR="00F1635F" w:rsidRPr="00770CBB" w:rsidRDefault="00F1635F" w:rsidP="00F1635F">
            <w:pPr>
              <w:spacing w:after="0" w:line="240" w:lineRule="auto"/>
              <w:jc w:val="center"/>
              <w:rPr>
                <w:rFonts w:ascii="Times New Roman" w:eastAsia="Times New Roman" w:hAnsi="Times New Roman" w:cs="Times New Roman"/>
                <w:b/>
                <w:color w:val="000000"/>
                <w:sz w:val="20"/>
                <w:szCs w:val="20"/>
              </w:rPr>
            </w:pPr>
            <w:r w:rsidRPr="00770CBB">
              <w:rPr>
                <w:rFonts w:ascii="Times New Roman" w:eastAsia="Times New Roman" w:hAnsi="Times New Roman" w:cs="Times New Roman"/>
                <w:b/>
                <w:color w:val="000000"/>
                <w:sz w:val="20"/>
                <w:szCs w:val="20"/>
              </w:rPr>
              <w:t xml:space="preserve">6 </w:t>
            </w:r>
          </w:p>
        </w:tc>
        <w:tc>
          <w:tcPr>
            <w:tcW w:w="1243" w:type="dxa"/>
            <w:tcBorders>
              <w:top w:val="nil"/>
              <w:left w:val="nil"/>
              <w:bottom w:val="single" w:sz="4" w:space="0" w:color="auto"/>
              <w:right w:val="single" w:sz="4" w:space="0" w:color="auto"/>
            </w:tcBorders>
            <w:shd w:val="clear" w:color="auto" w:fill="auto"/>
            <w:vAlign w:val="center"/>
            <w:hideMark/>
          </w:tcPr>
          <w:p w:rsidR="00F1635F" w:rsidRPr="00770CBB" w:rsidRDefault="00F1635F" w:rsidP="00F1635F">
            <w:pPr>
              <w:spacing w:after="0" w:line="240" w:lineRule="auto"/>
              <w:jc w:val="center"/>
              <w:rPr>
                <w:rFonts w:ascii="Times New Roman" w:eastAsia="Times New Roman" w:hAnsi="Times New Roman" w:cs="Times New Roman"/>
                <w:b/>
                <w:color w:val="000000"/>
                <w:sz w:val="20"/>
                <w:szCs w:val="20"/>
              </w:rPr>
            </w:pPr>
            <w:r w:rsidRPr="00770CBB">
              <w:rPr>
                <w:rFonts w:ascii="Times New Roman" w:eastAsia="Times New Roman" w:hAnsi="Times New Roman" w:cs="Times New Roman"/>
                <w:b/>
                <w:color w:val="000000"/>
                <w:sz w:val="20"/>
                <w:szCs w:val="20"/>
              </w:rPr>
              <w:t xml:space="preserve">7 </w:t>
            </w:r>
          </w:p>
        </w:tc>
        <w:tc>
          <w:tcPr>
            <w:tcW w:w="1611" w:type="dxa"/>
            <w:tcBorders>
              <w:top w:val="single" w:sz="4" w:space="0" w:color="auto"/>
              <w:left w:val="nil"/>
              <w:bottom w:val="single" w:sz="4" w:space="0" w:color="auto"/>
              <w:right w:val="single" w:sz="4" w:space="0" w:color="auto"/>
            </w:tcBorders>
            <w:vAlign w:val="center"/>
          </w:tcPr>
          <w:p w:rsidR="00F1635F" w:rsidRPr="00770CBB" w:rsidRDefault="00F1635F" w:rsidP="00F1635F">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635F" w:rsidRPr="00770CBB" w:rsidRDefault="00F1635F" w:rsidP="00F1635F">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9</w:t>
            </w:r>
            <w:r w:rsidRPr="00770CBB">
              <w:rPr>
                <w:rFonts w:ascii="Times New Roman" w:eastAsia="Times New Roman" w:hAnsi="Times New Roman" w:cs="Times New Roman"/>
                <w:b/>
                <w:color w:val="000000"/>
                <w:sz w:val="20"/>
                <w:szCs w:val="20"/>
              </w:rPr>
              <w:t xml:space="preserve"> </w:t>
            </w:r>
          </w:p>
        </w:tc>
        <w:tc>
          <w:tcPr>
            <w:tcW w:w="1468" w:type="dxa"/>
            <w:tcBorders>
              <w:top w:val="single" w:sz="4" w:space="0" w:color="auto"/>
              <w:left w:val="nil"/>
              <w:bottom w:val="single" w:sz="4" w:space="0" w:color="auto"/>
              <w:right w:val="single" w:sz="4" w:space="0" w:color="auto"/>
            </w:tcBorders>
            <w:vAlign w:val="center"/>
          </w:tcPr>
          <w:p w:rsidR="00F1635F" w:rsidRPr="00770CBB" w:rsidRDefault="00F1635F" w:rsidP="00F1635F">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w:t>
            </w:r>
          </w:p>
        </w:tc>
        <w:tc>
          <w:tcPr>
            <w:tcW w:w="1678" w:type="dxa"/>
            <w:tcBorders>
              <w:top w:val="nil"/>
              <w:left w:val="single" w:sz="4" w:space="0" w:color="auto"/>
              <w:bottom w:val="single" w:sz="4" w:space="0" w:color="auto"/>
              <w:right w:val="single" w:sz="4" w:space="0" w:color="auto"/>
            </w:tcBorders>
            <w:shd w:val="clear" w:color="auto" w:fill="auto"/>
            <w:vAlign w:val="center"/>
            <w:hideMark/>
          </w:tcPr>
          <w:p w:rsidR="00F1635F" w:rsidRPr="00770CBB" w:rsidRDefault="00F1635F" w:rsidP="00F1635F">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w:t>
            </w:r>
          </w:p>
        </w:tc>
      </w:tr>
      <w:tr w:rsidR="00F1635F" w:rsidRPr="00E4215F" w:rsidTr="00395E46">
        <w:trPr>
          <w:trHeight w:val="66"/>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F1635F" w:rsidRPr="00A83FA1" w:rsidRDefault="00F1635F" w:rsidP="00F1635F">
            <w:pPr>
              <w:spacing w:after="0" w:line="240" w:lineRule="auto"/>
              <w:jc w:val="center"/>
              <w:rPr>
                <w:rFonts w:ascii="Times New Roman" w:eastAsia="Times New Roman" w:hAnsi="Times New Roman" w:cs="Times New Roman"/>
                <w:color w:val="000000"/>
                <w:sz w:val="20"/>
                <w:szCs w:val="20"/>
              </w:rPr>
            </w:pPr>
            <w:r w:rsidRPr="00A83FA1">
              <w:rPr>
                <w:rFonts w:ascii="Times New Roman" w:eastAsia="Times New Roman" w:hAnsi="Times New Roman" w:cs="Times New Roman"/>
                <w:color w:val="000000"/>
                <w:sz w:val="20"/>
                <w:szCs w:val="20"/>
              </w:rPr>
              <w:t xml:space="preserve">1 </w:t>
            </w:r>
          </w:p>
        </w:tc>
        <w:tc>
          <w:tcPr>
            <w:tcW w:w="1268" w:type="dxa"/>
            <w:tcBorders>
              <w:top w:val="nil"/>
              <w:left w:val="nil"/>
              <w:bottom w:val="single" w:sz="4" w:space="0" w:color="auto"/>
              <w:right w:val="single" w:sz="4" w:space="0" w:color="auto"/>
            </w:tcBorders>
            <w:shd w:val="clear" w:color="auto" w:fill="auto"/>
            <w:vAlign w:val="center"/>
            <w:hideMark/>
          </w:tcPr>
          <w:p w:rsidR="00F1635F" w:rsidRPr="00770CBB" w:rsidRDefault="00F1635F" w:rsidP="00F1635F">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 xml:space="preserve">1 </w:t>
            </w:r>
          </w:p>
        </w:tc>
        <w:tc>
          <w:tcPr>
            <w:tcW w:w="1497" w:type="dxa"/>
            <w:tcBorders>
              <w:top w:val="nil"/>
              <w:left w:val="nil"/>
              <w:bottom w:val="single" w:sz="4" w:space="0" w:color="auto"/>
              <w:right w:val="single" w:sz="4" w:space="0" w:color="auto"/>
            </w:tcBorders>
            <w:shd w:val="clear" w:color="auto" w:fill="auto"/>
            <w:vAlign w:val="center"/>
            <w:hideMark/>
          </w:tcPr>
          <w:p w:rsidR="00F1635F" w:rsidRPr="00770CBB" w:rsidRDefault="00F1635F" w:rsidP="00F1635F">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300 000 ₽</w:t>
            </w:r>
          </w:p>
        </w:tc>
        <w:tc>
          <w:tcPr>
            <w:tcW w:w="1678" w:type="dxa"/>
            <w:tcBorders>
              <w:top w:val="nil"/>
              <w:left w:val="nil"/>
              <w:bottom w:val="single" w:sz="4" w:space="0" w:color="auto"/>
              <w:right w:val="single" w:sz="4" w:space="0" w:color="auto"/>
            </w:tcBorders>
            <w:shd w:val="clear" w:color="auto" w:fill="auto"/>
            <w:vAlign w:val="center"/>
            <w:hideMark/>
          </w:tcPr>
          <w:p w:rsidR="00F1635F" w:rsidRPr="00AC69C2" w:rsidRDefault="00F1635F" w:rsidP="00F1635F">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3 000 000 ₽</w:t>
            </w:r>
          </w:p>
        </w:tc>
        <w:tc>
          <w:tcPr>
            <w:tcW w:w="1943" w:type="dxa"/>
            <w:tcBorders>
              <w:top w:val="nil"/>
              <w:left w:val="nil"/>
              <w:bottom w:val="single" w:sz="4" w:space="0" w:color="auto"/>
              <w:right w:val="single" w:sz="4" w:space="0" w:color="auto"/>
            </w:tcBorders>
            <w:shd w:val="clear" w:color="auto" w:fill="auto"/>
            <w:vAlign w:val="center"/>
            <w:hideMark/>
          </w:tcPr>
          <w:p w:rsidR="00F1635F" w:rsidRPr="00AC69C2" w:rsidRDefault="00F1635F" w:rsidP="00F1635F">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1 751 040,00 ₽</w:t>
            </w:r>
          </w:p>
        </w:tc>
        <w:tc>
          <w:tcPr>
            <w:tcW w:w="1508" w:type="dxa"/>
            <w:tcBorders>
              <w:top w:val="nil"/>
              <w:left w:val="nil"/>
              <w:bottom w:val="single" w:sz="4" w:space="0" w:color="auto"/>
              <w:right w:val="single" w:sz="4" w:space="0" w:color="auto"/>
            </w:tcBorders>
            <w:shd w:val="clear" w:color="auto" w:fill="auto"/>
            <w:vAlign w:val="center"/>
            <w:hideMark/>
          </w:tcPr>
          <w:p w:rsidR="00F1635F" w:rsidRPr="00AC69C2" w:rsidRDefault="00F1635F" w:rsidP="00F1635F">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1 248 960,00 ₽</w:t>
            </w:r>
          </w:p>
        </w:tc>
        <w:tc>
          <w:tcPr>
            <w:tcW w:w="1243" w:type="dxa"/>
            <w:tcBorders>
              <w:top w:val="nil"/>
              <w:left w:val="nil"/>
              <w:bottom w:val="single" w:sz="4" w:space="0" w:color="auto"/>
              <w:right w:val="single" w:sz="4" w:space="0" w:color="auto"/>
            </w:tcBorders>
            <w:shd w:val="clear" w:color="auto" w:fill="auto"/>
            <w:vAlign w:val="center"/>
            <w:hideMark/>
          </w:tcPr>
          <w:p w:rsidR="00F1635F" w:rsidRPr="00022BF2" w:rsidRDefault="00F1635F" w:rsidP="00F163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Pr="00022BF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7</w:t>
            </w:r>
            <w:r>
              <w:rPr>
                <w:rFonts w:ascii="Times New Roman" w:eastAsia="Times New Roman" w:hAnsi="Times New Roman" w:cs="Times New Roman"/>
                <w:color w:val="000000"/>
                <w:sz w:val="20"/>
                <w:szCs w:val="20"/>
                <w:lang w:val="en-US"/>
              </w:rPr>
              <w:t>00</w:t>
            </w:r>
            <w:r w:rsidRPr="00022BF2">
              <w:rPr>
                <w:rFonts w:ascii="Times New Roman" w:eastAsia="Times New Roman" w:hAnsi="Times New Roman" w:cs="Times New Roman"/>
                <w:color w:val="000000"/>
                <w:sz w:val="20"/>
                <w:szCs w:val="20"/>
              </w:rPr>
              <w:t xml:space="preserve"> </w:t>
            </w:r>
          </w:p>
        </w:tc>
        <w:tc>
          <w:tcPr>
            <w:tcW w:w="1611" w:type="dxa"/>
            <w:tcBorders>
              <w:top w:val="single" w:sz="4" w:space="0" w:color="auto"/>
              <w:left w:val="nil"/>
              <w:bottom w:val="single" w:sz="4" w:space="0" w:color="auto"/>
              <w:right w:val="single" w:sz="4" w:space="0" w:color="auto"/>
            </w:tcBorders>
            <w:vAlign w:val="center"/>
          </w:tcPr>
          <w:p w:rsidR="00F1635F" w:rsidRPr="00F878F3" w:rsidRDefault="00F1635F" w:rsidP="00F163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rsidR="00F1635F" w:rsidRPr="001A14A6" w:rsidRDefault="00F1635F" w:rsidP="00F1635F">
            <w:pPr>
              <w:spacing w:after="0"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873</w:t>
            </w:r>
            <w:r>
              <w:rPr>
                <w:rFonts w:ascii="Times New Roman" w:eastAsia="Times New Roman" w:hAnsi="Times New Roman" w:cs="Times New Roman"/>
                <w:color w:val="000000"/>
                <w:sz w:val="20"/>
                <w:szCs w:val="20"/>
              </w:rPr>
              <w:t>,00</w:t>
            </w:r>
            <w:r w:rsidRPr="001A14A6">
              <w:rPr>
                <w:rFonts w:ascii="Times New Roman" w:eastAsia="Times New Roman" w:hAnsi="Times New Roman" w:cs="Times New Roman"/>
                <w:color w:val="000000"/>
                <w:sz w:val="20"/>
                <w:szCs w:val="20"/>
                <w:lang w:val="en-US"/>
              </w:rPr>
              <w:t xml:space="preserve"> ₽</w:t>
            </w:r>
          </w:p>
        </w:tc>
        <w:tc>
          <w:tcPr>
            <w:tcW w:w="1468" w:type="dxa"/>
            <w:tcBorders>
              <w:top w:val="nil"/>
              <w:left w:val="nil"/>
              <w:bottom w:val="single" w:sz="4" w:space="0" w:color="auto"/>
              <w:right w:val="single" w:sz="4" w:space="0" w:color="auto"/>
            </w:tcBorders>
            <w:vAlign w:val="center"/>
          </w:tcPr>
          <w:p w:rsidR="00F1635F" w:rsidRPr="001073A1" w:rsidRDefault="00F1635F" w:rsidP="00F1635F">
            <w:pPr>
              <w:spacing w:after="0" w:line="240" w:lineRule="auto"/>
              <w:jc w:val="center"/>
              <w:rPr>
                <w:rFonts w:ascii="Times New Roman" w:eastAsia="Times New Roman" w:hAnsi="Times New Roman" w:cs="Times New Roman"/>
                <w:color w:val="000000"/>
                <w:sz w:val="20"/>
                <w:szCs w:val="20"/>
                <w:lang w:val="en-US"/>
              </w:rPr>
            </w:pPr>
            <w:r w:rsidRPr="001073A1">
              <w:rPr>
                <w:rFonts w:ascii="Times New Roman" w:eastAsia="Times New Roman" w:hAnsi="Times New Roman" w:cs="Times New Roman"/>
                <w:color w:val="000000"/>
                <w:sz w:val="20"/>
                <w:szCs w:val="20"/>
                <w:lang w:val="en-US"/>
              </w:rPr>
              <w:t>1 764,71 ₽</w:t>
            </w:r>
          </w:p>
        </w:tc>
        <w:tc>
          <w:tcPr>
            <w:tcW w:w="1678" w:type="dxa"/>
            <w:tcBorders>
              <w:top w:val="nil"/>
              <w:left w:val="single" w:sz="4" w:space="0" w:color="auto"/>
              <w:bottom w:val="single" w:sz="4" w:space="0" w:color="auto"/>
              <w:right w:val="single" w:sz="4" w:space="0" w:color="auto"/>
            </w:tcBorders>
            <w:shd w:val="clear" w:color="auto" w:fill="auto"/>
            <w:vAlign w:val="center"/>
            <w:hideMark/>
          </w:tcPr>
          <w:p w:rsidR="00F1635F" w:rsidRPr="00022BF2" w:rsidRDefault="00F1635F" w:rsidP="00F1635F">
            <w:pPr>
              <w:spacing w:after="0" w:line="240" w:lineRule="auto"/>
              <w:jc w:val="center"/>
              <w:rPr>
                <w:rFonts w:ascii="Times New Roman" w:eastAsia="Times New Roman" w:hAnsi="Times New Roman" w:cs="Times New Roman"/>
                <w:color w:val="000000"/>
                <w:sz w:val="20"/>
                <w:szCs w:val="20"/>
              </w:rPr>
            </w:pPr>
            <w:r w:rsidRPr="00022BF2">
              <w:rPr>
                <w:rFonts w:ascii="Times New Roman" w:eastAsia="Times New Roman" w:hAnsi="Times New Roman" w:cs="Times New Roman"/>
                <w:color w:val="000000"/>
                <w:sz w:val="20"/>
                <w:szCs w:val="20"/>
              </w:rPr>
              <w:t>-2 700 000,00р.</w:t>
            </w:r>
          </w:p>
        </w:tc>
      </w:tr>
      <w:tr w:rsidR="00F1635F" w:rsidRPr="00E4215F" w:rsidTr="00395E46">
        <w:trPr>
          <w:trHeight w:val="136"/>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F1635F" w:rsidRPr="00A83FA1" w:rsidRDefault="00F1635F" w:rsidP="00F1635F">
            <w:pPr>
              <w:spacing w:after="0" w:line="240" w:lineRule="auto"/>
              <w:jc w:val="center"/>
              <w:rPr>
                <w:rFonts w:ascii="Times New Roman" w:eastAsia="Times New Roman" w:hAnsi="Times New Roman" w:cs="Times New Roman"/>
                <w:color w:val="000000"/>
                <w:sz w:val="20"/>
                <w:szCs w:val="20"/>
              </w:rPr>
            </w:pPr>
            <w:r w:rsidRPr="00A83FA1">
              <w:rPr>
                <w:rFonts w:ascii="Times New Roman" w:eastAsia="Times New Roman" w:hAnsi="Times New Roman" w:cs="Times New Roman"/>
                <w:color w:val="000000"/>
                <w:sz w:val="20"/>
                <w:szCs w:val="20"/>
              </w:rPr>
              <w:t xml:space="preserve">2 </w:t>
            </w:r>
          </w:p>
        </w:tc>
        <w:tc>
          <w:tcPr>
            <w:tcW w:w="1268" w:type="dxa"/>
            <w:tcBorders>
              <w:top w:val="nil"/>
              <w:left w:val="nil"/>
              <w:bottom w:val="single" w:sz="4" w:space="0" w:color="auto"/>
              <w:right w:val="single" w:sz="4" w:space="0" w:color="auto"/>
            </w:tcBorders>
            <w:shd w:val="clear" w:color="auto" w:fill="auto"/>
            <w:vAlign w:val="center"/>
            <w:hideMark/>
          </w:tcPr>
          <w:p w:rsidR="00F1635F" w:rsidRPr="00770CBB" w:rsidRDefault="00F1635F" w:rsidP="00F1635F">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 xml:space="preserve">2 </w:t>
            </w:r>
          </w:p>
        </w:tc>
        <w:tc>
          <w:tcPr>
            <w:tcW w:w="1497" w:type="dxa"/>
            <w:tcBorders>
              <w:top w:val="nil"/>
              <w:left w:val="nil"/>
              <w:bottom w:val="single" w:sz="4" w:space="0" w:color="auto"/>
              <w:right w:val="single" w:sz="4" w:space="0" w:color="auto"/>
            </w:tcBorders>
            <w:shd w:val="clear" w:color="auto" w:fill="auto"/>
            <w:vAlign w:val="center"/>
            <w:hideMark/>
          </w:tcPr>
          <w:p w:rsidR="00F1635F" w:rsidRPr="00770CBB" w:rsidRDefault="00F1635F" w:rsidP="00F1635F">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600 000 ₽</w:t>
            </w:r>
          </w:p>
        </w:tc>
        <w:tc>
          <w:tcPr>
            <w:tcW w:w="1678" w:type="dxa"/>
            <w:tcBorders>
              <w:top w:val="nil"/>
              <w:left w:val="nil"/>
              <w:bottom w:val="single" w:sz="4" w:space="0" w:color="auto"/>
              <w:right w:val="single" w:sz="4" w:space="0" w:color="auto"/>
            </w:tcBorders>
            <w:shd w:val="clear" w:color="auto" w:fill="auto"/>
            <w:vAlign w:val="center"/>
            <w:hideMark/>
          </w:tcPr>
          <w:p w:rsidR="00F1635F" w:rsidRPr="00AC69C2" w:rsidRDefault="00F1635F" w:rsidP="00F1635F">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3 000 000 ₽</w:t>
            </w:r>
          </w:p>
        </w:tc>
        <w:tc>
          <w:tcPr>
            <w:tcW w:w="1943" w:type="dxa"/>
            <w:tcBorders>
              <w:top w:val="nil"/>
              <w:left w:val="nil"/>
              <w:bottom w:val="single" w:sz="4" w:space="0" w:color="auto"/>
              <w:right w:val="single" w:sz="4" w:space="0" w:color="auto"/>
            </w:tcBorders>
            <w:shd w:val="clear" w:color="auto" w:fill="auto"/>
            <w:vAlign w:val="center"/>
            <w:hideMark/>
          </w:tcPr>
          <w:p w:rsidR="00F1635F" w:rsidRPr="00AC69C2" w:rsidRDefault="00F1635F" w:rsidP="00F1635F">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1 751 040,00 ₽</w:t>
            </w:r>
          </w:p>
        </w:tc>
        <w:tc>
          <w:tcPr>
            <w:tcW w:w="1508" w:type="dxa"/>
            <w:tcBorders>
              <w:top w:val="nil"/>
              <w:left w:val="nil"/>
              <w:bottom w:val="single" w:sz="4" w:space="0" w:color="auto"/>
              <w:right w:val="single" w:sz="4" w:space="0" w:color="auto"/>
            </w:tcBorders>
            <w:shd w:val="clear" w:color="auto" w:fill="auto"/>
            <w:vAlign w:val="center"/>
            <w:hideMark/>
          </w:tcPr>
          <w:p w:rsidR="00F1635F" w:rsidRPr="00AC69C2" w:rsidRDefault="00F1635F" w:rsidP="00F1635F">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1 248 960,00 ₽</w:t>
            </w:r>
          </w:p>
        </w:tc>
        <w:tc>
          <w:tcPr>
            <w:tcW w:w="1243" w:type="dxa"/>
            <w:tcBorders>
              <w:top w:val="nil"/>
              <w:left w:val="nil"/>
              <w:bottom w:val="single" w:sz="4" w:space="0" w:color="auto"/>
              <w:right w:val="single" w:sz="4" w:space="0" w:color="auto"/>
            </w:tcBorders>
            <w:shd w:val="clear" w:color="auto" w:fill="auto"/>
            <w:hideMark/>
          </w:tcPr>
          <w:p w:rsidR="00F1635F" w:rsidRPr="00502756" w:rsidRDefault="00F1635F" w:rsidP="00F1635F">
            <w:pPr>
              <w:spacing w:after="0" w:line="240" w:lineRule="auto"/>
              <w:jc w:val="center"/>
              <w:rPr>
                <w:rFonts w:ascii="Times New Roman" w:eastAsia="Times New Roman" w:hAnsi="Times New Roman" w:cs="Times New Roman"/>
                <w:color w:val="000000"/>
                <w:sz w:val="20"/>
                <w:szCs w:val="20"/>
              </w:rPr>
            </w:pPr>
            <w:r w:rsidRPr="00C246F7">
              <w:rPr>
                <w:rFonts w:ascii="Times New Roman" w:eastAsia="Times New Roman" w:hAnsi="Times New Roman" w:cs="Times New Roman"/>
                <w:color w:val="000000"/>
                <w:sz w:val="20"/>
                <w:szCs w:val="20"/>
              </w:rPr>
              <w:t>1 7</w:t>
            </w:r>
            <w:r w:rsidRPr="00502756">
              <w:rPr>
                <w:rFonts w:ascii="Times New Roman" w:eastAsia="Times New Roman" w:hAnsi="Times New Roman" w:cs="Times New Roman"/>
                <w:color w:val="000000"/>
                <w:sz w:val="20"/>
                <w:szCs w:val="20"/>
              </w:rPr>
              <w:t>00</w:t>
            </w:r>
            <w:r w:rsidRPr="00C246F7">
              <w:rPr>
                <w:rFonts w:ascii="Times New Roman" w:eastAsia="Times New Roman" w:hAnsi="Times New Roman" w:cs="Times New Roman"/>
                <w:color w:val="000000"/>
                <w:sz w:val="20"/>
                <w:szCs w:val="20"/>
              </w:rPr>
              <w:t xml:space="preserve"> </w:t>
            </w:r>
          </w:p>
        </w:tc>
        <w:tc>
          <w:tcPr>
            <w:tcW w:w="1611" w:type="dxa"/>
            <w:tcBorders>
              <w:top w:val="single" w:sz="4" w:space="0" w:color="auto"/>
              <w:left w:val="nil"/>
              <w:bottom w:val="single" w:sz="4" w:space="0" w:color="auto"/>
              <w:right w:val="single" w:sz="4" w:space="0" w:color="auto"/>
            </w:tcBorders>
          </w:tcPr>
          <w:p w:rsidR="00F1635F" w:rsidRPr="003B168E" w:rsidRDefault="00F1635F" w:rsidP="00F1635F">
            <w:pPr>
              <w:spacing w:after="0" w:line="240" w:lineRule="auto"/>
              <w:jc w:val="center"/>
              <w:rPr>
                <w:rFonts w:ascii="Times New Roman" w:eastAsia="Times New Roman" w:hAnsi="Times New Roman" w:cs="Times New Roman"/>
                <w:color w:val="000000"/>
                <w:sz w:val="20"/>
                <w:szCs w:val="20"/>
              </w:rPr>
            </w:pPr>
            <w:r w:rsidRPr="00B90926">
              <w:rPr>
                <w:rFonts w:ascii="Times New Roman" w:eastAsia="Times New Roman" w:hAnsi="Times New Roman" w:cs="Times New Roman"/>
                <w:color w:val="000000"/>
                <w:sz w:val="20"/>
                <w:szCs w:val="20"/>
              </w:rPr>
              <w:t>–</w:t>
            </w:r>
          </w:p>
        </w:tc>
        <w:tc>
          <w:tcPr>
            <w:tcW w:w="1667" w:type="dxa"/>
            <w:tcBorders>
              <w:top w:val="nil"/>
              <w:left w:val="single" w:sz="4" w:space="0" w:color="auto"/>
              <w:bottom w:val="single" w:sz="4" w:space="0" w:color="auto"/>
              <w:right w:val="single" w:sz="4" w:space="0" w:color="auto"/>
            </w:tcBorders>
            <w:shd w:val="clear" w:color="auto" w:fill="auto"/>
            <w:hideMark/>
          </w:tcPr>
          <w:p w:rsidR="00F1635F" w:rsidRPr="001A14A6" w:rsidRDefault="00F1635F" w:rsidP="00F1635F">
            <w:pPr>
              <w:spacing w:after="0" w:line="240" w:lineRule="auto"/>
              <w:jc w:val="center"/>
              <w:rPr>
                <w:rFonts w:ascii="Times New Roman" w:eastAsia="Times New Roman" w:hAnsi="Times New Roman" w:cs="Times New Roman"/>
                <w:color w:val="000000"/>
                <w:sz w:val="20"/>
                <w:szCs w:val="20"/>
                <w:lang w:val="en-US"/>
              </w:rPr>
            </w:pPr>
            <w:r w:rsidRPr="004A0CB2">
              <w:rPr>
                <w:rFonts w:ascii="Times New Roman" w:eastAsia="Times New Roman" w:hAnsi="Times New Roman" w:cs="Times New Roman"/>
                <w:color w:val="000000"/>
                <w:sz w:val="20"/>
                <w:szCs w:val="20"/>
                <w:lang w:val="en-US"/>
              </w:rPr>
              <w:t>873</w:t>
            </w:r>
            <w:r>
              <w:rPr>
                <w:rFonts w:ascii="Times New Roman" w:eastAsia="Times New Roman" w:hAnsi="Times New Roman" w:cs="Times New Roman"/>
                <w:color w:val="000000"/>
                <w:sz w:val="20"/>
                <w:szCs w:val="20"/>
              </w:rPr>
              <w:t>,00</w:t>
            </w:r>
            <w:r w:rsidRPr="001A14A6">
              <w:rPr>
                <w:rFonts w:ascii="Times New Roman" w:eastAsia="Times New Roman" w:hAnsi="Times New Roman" w:cs="Times New Roman"/>
                <w:color w:val="000000"/>
                <w:sz w:val="20"/>
                <w:szCs w:val="20"/>
                <w:lang w:val="en-US"/>
              </w:rPr>
              <w:t xml:space="preserve"> ₽</w:t>
            </w:r>
          </w:p>
        </w:tc>
        <w:tc>
          <w:tcPr>
            <w:tcW w:w="1468" w:type="dxa"/>
            <w:tcBorders>
              <w:top w:val="nil"/>
              <w:left w:val="nil"/>
              <w:bottom w:val="single" w:sz="4" w:space="0" w:color="auto"/>
              <w:right w:val="single" w:sz="4" w:space="0" w:color="auto"/>
            </w:tcBorders>
            <w:vAlign w:val="center"/>
          </w:tcPr>
          <w:p w:rsidR="00F1635F" w:rsidRPr="001073A1" w:rsidRDefault="00F1635F" w:rsidP="00F1635F">
            <w:pPr>
              <w:spacing w:after="0" w:line="240" w:lineRule="auto"/>
              <w:jc w:val="center"/>
              <w:rPr>
                <w:rFonts w:ascii="Times New Roman" w:eastAsia="Times New Roman" w:hAnsi="Times New Roman" w:cs="Times New Roman"/>
                <w:color w:val="000000"/>
                <w:sz w:val="20"/>
                <w:szCs w:val="20"/>
                <w:lang w:val="en-US"/>
              </w:rPr>
            </w:pPr>
            <w:r w:rsidRPr="001073A1">
              <w:rPr>
                <w:rFonts w:ascii="Times New Roman" w:eastAsia="Times New Roman" w:hAnsi="Times New Roman" w:cs="Times New Roman"/>
                <w:color w:val="000000"/>
                <w:sz w:val="20"/>
                <w:szCs w:val="20"/>
                <w:lang w:val="en-US"/>
              </w:rPr>
              <w:t>1 764,71 ₽</w:t>
            </w:r>
          </w:p>
        </w:tc>
        <w:tc>
          <w:tcPr>
            <w:tcW w:w="1678" w:type="dxa"/>
            <w:tcBorders>
              <w:top w:val="nil"/>
              <w:left w:val="single" w:sz="4" w:space="0" w:color="auto"/>
              <w:bottom w:val="single" w:sz="4" w:space="0" w:color="auto"/>
              <w:right w:val="single" w:sz="4" w:space="0" w:color="auto"/>
            </w:tcBorders>
            <w:shd w:val="clear" w:color="auto" w:fill="auto"/>
            <w:vAlign w:val="center"/>
            <w:hideMark/>
          </w:tcPr>
          <w:p w:rsidR="00F1635F" w:rsidRPr="00022BF2" w:rsidRDefault="00F1635F" w:rsidP="00F1635F">
            <w:pPr>
              <w:spacing w:after="0" w:line="240" w:lineRule="auto"/>
              <w:jc w:val="center"/>
              <w:rPr>
                <w:rFonts w:ascii="Times New Roman" w:eastAsia="Times New Roman" w:hAnsi="Times New Roman" w:cs="Times New Roman"/>
                <w:color w:val="000000"/>
                <w:sz w:val="20"/>
                <w:szCs w:val="20"/>
              </w:rPr>
            </w:pPr>
            <w:r w:rsidRPr="00022BF2">
              <w:rPr>
                <w:rFonts w:ascii="Times New Roman" w:eastAsia="Times New Roman" w:hAnsi="Times New Roman" w:cs="Times New Roman"/>
                <w:color w:val="000000"/>
                <w:sz w:val="20"/>
                <w:szCs w:val="20"/>
              </w:rPr>
              <w:t>-2 400 000,00р.</w:t>
            </w:r>
          </w:p>
        </w:tc>
      </w:tr>
      <w:tr w:rsidR="00F1635F" w:rsidRPr="00E4215F" w:rsidTr="00395E46">
        <w:trPr>
          <w:trHeight w:val="66"/>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F1635F" w:rsidRPr="00A83FA1" w:rsidRDefault="00F1635F" w:rsidP="00F1635F">
            <w:pPr>
              <w:spacing w:after="0" w:line="240" w:lineRule="auto"/>
              <w:jc w:val="center"/>
              <w:rPr>
                <w:rFonts w:ascii="Times New Roman" w:eastAsia="Times New Roman" w:hAnsi="Times New Roman" w:cs="Times New Roman"/>
                <w:color w:val="000000"/>
                <w:sz w:val="20"/>
                <w:szCs w:val="20"/>
              </w:rPr>
            </w:pPr>
            <w:r w:rsidRPr="00A83FA1">
              <w:rPr>
                <w:rFonts w:ascii="Times New Roman" w:eastAsia="Times New Roman" w:hAnsi="Times New Roman" w:cs="Times New Roman"/>
                <w:color w:val="000000"/>
                <w:sz w:val="20"/>
                <w:szCs w:val="20"/>
              </w:rPr>
              <w:t xml:space="preserve">3 </w:t>
            </w:r>
          </w:p>
        </w:tc>
        <w:tc>
          <w:tcPr>
            <w:tcW w:w="1268" w:type="dxa"/>
            <w:tcBorders>
              <w:top w:val="nil"/>
              <w:left w:val="nil"/>
              <w:bottom w:val="single" w:sz="4" w:space="0" w:color="auto"/>
              <w:right w:val="single" w:sz="4" w:space="0" w:color="auto"/>
            </w:tcBorders>
            <w:shd w:val="clear" w:color="auto" w:fill="auto"/>
            <w:vAlign w:val="center"/>
            <w:hideMark/>
          </w:tcPr>
          <w:p w:rsidR="00F1635F" w:rsidRPr="00770CBB" w:rsidRDefault="00F1635F" w:rsidP="00F1635F">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 xml:space="preserve">3 </w:t>
            </w:r>
          </w:p>
        </w:tc>
        <w:tc>
          <w:tcPr>
            <w:tcW w:w="1497" w:type="dxa"/>
            <w:tcBorders>
              <w:top w:val="nil"/>
              <w:left w:val="nil"/>
              <w:bottom w:val="single" w:sz="4" w:space="0" w:color="auto"/>
              <w:right w:val="single" w:sz="4" w:space="0" w:color="auto"/>
            </w:tcBorders>
            <w:shd w:val="clear" w:color="auto" w:fill="auto"/>
            <w:vAlign w:val="center"/>
            <w:hideMark/>
          </w:tcPr>
          <w:p w:rsidR="00F1635F" w:rsidRPr="00770CBB" w:rsidRDefault="00F1635F" w:rsidP="00F1635F">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900 000 ₽</w:t>
            </w:r>
          </w:p>
        </w:tc>
        <w:tc>
          <w:tcPr>
            <w:tcW w:w="1678" w:type="dxa"/>
            <w:tcBorders>
              <w:top w:val="nil"/>
              <w:left w:val="nil"/>
              <w:bottom w:val="single" w:sz="4" w:space="0" w:color="auto"/>
              <w:right w:val="single" w:sz="4" w:space="0" w:color="auto"/>
            </w:tcBorders>
            <w:shd w:val="clear" w:color="auto" w:fill="auto"/>
            <w:vAlign w:val="center"/>
            <w:hideMark/>
          </w:tcPr>
          <w:p w:rsidR="00F1635F" w:rsidRPr="00AC69C2" w:rsidRDefault="00F1635F" w:rsidP="00F1635F">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3 000 000 ₽</w:t>
            </w:r>
          </w:p>
        </w:tc>
        <w:tc>
          <w:tcPr>
            <w:tcW w:w="1943" w:type="dxa"/>
            <w:tcBorders>
              <w:top w:val="nil"/>
              <w:left w:val="nil"/>
              <w:bottom w:val="single" w:sz="4" w:space="0" w:color="auto"/>
              <w:right w:val="single" w:sz="4" w:space="0" w:color="auto"/>
            </w:tcBorders>
            <w:shd w:val="clear" w:color="auto" w:fill="auto"/>
            <w:vAlign w:val="center"/>
            <w:hideMark/>
          </w:tcPr>
          <w:p w:rsidR="00F1635F" w:rsidRPr="00AC69C2" w:rsidRDefault="00F1635F" w:rsidP="00F1635F">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1 751 040,00 ₽</w:t>
            </w:r>
          </w:p>
        </w:tc>
        <w:tc>
          <w:tcPr>
            <w:tcW w:w="1508" w:type="dxa"/>
            <w:tcBorders>
              <w:top w:val="nil"/>
              <w:left w:val="nil"/>
              <w:bottom w:val="single" w:sz="4" w:space="0" w:color="auto"/>
              <w:right w:val="single" w:sz="4" w:space="0" w:color="auto"/>
            </w:tcBorders>
            <w:shd w:val="clear" w:color="auto" w:fill="auto"/>
            <w:vAlign w:val="center"/>
            <w:hideMark/>
          </w:tcPr>
          <w:p w:rsidR="00F1635F" w:rsidRPr="00AC69C2" w:rsidRDefault="00F1635F" w:rsidP="00F1635F">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1 248 960,00 ₽</w:t>
            </w:r>
          </w:p>
        </w:tc>
        <w:tc>
          <w:tcPr>
            <w:tcW w:w="1243" w:type="dxa"/>
            <w:tcBorders>
              <w:top w:val="nil"/>
              <w:left w:val="nil"/>
              <w:bottom w:val="single" w:sz="4" w:space="0" w:color="auto"/>
              <w:right w:val="single" w:sz="4" w:space="0" w:color="auto"/>
            </w:tcBorders>
            <w:shd w:val="clear" w:color="auto" w:fill="auto"/>
            <w:hideMark/>
          </w:tcPr>
          <w:p w:rsidR="00F1635F" w:rsidRPr="00502756" w:rsidRDefault="00F1635F" w:rsidP="00F1635F">
            <w:pPr>
              <w:spacing w:after="0" w:line="240" w:lineRule="auto"/>
              <w:jc w:val="center"/>
              <w:rPr>
                <w:rFonts w:ascii="Times New Roman" w:eastAsia="Times New Roman" w:hAnsi="Times New Roman" w:cs="Times New Roman"/>
                <w:color w:val="000000"/>
                <w:sz w:val="20"/>
                <w:szCs w:val="20"/>
              </w:rPr>
            </w:pPr>
            <w:r w:rsidRPr="00C246F7">
              <w:rPr>
                <w:rFonts w:ascii="Times New Roman" w:eastAsia="Times New Roman" w:hAnsi="Times New Roman" w:cs="Times New Roman"/>
                <w:color w:val="000000"/>
                <w:sz w:val="20"/>
                <w:szCs w:val="20"/>
              </w:rPr>
              <w:t>1 7</w:t>
            </w:r>
            <w:r w:rsidRPr="00502756">
              <w:rPr>
                <w:rFonts w:ascii="Times New Roman" w:eastAsia="Times New Roman" w:hAnsi="Times New Roman" w:cs="Times New Roman"/>
                <w:color w:val="000000"/>
                <w:sz w:val="20"/>
                <w:szCs w:val="20"/>
              </w:rPr>
              <w:t>00</w:t>
            </w:r>
            <w:r w:rsidRPr="00C246F7">
              <w:rPr>
                <w:rFonts w:ascii="Times New Roman" w:eastAsia="Times New Roman" w:hAnsi="Times New Roman" w:cs="Times New Roman"/>
                <w:color w:val="000000"/>
                <w:sz w:val="20"/>
                <w:szCs w:val="20"/>
              </w:rPr>
              <w:t xml:space="preserve"> </w:t>
            </w:r>
          </w:p>
        </w:tc>
        <w:tc>
          <w:tcPr>
            <w:tcW w:w="1611" w:type="dxa"/>
            <w:tcBorders>
              <w:top w:val="single" w:sz="4" w:space="0" w:color="auto"/>
              <w:left w:val="nil"/>
              <w:bottom w:val="single" w:sz="4" w:space="0" w:color="auto"/>
              <w:right w:val="single" w:sz="4" w:space="0" w:color="auto"/>
            </w:tcBorders>
          </w:tcPr>
          <w:p w:rsidR="00F1635F" w:rsidRPr="003B168E" w:rsidRDefault="00F1635F" w:rsidP="00F1635F">
            <w:pPr>
              <w:spacing w:after="0" w:line="240" w:lineRule="auto"/>
              <w:jc w:val="center"/>
              <w:rPr>
                <w:rFonts w:ascii="Times New Roman" w:eastAsia="Times New Roman" w:hAnsi="Times New Roman" w:cs="Times New Roman"/>
                <w:color w:val="000000"/>
                <w:sz w:val="20"/>
                <w:szCs w:val="20"/>
              </w:rPr>
            </w:pPr>
            <w:r w:rsidRPr="00B90926">
              <w:rPr>
                <w:rFonts w:ascii="Times New Roman" w:eastAsia="Times New Roman" w:hAnsi="Times New Roman" w:cs="Times New Roman"/>
                <w:color w:val="000000"/>
                <w:sz w:val="20"/>
                <w:szCs w:val="20"/>
              </w:rPr>
              <w:t>–</w:t>
            </w:r>
          </w:p>
        </w:tc>
        <w:tc>
          <w:tcPr>
            <w:tcW w:w="1667" w:type="dxa"/>
            <w:tcBorders>
              <w:top w:val="nil"/>
              <w:left w:val="single" w:sz="4" w:space="0" w:color="auto"/>
              <w:bottom w:val="single" w:sz="4" w:space="0" w:color="auto"/>
              <w:right w:val="single" w:sz="4" w:space="0" w:color="auto"/>
            </w:tcBorders>
            <w:shd w:val="clear" w:color="auto" w:fill="auto"/>
            <w:hideMark/>
          </w:tcPr>
          <w:p w:rsidR="00F1635F" w:rsidRPr="001A14A6" w:rsidRDefault="00F1635F" w:rsidP="00F1635F">
            <w:pPr>
              <w:spacing w:after="0" w:line="240" w:lineRule="auto"/>
              <w:jc w:val="center"/>
              <w:rPr>
                <w:rFonts w:ascii="Times New Roman" w:eastAsia="Times New Roman" w:hAnsi="Times New Roman" w:cs="Times New Roman"/>
                <w:color w:val="000000"/>
                <w:sz w:val="20"/>
                <w:szCs w:val="20"/>
                <w:lang w:val="en-US"/>
              </w:rPr>
            </w:pPr>
            <w:r w:rsidRPr="004A0CB2">
              <w:rPr>
                <w:rFonts w:ascii="Times New Roman" w:eastAsia="Times New Roman" w:hAnsi="Times New Roman" w:cs="Times New Roman"/>
                <w:color w:val="000000"/>
                <w:sz w:val="20"/>
                <w:szCs w:val="20"/>
                <w:lang w:val="en-US"/>
              </w:rPr>
              <w:t>873</w:t>
            </w:r>
            <w:r>
              <w:rPr>
                <w:rFonts w:ascii="Times New Roman" w:eastAsia="Times New Roman" w:hAnsi="Times New Roman" w:cs="Times New Roman"/>
                <w:color w:val="000000"/>
                <w:sz w:val="20"/>
                <w:szCs w:val="20"/>
              </w:rPr>
              <w:t>,00</w:t>
            </w:r>
            <w:r w:rsidRPr="001A14A6">
              <w:rPr>
                <w:rFonts w:ascii="Times New Roman" w:eastAsia="Times New Roman" w:hAnsi="Times New Roman" w:cs="Times New Roman"/>
                <w:color w:val="000000"/>
                <w:sz w:val="20"/>
                <w:szCs w:val="20"/>
                <w:lang w:val="en-US"/>
              </w:rPr>
              <w:t xml:space="preserve"> ₽</w:t>
            </w:r>
          </w:p>
        </w:tc>
        <w:tc>
          <w:tcPr>
            <w:tcW w:w="1468" w:type="dxa"/>
            <w:tcBorders>
              <w:top w:val="nil"/>
              <w:left w:val="nil"/>
              <w:bottom w:val="single" w:sz="4" w:space="0" w:color="auto"/>
              <w:right w:val="single" w:sz="4" w:space="0" w:color="auto"/>
            </w:tcBorders>
            <w:vAlign w:val="center"/>
          </w:tcPr>
          <w:p w:rsidR="00F1635F" w:rsidRPr="001073A1" w:rsidRDefault="00F1635F" w:rsidP="00F1635F">
            <w:pPr>
              <w:spacing w:after="0" w:line="240" w:lineRule="auto"/>
              <w:jc w:val="center"/>
              <w:rPr>
                <w:rFonts w:ascii="Times New Roman" w:eastAsia="Times New Roman" w:hAnsi="Times New Roman" w:cs="Times New Roman"/>
                <w:color w:val="000000"/>
                <w:sz w:val="20"/>
                <w:szCs w:val="20"/>
                <w:lang w:val="en-US"/>
              </w:rPr>
            </w:pPr>
            <w:r w:rsidRPr="001073A1">
              <w:rPr>
                <w:rFonts w:ascii="Times New Roman" w:eastAsia="Times New Roman" w:hAnsi="Times New Roman" w:cs="Times New Roman"/>
                <w:color w:val="000000"/>
                <w:sz w:val="20"/>
                <w:szCs w:val="20"/>
                <w:lang w:val="en-US"/>
              </w:rPr>
              <w:t>1 764,71 ₽</w:t>
            </w:r>
          </w:p>
        </w:tc>
        <w:tc>
          <w:tcPr>
            <w:tcW w:w="1678" w:type="dxa"/>
            <w:tcBorders>
              <w:top w:val="nil"/>
              <w:left w:val="single" w:sz="4" w:space="0" w:color="auto"/>
              <w:bottom w:val="single" w:sz="4" w:space="0" w:color="auto"/>
              <w:right w:val="single" w:sz="4" w:space="0" w:color="auto"/>
            </w:tcBorders>
            <w:shd w:val="clear" w:color="auto" w:fill="auto"/>
            <w:vAlign w:val="center"/>
            <w:hideMark/>
          </w:tcPr>
          <w:p w:rsidR="00F1635F" w:rsidRPr="00022BF2" w:rsidRDefault="00F1635F" w:rsidP="00F1635F">
            <w:pPr>
              <w:spacing w:after="0" w:line="240" w:lineRule="auto"/>
              <w:jc w:val="center"/>
              <w:rPr>
                <w:rFonts w:ascii="Times New Roman" w:eastAsia="Times New Roman" w:hAnsi="Times New Roman" w:cs="Times New Roman"/>
                <w:color w:val="000000"/>
                <w:sz w:val="20"/>
                <w:szCs w:val="20"/>
              </w:rPr>
            </w:pPr>
            <w:r w:rsidRPr="00022BF2">
              <w:rPr>
                <w:rFonts w:ascii="Times New Roman" w:eastAsia="Times New Roman" w:hAnsi="Times New Roman" w:cs="Times New Roman"/>
                <w:color w:val="000000"/>
                <w:sz w:val="20"/>
                <w:szCs w:val="20"/>
              </w:rPr>
              <w:t>-2 100 000,00р.</w:t>
            </w:r>
          </w:p>
        </w:tc>
      </w:tr>
      <w:tr w:rsidR="00F1635F" w:rsidRPr="00107FED" w:rsidTr="00395E46">
        <w:trPr>
          <w:trHeight w:val="66"/>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F1635F" w:rsidRPr="00A83FA1" w:rsidRDefault="00F1635F" w:rsidP="00F1635F">
            <w:pPr>
              <w:spacing w:after="0" w:line="240" w:lineRule="auto"/>
              <w:jc w:val="center"/>
              <w:rPr>
                <w:rFonts w:ascii="Times New Roman" w:eastAsia="Times New Roman" w:hAnsi="Times New Roman" w:cs="Times New Roman"/>
                <w:color w:val="000000"/>
                <w:sz w:val="20"/>
                <w:szCs w:val="20"/>
              </w:rPr>
            </w:pPr>
            <w:r w:rsidRPr="00A83FA1">
              <w:rPr>
                <w:rFonts w:ascii="Times New Roman" w:eastAsia="Times New Roman" w:hAnsi="Times New Roman" w:cs="Times New Roman"/>
                <w:color w:val="000000"/>
                <w:sz w:val="20"/>
                <w:szCs w:val="20"/>
              </w:rPr>
              <w:t xml:space="preserve">4 </w:t>
            </w:r>
          </w:p>
        </w:tc>
        <w:tc>
          <w:tcPr>
            <w:tcW w:w="1268" w:type="dxa"/>
            <w:tcBorders>
              <w:top w:val="nil"/>
              <w:left w:val="nil"/>
              <w:bottom w:val="single" w:sz="4" w:space="0" w:color="auto"/>
              <w:right w:val="single" w:sz="4" w:space="0" w:color="auto"/>
            </w:tcBorders>
            <w:shd w:val="clear" w:color="auto" w:fill="auto"/>
            <w:vAlign w:val="center"/>
            <w:hideMark/>
          </w:tcPr>
          <w:p w:rsidR="00F1635F" w:rsidRPr="00770CBB" w:rsidRDefault="00F1635F" w:rsidP="00F1635F">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 xml:space="preserve">4 </w:t>
            </w:r>
          </w:p>
        </w:tc>
        <w:tc>
          <w:tcPr>
            <w:tcW w:w="1497" w:type="dxa"/>
            <w:tcBorders>
              <w:top w:val="nil"/>
              <w:left w:val="nil"/>
              <w:bottom w:val="single" w:sz="4" w:space="0" w:color="auto"/>
              <w:right w:val="single" w:sz="4" w:space="0" w:color="auto"/>
            </w:tcBorders>
            <w:shd w:val="clear" w:color="auto" w:fill="auto"/>
            <w:vAlign w:val="center"/>
            <w:hideMark/>
          </w:tcPr>
          <w:p w:rsidR="00F1635F" w:rsidRPr="00770CBB" w:rsidRDefault="00F1635F" w:rsidP="00F1635F">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1 200 000 ₽</w:t>
            </w:r>
          </w:p>
        </w:tc>
        <w:tc>
          <w:tcPr>
            <w:tcW w:w="1678" w:type="dxa"/>
            <w:tcBorders>
              <w:top w:val="nil"/>
              <w:left w:val="nil"/>
              <w:bottom w:val="single" w:sz="4" w:space="0" w:color="auto"/>
              <w:right w:val="single" w:sz="4" w:space="0" w:color="auto"/>
            </w:tcBorders>
            <w:shd w:val="clear" w:color="auto" w:fill="auto"/>
            <w:vAlign w:val="center"/>
            <w:hideMark/>
          </w:tcPr>
          <w:p w:rsidR="00F1635F" w:rsidRPr="00AC69C2" w:rsidRDefault="00F1635F" w:rsidP="00F1635F">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3 000 000 ₽</w:t>
            </w:r>
          </w:p>
        </w:tc>
        <w:tc>
          <w:tcPr>
            <w:tcW w:w="1943" w:type="dxa"/>
            <w:tcBorders>
              <w:top w:val="nil"/>
              <w:left w:val="nil"/>
              <w:bottom w:val="single" w:sz="4" w:space="0" w:color="auto"/>
              <w:right w:val="single" w:sz="4" w:space="0" w:color="auto"/>
            </w:tcBorders>
            <w:shd w:val="clear" w:color="auto" w:fill="auto"/>
            <w:vAlign w:val="center"/>
            <w:hideMark/>
          </w:tcPr>
          <w:p w:rsidR="00F1635F" w:rsidRPr="00AC69C2" w:rsidRDefault="00F1635F" w:rsidP="00F1635F">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1 751 040,00 ₽</w:t>
            </w:r>
          </w:p>
        </w:tc>
        <w:tc>
          <w:tcPr>
            <w:tcW w:w="1508" w:type="dxa"/>
            <w:tcBorders>
              <w:top w:val="nil"/>
              <w:left w:val="nil"/>
              <w:bottom w:val="single" w:sz="4" w:space="0" w:color="auto"/>
              <w:right w:val="single" w:sz="4" w:space="0" w:color="auto"/>
            </w:tcBorders>
            <w:shd w:val="clear" w:color="auto" w:fill="auto"/>
            <w:vAlign w:val="center"/>
            <w:hideMark/>
          </w:tcPr>
          <w:p w:rsidR="00F1635F" w:rsidRPr="00AC69C2" w:rsidRDefault="00F1635F" w:rsidP="00F1635F">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1 248 960,00 ₽</w:t>
            </w:r>
          </w:p>
        </w:tc>
        <w:tc>
          <w:tcPr>
            <w:tcW w:w="1243" w:type="dxa"/>
            <w:tcBorders>
              <w:top w:val="nil"/>
              <w:left w:val="nil"/>
              <w:bottom w:val="single" w:sz="4" w:space="0" w:color="auto"/>
              <w:right w:val="single" w:sz="4" w:space="0" w:color="auto"/>
            </w:tcBorders>
            <w:shd w:val="clear" w:color="auto" w:fill="auto"/>
            <w:hideMark/>
          </w:tcPr>
          <w:p w:rsidR="00F1635F" w:rsidRPr="00502756" w:rsidRDefault="00F1635F" w:rsidP="00F1635F">
            <w:pPr>
              <w:spacing w:after="0" w:line="240" w:lineRule="auto"/>
              <w:jc w:val="center"/>
              <w:rPr>
                <w:rFonts w:ascii="Times New Roman" w:eastAsia="Times New Roman" w:hAnsi="Times New Roman" w:cs="Times New Roman"/>
                <w:color w:val="000000"/>
                <w:sz w:val="20"/>
                <w:szCs w:val="20"/>
              </w:rPr>
            </w:pPr>
            <w:r w:rsidRPr="00C246F7">
              <w:rPr>
                <w:rFonts w:ascii="Times New Roman" w:eastAsia="Times New Roman" w:hAnsi="Times New Roman" w:cs="Times New Roman"/>
                <w:color w:val="000000"/>
                <w:sz w:val="20"/>
                <w:szCs w:val="20"/>
              </w:rPr>
              <w:t>1 7</w:t>
            </w:r>
            <w:r w:rsidRPr="00502756">
              <w:rPr>
                <w:rFonts w:ascii="Times New Roman" w:eastAsia="Times New Roman" w:hAnsi="Times New Roman" w:cs="Times New Roman"/>
                <w:color w:val="000000"/>
                <w:sz w:val="20"/>
                <w:szCs w:val="20"/>
              </w:rPr>
              <w:t>00</w:t>
            </w:r>
            <w:r w:rsidRPr="00C246F7">
              <w:rPr>
                <w:rFonts w:ascii="Times New Roman" w:eastAsia="Times New Roman" w:hAnsi="Times New Roman" w:cs="Times New Roman"/>
                <w:color w:val="000000"/>
                <w:sz w:val="20"/>
                <w:szCs w:val="20"/>
              </w:rPr>
              <w:t xml:space="preserve"> </w:t>
            </w:r>
          </w:p>
        </w:tc>
        <w:tc>
          <w:tcPr>
            <w:tcW w:w="1611" w:type="dxa"/>
            <w:tcBorders>
              <w:top w:val="single" w:sz="4" w:space="0" w:color="auto"/>
              <w:left w:val="nil"/>
              <w:bottom w:val="single" w:sz="4" w:space="0" w:color="auto"/>
              <w:right w:val="single" w:sz="4" w:space="0" w:color="auto"/>
            </w:tcBorders>
          </w:tcPr>
          <w:p w:rsidR="00F1635F" w:rsidRPr="003B168E" w:rsidRDefault="00F1635F" w:rsidP="00F1635F">
            <w:pPr>
              <w:spacing w:after="0" w:line="240" w:lineRule="auto"/>
              <w:jc w:val="center"/>
              <w:rPr>
                <w:rFonts w:ascii="Times New Roman" w:eastAsia="Times New Roman" w:hAnsi="Times New Roman" w:cs="Times New Roman"/>
                <w:color w:val="000000"/>
                <w:sz w:val="20"/>
                <w:szCs w:val="20"/>
              </w:rPr>
            </w:pPr>
            <w:r w:rsidRPr="00B90926">
              <w:rPr>
                <w:rFonts w:ascii="Times New Roman" w:eastAsia="Times New Roman" w:hAnsi="Times New Roman" w:cs="Times New Roman"/>
                <w:color w:val="000000"/>
                <w:sz w:val="20"/>
                <w:szCs w:val="20"/>
              </w:rPr>
              <w:t>–</w:t>
            </w:r>
          </w:p>
        </w:tc>
        <w:tc>
          <w:tcPr>
            <w:tcW w:w="1667" w:type="dxa"/>
            <w:tcBorders>
              <w:top w:val="nil"/>
              <w:left w:val="single" w:sz="4" w:space="0" w:color="auto"/>
              <w:bottom w:val="single" w:sz="4" w:space="0" w:color="auto"/>
              <w:right w:val="single" w:sz="4" w:space="0" w:color="auto"/>
            </w:tcBorders>
            <w:shd w:val="clear" w:color="auto" w:fill="auto"/>
            <w:hideMark/>
          </w:tcPr>
          <w:p w:rsidR="00F1635F" w:rsidRPr="001A14A6" w:rsidRDefault="00F1635F" w:rsidP="00F1635F">
            <w:pPr>
              <w:spacing w:after="0" w:line="240" w:lineRule="auto"/>
              <w:jc w:val="center"/>
              <w:rPr>
                <w:rFonts w:ascii="Times New Roman" w:eastAsia="Times New Roman" w:hAnsi="Times New Roman" w:cs="Times New Roman"/>
                <w:color w:val="000000"/>
                <w:sz w:val="20"/>
                <w:szCs w:val="20"/>
                <w:lang w:val="en-US"/>
              </w:rPr>
            </w:pPr>
            <w:r w:rsidRPr="004A0CB2">
              <w:rPr>
                <w:rFonts w:ascii="Times New Roman" w:eastAsia="Times New Roman" w:hAnsi="Times New Roman" w:cs="Times New Roman"/>
                <w:color w:val="000000"/>
                <w:sz w:val="20"/>
                <w:szCs w:val="20"/>
                <w:lang w:val="en-US"/>
              </w:rPr>
              <w:t>873</w:t>
            </w:r>
            <w:r>
              <w:rPr>
                <w:rFonts w:ascii="Times New Roman" w:eastAsia="Times New Roman" w:hAnsi="Times New Roman" w:cs="Times New Roman"/>
                <w:color w:val="000000"/>
                <w:sz w:val="20"/>
                <w:szCs w:val="20"/>
              </w:rPr>
              <w:t>,00</w:t>
            </w:r>
            <w:r w:rsidRPr="001A14A6">
              <w:rPr>
                <w:rFonts w:ascii="Times New Roman" w:eastAsia="Times New Roman" w:hAnsi="Times New Roman" w:cs="Times New Roman"/>
                <w:color w:val="000000"/>
                <w:sz w:val="20"/>
                <w:szCs w:val="20"/>
                <w:lang w:val="en-US"/>
              </w:rPr>
              <w:t xml:space="preserve"> ₽</w:t>
            </w:r>
          </w:p>
        </w:tc>
        <w:tc>
          <w:tcPr>
            <w:tcW w:w="1468" w:type="dxa"/>
            <w:tcBorders>
              <w:top w:val="nil"/>
              <w:left w:val="nil"/>
              <w:bottom w:val="single" w:sz="4" w:space="0" w:color="auto"/>
              <w:right w:val="single" w:sz="4" w:space="0" w:color="auto"/>
            </w:tcBorders>
            <w:vAlign w:val="center"/>
          </w:tcPr>
          <w:p w:rsidR="00F1635F" w:rsidRPr="001073A1" w:rsidRDefault="00F1635F" w:rsidP="00F1635F">
            <w:pPr>
              <w:spacing w:after="0" w:line="240" w:lineRule="auto"/>
              <w:jc w:val="center"/>
              <w:rPr>
                <w:rFonts w:ascii="Times New Roman" w:eastAsia="Times New Roman" w:hAnsi="Times New Roman" w:cs="Times New Roman"/>
                <w:color w:val="000000"/>
                <w:sz w:val="20"/>
                <w:szCs w:val="20"/>
                <w:lang w:val="en-US"/>
              </w:rPr>
            </w:pPr>
            <w:r w:rsidRPr="001073A1">
              <w:rPr>
                <w:rFonts w:ascii="Times New Roman" w:eastAsia="Times New Roman" w:hAnsi="Times New Roman" w:cs="Times New Roman"/>
                <w:color w:val="000000"/>
                <w:sz w:val="20"/>
                <w:szCs w:val="20"/>
                <w:lang w:val="en-US"/>
              </w:rPr>
              <w:t>1 764,71 ₽</w:t>
            </w:r>
          </w:p>
        </w:tc>
        <w:tc>
          <w:tcPr>
            <w:tcW w:w="1678" w:type="dxa"/>
            <w:tcBorders>
              <w:top w:val="nil"/>
              <w:left w:val="single" w:sz="4" w:space="0" w:color="auto"/>
              <w:bottom w:val="single" w:sz="4" w:space="0" w:color="auto"/>
              <w:right w:val="single" w:sz="4" w:space="0" w:color="auto"/>
            </w:tcBorders>
            <w:shd w:val="clear" w:color="auto" w:fill="auto"/>
            <w:vAlign w:val="center"/>
            <w:hideMark/>
          </w:tcPr>
          <w:p w:rsidR="00F1635F" w:rsidRPr="00022BF2" w:rsidRDefault="00F1635F" w:rsidP="00F1635F">
            <w:pPr>
              <w:spacing w:after="0" w:line="240" w:lineRule="auto"/>
              <w:jc w:val="center"/>
              <w:rPr>
                <w:rFonts w:ascii="Times New Roman" w:eastAsia="Times New Roman" w:hAnsi="Times New Roman" w:cs="Times New Roman"/>
                <w:color w:val="000000"/>
                <w:sz w:val="20"/>
                <w:szCs w:val="20"/>
              </w:rPr>
            </w:pPr>
            <w:r w:rsidRPr="00022BF2">
              <w:rPr>
                <w:rFonts w:ascii="Times New Roman" w:eastAsia="Times New Roman" w:hAnsi="Times New Roman" w:cs="Times New Roman"/>
                <w:color w:val="000000"/>
                <w:sz w:val="20"/>
                <w:szCs w:val="20"/>
              </w:rPr>
              <w:t>-1 800 000,00р.</w:t>
            </w:r>
          </w:p>
        </w:tc>
      </w:tr>
      <w:tr w:rsidR="00F1635F" w:rsidRPr="00E4215F" w:rsidTr="00395E46">
        <w:trPr>
          <w:trHeight w:val="66"/>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F1635F" w:rsidRPr="00A83FA1" w:rsidRDefault="00F1635F" w:rsidP="00F1635F">
            <w:pPr>
              <w:spacing w:after="0" w:line="240" w:lineRule="auto"/>
              <w:jc w:val="center"/>
              <w:rPr>
                <w:rFonts w:ascii="Times New Roman" w:eastAsia="Times New Roman" w:hAnsi="Times New Roman" w:cs="Times New Roman"/>
                <w:color w:val="000000"/>
                <w:sz w:val="20"/>
                <w:szCs w:val="20"/>
              </w:rPr>
            </w:pPr>
            <w:r w:rsidRPr="00A83FA1">
              <w:rPr>
                <w:rFonts w:ascii="Times New Roman" w:eastAsia="Times New Roman" w:hAnsi="Times New Roman" w:cs="Times New Roman"/>
                <w:color w:val="000000"/>
                <w:sz w:val="20"/>
                <w:szCs w:val="20"/>
              </w:rPr>
              <w:t xml:space="preserve">5 </w:t>
            </w:r>
          </w:p>
        </w:tc>
        <w:tc>
          <w:tcPr>
            <w:tcW w:w="1268" w:type="dxa"/>
            <w:tcBorders>
              <w:top w:val="nil"/>
              <w:left w:val="nil"/>
              <w:bottom w:val="single" w:sz="4" w:space="0" w:color="auto"/>
              <w:right w:val="single" w:sz="4" w:space="0" w:color="auto"/>
            </w:tcBorders>
            <w:shd w:val="clear" w:color="auto" w:fill="auto"/>
            <w:vAlign w:val="center"/>
            <w:hideMark/>
          </w:tcPr>
          <w:p w:rsidR="00F1635F" w:rsidRPr="00770CBB" w:rsidRDefault="00F1635F" w:rsidP="00F1635F">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 xml:space="preserve">5 </w:t>
            </w:r>
          </w:p>
        </w:tc>
        <w:tc>
          <w:tcPr>
            <w:tcW w:w="1497" w:type="dxa"/>
            <w:tcBorders>
              <w:top w:val="nil"/>
              <w:left w:val="nil"/>
              <w:bottom w:val="single" w:sz="4" w:space="0" w:color="auto"/>
              <w:right w:val="single" w:sz="4" w:space="0" w:color="auto"/>
            </w:tcBorders>
            <w:shd w:val="clear" w:color="auto" w:fill="auto"/>
            <w:vAlign w:val="center"/>
            <w:hideMark/>
          </w:tcPr>
          <w:p w:rsidR="00F1635F" w:rsidRPr="00770CBB" w:rsidRDefault="00F1635F" w:rsidP="00F1635F">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1 500 000 ₽</w:t>
            </w:r>
          </w:p>
        </w:tc>
        <w:tc>
          <w:tcPr>
            <w:tcW w:w="1678" w:type="dxa"/>
            <w:tcBorders>
              <w:top w:val="nil"/>
              <w:left w:val="nil"/>
              <w:bottom w:val="single" w:sz="4" w:space="0" w:color="auto"/>
              <w:right w:val="single" w:sz="4" w:space="0" w:color="auto"/>
            </w:tcBorders>
            <w:shd w:val="clear" w:color="auto" w:fill="auto"/>
            <w:vAlign w:val="center"/>
            <w:hideMark/>
          </w:tcPr>
          <w:p w:rsidR="00F1635F" w:rsidRPr="00AC69C2" w:rsidRDefault="00F1635F" w:rsidP="00F1635F">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3 000 000 ₽</w:t>
            </w:r>
          </w:p>
        </w:tc>
        <w:tc>
          <w:tcPr>
            <w:tcW w:w="1943" w:type="dxa"/>
            <w:tcBorders>
              <w:top w:val="nil"/>
              <w:left w:val="nil"/>
              <w:bottom w:val="single" w:sz="4" w:space="0" w:color="auto"/>
              <w:right w:val="single" w:sz="4" w:space="0" w:color="auto"/>
            </w:tcBorders>
            <w:shd w:val="clear" w:color="auto" w:fill="auto"/>
            <w:vAlign w:val="center"/>
            <w:hideMark/>
          </w:tcPr>
          <w:p w:rsidR="00F1635F" w:rsidRPr="00AC69C2" w:rsidRDefault="00F1635F" w:rsidP="00F1635F">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1 751 040,00 ₽</w:t>
            </w:r>
          </w:p>
        </w:tc>
        <w:tc>
          <w:tcPr>
            <w:tcW w:w="1508" w:type="dxa"/>
            <w:tcBorders>
              <w:top w:val="nil"/>
              <w:left w:val="nil"/>
              <w:bottom w:val="single" w:sz="4" w:space="0" w:color="auto"/>
              <w:right w:val="single" w:sz="4" w:space="0" w:color="auto"/>
            </w:tcBorders>
            <w:shd w:val="clear" w:color="auto" w:fill="auto"/>
            <w:vAlign w:val="center"/>
            <w:hideMark/>
          </w:tcPr>
          <w:p w:rsidR="00F1635F" w:rsidRPr="00AC69C2" w:rsidRDefault="00F1635F" w:rsidP="00F1635F">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1 248 960,00 ₽</w:t>
            </w:r>
          </w:p>
        </w:tc>
        <w:tc>
          <w:tcPr>
            <w:tcW w:w="1243" w:type="dxa"/>
            <w:tcBorders>
              <w:top w:val="nil"/>
              <w:left w:val="nil"/>
              <w:bottom w:val="single" w:sz="4" w:space="0" w:color="auto"/>
              <w:right w:val="single" w:sz="4" w:space="0" w:color="auto"/>
            </w:tcBorders>
            <w:shd w:val="clear" w:color="auto" w:fill="auto"/>
            <w:hideMark/>
          </w:tcPr>
          <w:p w:rsidR="00F1635F" w:rsidRPr="00502756" w:rsidRDefault="00F1635F" w:rsidP="00F1635F">
            <w:pPr>
              <w:spacing w:after="0" w:line="240" w:lineRule="auto"/>
              <w:jc w:val="center"/>
              <w:rPr>
                <w:rFonts w:ascii="Times New Roman" w:eastAsia="Times New Roman" w:hAnsi="Times New Roman" w:cs="Times New Roman"/>
                <w:color w:val="000000"/>
                <w:sz w:val="20"/>
                <w:szCs w:val="20"/>
              </w:rPr>
            </w:pPr>
            <w:r w:rsidRPr="00C246F7">
              <w:rPr>
                <w:rFonts w:ascii="Times New Roman" w:eastAsia="Times New Roman" w:hAnsi="Times New Roman" w:cs="Times New Roman"/>
                <w:color w:val="000000"/>
                <w:sz w:val="20"/>
                <w:szCs w:val="20"/>
              </w:rPr>
              <w:t>1 7</w:t>
            </w:r>
            <w:r w:rsidRPr="00502756">
              <w:rPr>
                <w:rFonts w:ascii="Times New Roman" w:eastAsia="Times New Roman" w:hAnsi="Times New Roman" w:cs="Times New Roman"/>
                <w:color w:val="000000"/>
                <w:sz w:val="20"/>
                <w:szCs w:val="20"/>
              </w:rPr>
              <w:t>00</w:t>
            </w:r>
            <w:r w:rsidRPr="00C246F7">
              <w:rPr>
                <w:rFonts w:ascii="Times New Roman" w:eastAsia="Times New Roman" w:hAnsi="Times New Roman" w:cs="Times New Roman"/>
                <w:color w:val="000000"/>
                <w:sz w:val="20"/>
                <w:szCs w:val="20"/>
              </w:rPr>
              <w:t xml:space="preserve"> </w:t>
            </w:r>
          </w:p>
        </w:tc>
        <w:tc>
          <w:tcPr>
            <w:tcW w:w="1611" w:type="dxa"/>
            <w:tcBorders>
              <w:top w:val="single" w:sz="4" w:space="0" w:color="auto"/>
              <w:left w:val="nil"/>
              <w:bottom w:val="single" w:sz="4" w:space="0" w:color="auto"/>
              <w:right w:val="single" w:sz="4" w:space="0" w:color="auto"/>
            </w:tcBorders>
          </w:tcPr>
          <w:p w:rsidR="00F1635F" w:rsidRPr="003B168E" w:rsidRDefault="00F1635F" w:rsidP="00F1635F">
            <w:pPr>
              <w:spacing w:after="0" w:line="240" w:lineRule="auto"/>
              <w:jc w:val="center"/>
              <w:rPr>
                <w:rFonts w:ascii="Times New Roman" w:eastAsia="Times New Roman" w:hAnsi="Times New Roman" w:cs="Times New Roman"/>
                <w:color w:val="000000"/>
                <w:sz w:val="20"/>
                <w:szCs w:val="20"/>
              </w:rPr>
            </w:pPr>
            <w:r w:rsidRPr="00B90926">
              <w:rPr>
                <w:rFonts w:ascii="Times New Roman" w:eastAsia="Times New Roman" w:hAnsi="Times New Roman" w:cs="Times New Roman"/>
                <w:color w:val="000000"/>
                <w:sz w:val="20"/>
                <w:szCs w:val="20"/>
              </w:rPr>
              <w:t>–</w:t>
            </w:r>
          </w:p>
        </w:tc>
        <w:tc>
          <w:tcPr>
            <w:tcW w:w="1667" w:type="dxa"/>
            <w:tcBorders>
              <w:top w:val="nil"/>
              <w:left w:val="single" w:sz="4" w:space="0" w:color="auto"/>
              <w:bottom w:val="single" w:sz="4" w:space="0" w:color="auto"/>
              <w:right w:val="single" w:sz="4" w:space="0" w:color="auto"/>
            </w:tcBorders>
            <w:shd w:val="clear" w:color="auto" w:fill="auto"/>
            <w:hideMark/>
          </w:tcPr>
          <w:p w:rsidR="00F1635F" w:rsidRPr="001A14A6" w:rsidRDefault="00F1635F" w:rsidP="00F1635F">
            <w:pPr>
              <w:spacing w:after="0" w:line="240" w:lineRule="auto"/>
              <w:jc w:val="center"/>
              <w:rPr>
                <w:rFonts w:ascii="Times New Roman" w:eastAsia="Times New Roman" w:hAnsi="Times New Roman" w:cs="Times New Roman"/>
                <w:color w:val="000000"/>
                <w:sz w:val="20"/>
                <w:szCs w:val="20"/>
                <w:lang w:val="en-US"/>
              </w:rPr>
            </w:pPr>
            <w:r w:rsidRPr="004A0CB2">
              <w:rPr>
                <w:rFonts w:ascii="Times New Roman" w:eastAsia="Times New Roman" w:hAnsi="Times New Roman" w:cs="Times New Roman"/>
                <w:color w:val="000000"/>
                <w:sz w:val="20"/>
                <w:szCs w:val="20"/>
                <w:lang w:val="en-US"/>
              </w:rPr>
              <w:t>873</w:t>
            </w:r>
            <w:r>
              <w:rPr>
                <w:rFonts w:ascii="Times New Roman" w:eastAsia="Times New Roman" w:hAnsi="Times New Roman" w:cs="Times New Roman"/>
                <w:color w:val="000000"/>
                <w:sz w:val="20"/>
                <w:szCs w:val="20"/>
              </w:rPr>
              <w:t>,00</w:t>
            </w:r>
            <w:r w:rsidRPr="001A14A6">
              <w:rPr>
                <w:rFonts w:ascii="Times New Roman" w:eastAsia="Times New Roman" w:hAnsi="Times New Roman" w:cs="Times New Roman"/>
                <w:color w:val="000000"/>
                <w:sz w:val="20"/>
                <w:szCs w:val="20"/>
                <w:lang w:val="en-US"/>
              </w:rPr>
              <w:t xml:space="preserve"> ₽</w:t>
            </w:r>
          </w:p>
        </w:tc>
        <w:tc>
          <w:tcPr>
            <w:tcW w:w="1468" w:type="dxa"/>
            <w:tcBorders>
              <w:top w:val="nil"/>
              <w:left w:val="nil"/>
              <w:bottom w:val="single" w:sz="4" w:space="0" w:color="auto"/>
              <w:right w:val="single" w:sz="4" w:space="0" w:color="auto"/>
            </w:tcBorders>
            <w:vAlign w:val="center"/>
          </w:tcPr>
          <w:p w:rsidR="00F1635F" w:rsidRPr="001073A1" w:rsidRDefault="00F1635F" w:rsidP="00F1635F">
            <w:pPr>
              <w:spacing w:after="0" w:line="240" w:lineRule="auto"/>
              <w:jc w:val="center"/>
              <w:rPr>
                <w:rFonts w:ascii="Times New Roman" w:eastAsia="Times New Roman" w:hAnsi="Times New Roman" w:cs="Times New Roman"/>
                <w:color w:val="000000"/>
                <w:sz w:val="20"/>
                <w:szCs w:val="20"/>
                <w:lang w:val="en-US"/>
              </w:rPr>
            </w:pPr>
            <w:r w:rsidRPr="001073A1">
              <w:rPr>
                <w:rFonts w:ascii="Times New Roman" w:eastAsia="Times New Roman" w:hAnsi="Times New Roman" w:cs="Times New Roman"/>
                <w:color w:val="000000"/>
                <w:sz w:val="20"/>
                <w:szCs w:val="20"/>
                <w:lang w:val="en-US"/>
              </w:rPr>
              <w:t>1 764,71 ₽</w:t>
            </w:r>
          </w:p>
        </w:tc>
        <w:tc>
          <w:tcPr>
            <w:tcW w:w="1678" w:type="dxa"/>
            <w:tcBorders>
              <w:top w:val="nil"/>
              <w:left w:val="single" w:sz="4" w:space="0" w:color="auto"/>
              <w:bottom w:val="single" w:sz="4" w:space="0" w:color="auto"/>
              <w:right w:val="single" w:sz="4" w:space="0" w:color="auto"/>
            </w:tcBorders>
            <w:shd w:val="clear" w:color="auto" w:fill="auto"/>
            <w:vAlign w:val="center"/>
            <w:hideMark/>
          </w:tcPr>
          <w:p w:rsidR="00F1635F" w:rsidRPr="00022BF2" w:rsidRDefault="00F1635F" w:rsidP="00F1635F">
            <w:pPr>
              <w:spacing w:after="0" w:line="240" w:lineRule="auto"/>
              <w:jc w:val="center"/>
              <w:rPr>
                <w:rFonts w:ascii="Times New Roman" w:eastAsia="Times New Roman" w:hAnsi="Times New Roman" w:cs="Times New Roman"/>
                <w:color w:val="000000"/>
                <w:sz w:val="20"/>
                <w:szCs w:val="20"/>
              </w:rPr>
            </w:pPr>
            <w:r w:rsidRPr="00022BF2">
              <w:rPr>
                <w:rFonts w:ascii="Times New Roman" w:eastAsia="Times New Roman" w:hAnsi="Times New Roman" w:cs="Times New Roman"/>
                <w:color w:val="000000"/>
                <w:sz w:val="20"/>
                <w:szCs w:val="20"/>
              </w:rPr>
              <w:t>-1 500 000,00р.</w:t>
            </w:r>
          </w:p>
        </w:tc>
      </w:tr>
      <w:tr w:rsidR="00F1635F" w:rsidRPr="00E4215F" w:rsidTr="00395E46">
        <w:trPr>
          <w:trHeight w:val="66"/>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F1635F" w:rsidRPr="00A83FA1" w:rsidRDefault="00F1635F" w:rsidP="00F1635F">
            <w:pPr>
              <w:spacing w:after="0" w:line="240" w:lineRule="auto"/>
              <w:jc w:val="center"/>
              <w:rPr>
                <w:rFonts w:ascii="Times New Roman" w:eastAsia="Times New Roman" w:hAnsi="Times New Roman" w:cs="Times New Roman"/>
                <w:color w:val="000000"/>
                <w:sz w:val="20"/>
                <w:szCs w:val="20"/>
              </w:rPr>
            </w:pPr>
            <w:r w:rsidRPr="00A83FA1">
              <w:rPr>
                <w:rFonts w:ascii="Times New Roman" w:eastAsia="Times New Roman" w:hAnsi="Times New Roman" w:cs="Times New Roman"/>
                <w:color w:val="000000"/>
                <w:sz w:val="20"/>
                <w:szCs w:val="20"/>
              </w:rPr>
              <w:t xml:space="preserve">6 </w:t>
            </w:r>
          </w:p>
        </w:tc>
        <w:tc>
          <w:tcPr>
            <w:tcW w:w="1268" w:type="dxa"/>
            <w:tcBorders>
              <w:top w:val="nil"/>
              <w:left w:val="nil"/>
              <w:bottom w:val="single" w:sz="4" w:space="0" w:color="auto"/>
              <w:right w:val="single" w:sz="4" w:space="0" w:color="auto"/>
            </w:tcBorders>
            <w:shd w:val="clear" w:color="auto" w:fill="auto"/>
            <w:vAlign w:val="center"/>
            <w:hideMark/>
          </w:tcPr>
          <w:p w:rsidR="00F1635F" w:rsidRPr="00770CBB" w:rsidRDefault="00F1635F" w:rsidP="00F1635F">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 xml:space="preserve">6 </w:t>
            </w:r>
          </w:p>
        </w:tc>
        <w:tc>
          <w:tcPr>
            <w:tcW w:w="1497" w:type="dxa"/>
            <w:tcBorders>
              <w:top w:val="nil"/>
              <w:left w:val="nil"/>
              <w:bottom w:val="single" w:sz="4" w:space="0" w:color="auto"/>
              <w:right w:val="single" w:sz="4" w:space="0" w:color="auto"/>
            </w:tcBorders>
            <w:shd w:val="clear" w:color="auto" w:fill="auto"/>
            <w:vAlign w:val="center"/>
            <w:hideMark/>
          </w:tcPr>
          <w:p w:rsidR="00F1635F" w:rsidRPr="00770CBB" w:rsidRDefault="00F1635F" w:rsidP="00F1635F">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1 800 000 ₽</w:t>
            </w:r>
          </w:p>
        </w:tc>
        <w:tc>
          <w:tcPr>
            <w:tcW w:w="1678" w:type="dxa"/>
            <w:tcBorders>
              <w:top w:val="nil"/>
              <w:left w:val="nil"/>
              <w:bottom w:val="single" w:sz="4" w:space="0" w:color="auto"/>
              <w:right w:val="single" w:sz="4" w:space="0" w:color="auto"/>
            </w:tcBorders>
            <w:shd w:val="clear" w:color="auto" w:fill="auto"/>
            <w:vAlign w:val="center"/>
            <w:hideMark/>
          </w:tcPr>
          <w:p w:rsidR="00F1635F" w:rsidRPr="00AC69C2" w:rsidRDefault="00F1635F" w:rsidP="00F1635F">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3 000 000 ₽</w:t>
            </w:r>
          </w:p>
        </w:tc>
        <w:tc>
          <w:tcPr>
            <w:tcW w:w="1943" w:type="dxa"/>
            <w:tcBorders>
              <w:top w:val="nil"/>
              <w:left w:val="nil"/>
              <w:bottom w:val="single" w:sz="4" w:space="0" w:color="auto"/>
              <w:right w:val="single" w:sz="4" w:space="0" w:color="auto"/>
            </w:tcBorders>
            <w:shd w:val="clear" w:color="auto" w:fill="auto"/>
            <w:vAlign w:val="center"/>
            <w:hideMark/>
          </w:tcPr>
          <w:p w:rsidR="00F1635F" w:rsidRPr="00AC69C2" w:rsidRDefault="00F1635F" w:rsidP="00F1635F">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1 751 040,00 ₽</w:t>
            </w:r>
          </w:p>
        </w:tc>
        <w:tc>
          <w:tcPr>
            <w:tcW w:w="1508" w:type="dxa"/>
            <w:tcBorders>
              <w:top w:val="nil"/>
              <w:left w:val="nil"/>
              <w:bottom w:val="single" w:sz="4" w:space="0" w:color="auto"/>
              <w:right w:val="single" w:sz="4" w:space="0" w:color="auto"/>
            </w:tcBorders>
            <w:shd w:val="clear" w:color="auto" w:fill="auto"/>
            <w:vAlign w:val="center"/>
            <w:hideMark/>
          </w:tcPr>
          <w:p w:rsidR="00F1635F" w:rsidRPr="00AC69C2" w:rsidRDefault="00F1635F" w:rsidP="00F1635F">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1 248 960,00 ₽</w:t>
            </w:r>
          </w:p>
        </w:tc>
        <w:tc>
          <w:tcPr>
            <w:tcW w:w="1243" w:type="dxa"/>
            <w:tcBorders>
              <w:top w:val="nil"/>
              <w:left w:val="nil"/>
              <w:bottom w:val="single" w:sz="4" w:space="0" w:color="auto"/>
              <w:right w:val="single" w:sz="4" w:space="0" w:color="auto"/>
            </w:tcBorders>
            <w:shd w:val="clear" w:color="auto" w:fill="auto"/>
            <w:hideMark/>
          </w:tcPr>
          <w:p w:rsidR="00F1635F" w:rsidRPr="00502756" w:rsidRDefault="00F1635F" w:rsidP="00F1635F">
            <w:pPr>
              <w:spacing w:after="0" w:line="240" w:lineRule="auto"/>
              <w:jc w:val="center"/>
              <w:rPr>
                <w:rFonts w:ascii="Times New Roman" w:eastAsia="Times New Roman" w:hAnsi="Times New Roman" w:cs="Times New Roman"/>
                <w:color w:val="000000"/>
                <w:sz w:val="20"/>
                <w:szCs w:val="20"/>
              </w:rPr>
            </w:pPr>
            <w:r w:rsidRPr="00C246F7">
              <w:rPr>
                <w:rFonts w:ascii="Times New Roman" w:eastAsia="Times New Roman" w:hAnsi="Times New Roman" w:cs="Times New Roman"/>
                <w:color w:val="000000"/>
                <w:sz w:val="20"/>
                <w:szCs w:val="20"/>
              </w:rPr>
              <w:t>1 7</w:t>
            </w:r>
            <w:r w:rsidRPr="00502756">
              <w:rPr>
                <w:rFonts w:ascii="Times New Roman" w:eastAsia="Times New Roman" w:hAnsi="Times New Roman" w:cs="Times New Roman"/>
                <w:color w:val="000000"/>
                <w:sz w:val="20"/>
                <w:szCs w:val="20"/>
              </w:rPr>
              <w:t>00</w:t>
            </w:r>
            <w:r w:rsidRPr="00C246F7">
              <w:rPr>
                <w:rFonts w:ascii="Times New Roman" w:eastAsia="Times New Roman" w:hAnsi="Times New Roman" w:cs="Times New Roman"/>
                <w:color w:val="000000"/>
                <w:sz w:val="20"/>
                <w:szCs w:val="20"/>
              </w:rPr>
              <w:t xml:space="preserve"> </w:t>
            </w:r>
          </w:p>
        </w:tc>
        <w:tc>
          <w:tcPr>
            <w:tcW w:w="1611" w:type="dxa"/>
            <w:tcBorders>
              <w:top w:val="single" w:sz="4" w:space="0" w:color="auto"/>
              <w:left w:val="nil"/>
              <w:bottom w:val="single" w:sz="4" w:space="0" w:color="auto"/>
              <w:right w:val="single" w:sz="4" w:space="0" w:color="auto"/>
            </w:tcBorders>
          </w:tcPr>
          <w:p w:rsidR="00F1635F" w:rsidRPr="003B168E" w:rsidRDefault="00F1635F" w:rsidP="00F1635F">
            <w:pPr>
              <w:spacing w:after="0" w:line="240" w:lineRule="auto"/>
              <w:jc w:val="center"/>
              <w:rPr>
                <w:rFonts w:ascii="Times New Roman" w:eastAsia="Times New Roman" w:hAnsi="Times New Roman" w:cs="Times New Roman"/>
                <w:color w:val="000000"/>
                <w:sz w:val="20"/>
                <w:szCs w:val="20"/>
              </w:rPr>
            </w:pPr>
            <w:r w:rsidRPr="00B90926">
              <w:rPr>
                <w:rFonts w:ascii="Times New Roman" w:eastAsia="Times New Roman" w:hAnsi="Times New Roman" w:cs="Times New Roman"/>
                <w:color w:val="000000"/>
                <w:sz w:val="20"/>
                <w:szCs w:val="20"/>
              </w:rPr>
              <w:t>–</w:t>
            </w:r>
          </w:p>
        </w:tc>
        <w:tc>
          <w:tcPr>
            <w:tcW w:w="1667" w:type="dxa"/>
            <w:tcBorders>
              <w:top w:val="nil"/>
              <w:left w:val="single" w:sz="4" w:space="0" w:color="auto"/>
              <w:bottom w:val="single" w:sz="4" w:space="0" w:color="auto"/>
              <w:right w:val="single" w:sz="4" w:space="0" w:color="auto"/>
            </w:tcBorders>
            <w:shd w:val="clear" w:color="auto" w:fill="auto"/>
            <w:hideMark/>
          </w:tcPr>
          <w:p w:rsidR="00F1635F" w:rsidRPr="001A14A6" w:rsidRDefault="00F1635F" w:rsidP="00F1635F">
            <w:pPr>
              <w:spacing w:after="0" w:line="240" w:lineRule="auto"/>
              <w:jc w:val="center"/>
              <w:rPr>
                <w:rFonts w:ascii="Times New Roman" w:eastAsia="Times New Roman" w:hAnsi="Times New Roman" w:cs="Times New Roman"/>
                <w:color w:val="000000"/>
                <w:sz w:val="20"/>
                <w:szCs w:val="20"/>
                <w:lang w:val="en-US"/>
              </w:rPr>
            </w:pPr>
            <w:r w:rsidRPr="004A0CB2">
              <w:rPr>
                <w:rFonts w:ascii="Times New Roman" w:eastAsia="Times New Roman" w:hAnsi="Times New Roman" w:cs="Times New Roman"/>
                <w:color w:val="000000"/>
                <w:sz w:val="20"/>
                <w:szCs w:val="20"/>
                <w:lang w:val="en-US"/>
              </w:rPr>
              <w:t>873</w:t>
            </w:r>
            <w:r>
              <w:rPr>
                <w:rFonts w:ascii="Times New Roman" w:eastAsia="Times New Roman" w:hAnsi="Times New Roman" w:cs="Times New Roman"/>
                <w:color w:val="000000"/>
                <w:sz w:val="20"/>
                <w:szCs w:val="20"/>
              </w:rPr>
              <w:t>,00</w:t>
            </w:r>
            <w:r w:rsidRPr="001A14A6">
              <w:rPr>
                <w:rFonts w:ascii="Times New Roman" w:eastAsia="Times New Roman" w:hAnsi="Times New Roman" w:cs="Times New Roman"/>
                <w:color w:val="000000"/>
                <w:sz w:val="20"/>
                <w:szCs w:val="20"/>
                <w:lang w:val="en-US"/>
              </w:rPr>
              <w:t xml:space="preserve"> ₽</w:t>
            </w:r>
          </w:p>
        </w:tc>
        <w:tc>
          <w:tcPr>
            <w:tcW w:w="1468" w:type="dxa"/>
            <w:tcBorders>
              <w:top w:val="nil"/>
              <w:left w:val="nil"/>
              <w:bottom w:val="single" w:sz="4" w:space="0" w:color="auto"/>
              <w:right w:val="single" w:sz="4" w:space="0" w:color="auto"/>
            </w:tcBorders>
            <w:vAlign w:val="center"/>
          </w:tcPr>
          <w:p w:rsidR="00F1635F" w:rsidRPr="001073A1" w:rsidRDefault="00F1635F" w:rsidP="00F1635F">
            <w:pPr>
              <w:spacing w:after="0" w:line="240" w:lineRule="auto"/>
              <w:jc w:val="center"/>
              <w:rPr>
                <w:rFonts w:ascii="Times New Roman" w:eastAsia="Times New Roman" w:hAnsi="Times New Roman" w:cs="Times New Roman"/>
                <w:color w:val="000000"/>
                <w:sz w:val="20"/>
                <w:szCs w:val="20"/>
                <w:lang w:val="en-US"/>
              </w:rPr>
            </w:pPr>
            <w:r w:rsidRPr="001073A1">
              <w:rPr>
                <w:rFonts w:ascii="Times New Roman" w:eastAsia="Times New Roman" w:hAnsi="Times New Roman" w:cs="Times New Roman"/>
                <w:color w:val="000000"/>
                <w:sz w:val="20"/>
                <w:szCs w:val="20"/>
                <w:lang w:val="en-US"/>
              </w:rPr>
              <w:t>1 764,71 ₽</w:t>
            </w:r>
          </w:p>
        </w:tc>
        <w:tc>
          <w:tcPr>
            <w:tcW w:w="1678" w:type="dxa"/>
            <w:tcBorders>
              <w:top w:val="nil"/>
              <w:left w:val="single" w:sz="4" w:space="0" w:color="auto"/>
              <w:bottom w:val="single" w:sz="4" w:space="0" w:color="auto"/>
              <w:right w:val="single" w:sz="4" w:space="0" w:color="auto"/>
            </w:tcBorders>
            <w:shd w:val="clear" w:color="auto" w:fill="auto"/>
            <w:vAlign w:val="center"/>
            <w:hideMark/>
          </w:tcPr>
          <w:p w:rsidR="00F1635F" w:rsidRPr="00022BF2" w:rsidRDefault="00F1635F" w:rsidP="00F1635F">
            <w:pPr>
              <w:spacing w:after="0" w:line="240" w:lineRule="auto"/>
              <w:jc w:val="center"/>
              <w:rPr>
                <w:rFonts w:ascii="Times New Roman" w:eastAsia="Times New Roman" w:hAnsi="Times New Roman" w:cs="Times New Roman"/>
                <w:color w:val="000000"/>
                <w:sz w:val="20"/>
                <w:szCs w:val="20"/>
              </w:rPr>
            </w:pPr>
            <w:r w:rsidRPr="00022BF2">
              <w:rPr>
                <w:rFonts w:ascii="Times New Roman" w:eastAsia="Times New Roman" w:hAnsi="Times New Roman" w:cs="Times New Roman"/>
                <w:color w:val="000000"/>
                <w:sz w:val="20"/>
                <w:szCs w:val="20"/>
              </w:rPr>
              <w:t>-1 200 000,00р.</w:t>
            </w:r>
          </w:p>
        </w:tc>
      </w:tr>
      <w:tr w:rsidR="00F1635F" w:rsidRPr="00E4215F" w:rsidTr="00395E46">
        <w:trPr>
          <w:trHeight w:val="66"/>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F1635F" w:rsidRPr="00A83FA1" w:rsidRDefault="00F1635F" w:rsidP="00F1635F">
            <w:pPr>
              <w:spacing w:after="0" w:line="240" w:lineRule="auto"/>
              <w:jc w:val="center"/>
              <w:rPr>
                <w:rFonts w:ascii="Times New Roman" w:eastAsia="Times New Roman" w:hAnsi="Times New Roman" w:cs="Times New Roman"/>
                <w:color w:val="000000"/>
                <w:sz w:val="20"/>
                <w:szCs w:val="20"/>
              </w:rPr>
            </w:pPr>
            <w:r w:rsidRPr="00A83FA1">
              <w:rPr>
                <w:rFonts w:ascii="Times New Roman" w:eastAsia="Times New Roman" w:hAnsi="Times New Roman" w:cs="Times New Roman"/>
                <w:color w:val="000000"/>
                <w:sz w:val="20"/>
                <w:szCs w:val="20"/>
              </w:rPr>
              <w:t xml:space="preserve">7 </w:t>
            </w:r>
          </w:p>
        </w:tc>
        <w:tc>
          <w:tcPr>
            <w:tcW w:w="1268" w:type="dxa"/>
            <w:tcBorders>
              <w:top w:val="nil"/>
              <w:left w:val="nil"/>
              <w:bottom w:val="single" w:sz="4" w:space="0" w:color="auto"/>
              <w:right w:val="single" w:sz="4" w:space="0" w:color="auto"/>
            </w:tcBorders>
            <w:shd w:val="clear" w:color="auto" w:fill="auto"/>
            <w:vAlign w:val="center"/>
            <w:hideMark/>
          </w:tcPr>
          <w:p w:rsidR="00F1635F" w:rsidRPr="00770CBB" w:rsidRDefault="00F1635F" w:rsidP="00F1635F">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 xml:space="preserve">7 </w:t>
            </w:r>
          </w:p>
        </w:tc>
        <w:tc>
          <w:tcPr>
            <w:tcW w:w="1497" w:type="dxa"/>
            <w:tcBorders>
              <w:top w:val="nil"/>
              <w:left w:val="nil"/>
              <w:bottom w:val="single" w:sz="4" w:space="0" w:color="auto"/>
              <w:right w:val="single" w:sz="4" w:space="0" w:color="auto"/>
            </w:tcBorders>
            <w:shd w:val="clear" w:color="auto" w:fill="auto"/>
            <w:vAlign w:val="center"/>
            <w:hideMark/>
          </w:tcPr>
          <w:p w:rsidR="00F1635F" w:rsidRPr="00770CBB" w:rsidRDefault="00F1635F" w:rsidP="00F1635F">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2 100 000 ₽</w:t>
            </w:r>
          </w:p>
        </w:tc>
        <w:tc>
          <w:tcPr>
            <w:tcW w:w="1678" w:type="dxa"/>
            <w:tcBorders>
              <w:top w:val="nil"/>
              <w:left w:val="nil"/>
              <w:bottom w:val="single" w:sz="4" w:space="0" w:color="auto"/>
              <w:right w:val="single" w:sz="4" w:space="0" w:color="auto"/>
            </w:tcBorders>
            <w:shd w:val="clear" w:color="auto" w:fill="auto"/>
            <w:vAlign w:val="center"/>
            <w:hideMark/>
          </w:tcPr>
          <w:p w:rsidR="00F1635F" w:rsidRPr="00AC69C2" w:rsidRDefault="00F1635F" w:rsidP="00F1635F">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3 000 000 ₽</w:t>
            </w:r>
          </w:p>
        </w:tc>
        <w:tc>
          <w:tcPr>
            <w:tcW w:w="1943" w:type="dxa"/>
            <w:tcBorders>
              <w:top w:val="nil"/>
              <w:left w:val="nil"/>
              <w:bottom w:val="single" w:sz="4" w:space="0" w:color="auto"/>
              <w:right w:val="single" w:sz="4" w:space="0" w:color="auto"/>
            </w:tcBorders>
            <w:shd w:val="clear" w:color="auto" w:fill="auto"/>
            <w:vAlign w:val="center"/>
            <w:hideMark/>
          </w:tcPr>
          <w:p w:rsidR="00F1635F" w:rsidRPr="00AC69C2" w:rsidRDefault="00F1635F" w:rsidP="00F1635F">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1 751 040,00 ₽</w:t>
            </w:r>
          </w:p>
        </w:tc>
        <w:tc>
          <w:tcPr>
            <w:tcW w:w="1508" w:type="dxa"/>
            <w:tcBorders>
              <w:top w:val="nil"/>
              <w:left w:val="nil"/>
              <w:bottom w:val="single" w:sz="4" w:space="0" w:color="auto"/>
              <w:right w:val="single" w:sz="4" w:space="0" w:color="auto"/>
            </w:tcBorders>
            <w:shd w:val="clear" w:color="auto" w:fill="auto"/>
            <w:vAlign w:val="center"/>
            <w:hideMark/>
          </w:tcPr>
          <w:p w:rsidR="00F1635F" w:rsidRPr="00AC69C2" w:rsidRDefault="00F1635F" w:rsidP="00F1635F">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1 248 960,00 ₽</w:t>
            </w:r>
          </w:p>
        </w:tc>
        <w:tc>
          <w:tcPr>
            <w:tcW w:w="1243" w:type="dxa"/>
            <w:tcBorders>
              <w:top w:val="nil"/>
              <w:left w:val="nil"/>
              <w:bottom w:val="single" w:sz="4" w:space="0" w:color="auto"/>
              <w:right w:val="single" w:sz="4" w:space="0" w:color="auto"/>
            </w:tcBorders>
            <w:shd w:val="clear" w:color="auto" w:fill="auto"/>
            <w:hideMark/>
          </w:tcPr>
          <w:p w:rsidR="00F1635F" w:rsidRPr="00502756" w:rsidRDefault="00F1635F" w:rsidP="00F1635F">
            <w:pPr>
              <w:spacing w:after="0" w:line="240" w:lineRule="auto"/>
              <w:jc w:val="center"/>
              <w:rPr>
                <w:rFonts w:ascii="Times New Roman" w:eastAsia="Times New Roman" w:hAnsi="Times New Roman" w:cs="Times New Roman"/>
                <w:color w:val="000000"/>
                <w:sz w:val="20"/>
                <w:szCs w:val="20"/>
              </w:rPr>
            </w:pPr>
            <w:r w:rsidRPr="00C246F7">
              <w:rPr>
                <w:rFonts w:ascii="Times New Roman" w:eastAsia="Times New Roman" w:hAnsi="Times New Roman" w:cs="Times New Roman"/>
                <w:color w:val="000000"/>
                <w:sz w:val="20"/>
                <w:szCs w:val="20"/>
              </w:rPr>
              <w:t>1 7</w:t>
            </w:r>
            <w:r w:rsidRPr="00502756">
              <w:rPr>
                <w:rFonts w:ascii="Times New Roman" w:eastAsia="Times New Roman" w:hAnsi="Times New Roman" w:cs="Times New Roman"/>
                <w:color w:val="000000"/>
                <w:sz w:val="20"/>
                <w:szCs w:val="20"/>
              </w:rPr>
              <w:t>00</w:t>
            </w:r>
            <w:r w:rsidRPr="00C246F7">
              <w:rPr>
                <w:rFonts w:ascii="Times New Roman" w:eastAsia="Times New Roman" w:hAnsi="Times New Roman" w:cs="Times New Roman"/>
                <w:color w:val="000000"/>
                <w:sz w:val="20"/>
                <w:szCs w:val="20"/>
              </w:rPr>
              <w:t xml:space="preserve"> </w:t>
            </w:r>
          </w:p>
        </w:tc>
        <w:tc>
          <w:tcPr>
            <w:tcW w:w="1611" w:type="dxa"/>
            <w:tcBorders>
              <w:top w:val="single" w:sz="4" w:space="0" w:color="auto"/>
              <w:left w:val="nil"/>
              <w:bottom w:val="single" w:sz="4" w:space="0" w:color="auto"/>
              <w:right w:val="single" w:sz="4" w:space="0" w:color="auto"/>
            </w:tcBorders>
          </w:tcPr>
          <w:p w:rsidR="00F1635F" w:rsidRPr="003B168E" w:rsidRDefault="00F1635F" w:rsidP="00F1635F">
            <w:pPr>
              <w:spacing w:after="0" w:line="240" w:lineRule="auto"/>
              <w:jc w:val="center"/>
              <w:rPr>
                <w:rFonts w:ascii="Times New Roman" w:eastAsia="Times New Roman" w:hAnsi="Times New Roman" w:cs="Times New Roman"/>
                <w:color w:val="000000"/>
                <w:sz w:val="20"/>
                <w:szCs w:val="20"/>
              </w:rPr>
            </w:pPr>
            <w:r w:rsidRPr="00B90926">
              <w:rPr>
                <w:rFonts w:ascii="Times New Roman" w:eastAsia="Times New Roman" w:hAnsi="Times New Roman" w:cs="Times New Roman"/>
                <w:color w:val="000000"/>
                <w:sz w:val="20"/>
                <w:szCs w:val="20"/>
              </w:rPr>
              <w:t>–</w:t>
            </w:r>
          </w:p>
        </w:tc>
        <w:tc>
          <w:tcPr>
            <w:tcW w:w="1667" w:type="dxa"/>
            <w:tcBorders>
              <w:top w:val="nil"/>
              <w:left w:val="single" w:sz="4" w:space="0" w:color="auto"/>
              <w:bottom w:val="single" w:sz="4" w:space="0" w:color="auto"/>
              <w:right w:val="single" w:sz="4" w:space="0" w:color="auto"/>
            </w:tcBorders>
            <w:shd w:val="clear" w:color="auto" w:fill="auto"/>
            <w:hideMark/>
          </w:tcPr>
          <w:p w:rsidR="00F1635F" w:rsidRPr="001A14A6" w:rsidRDefault="00F1635F" w:rsidP="00F1635F">
            <w:pPr>
              <w:spacing w:after="0" w:line="240" w:lineRule="auto"/>
              <w:jc w:val="center"/>
              <w:rPr>
                <w:rFonts w:ascii="Times New Roman" w:eastAsia="Times New Roman" w:hAnsi="Times New Roman" w:cs="Times New Roman"/>
                <w:color w:val="000000"/>
                <w:sz w:val="20"/>
                <w:szCs w:val="20"/>
                <w:lang w:val="en-US"/>
              </w:rPr>
            </w:pPr>
            <w:r w:rsidRPr="004A0CB2">
              <w:rPr>
                <w:rFonts w:ascii="Times New Roman" w:eastAsia="Times New Roman" w:hAnsi="Times New Roman" w:cs="Times New Roman"/>
                <w:color w:val="000000"/>
                <w:sz w:val="20"/>
                <w:szCs w:val="20"/>
                <w:lang w:val="en-US"/>
              </w:rPr>
              <w:t>873</w:t>
            </w:r>
            <w:r>
              <w:rPr>
                <w:rFonts w:ascii="Times New Roman" w:eastAsia="Times New Roman" w:hAnsi="Times New Roman" w:cs="Times New Roman"/>
                <w:color w:val="000000"/>
                <w:sz w:val="20"/>
                <w:szCs w:val="20"/>
              </w:rPr>
              <w:t>,00</w:t>
            </w:r>
            <w:r w:rsidRPr="001A14A6">
              <w:rPr>
                <w:rFonts w:ascii="Times New Roman" w:eastAsia="Times New Roman" w:hAnsi="Times New Roman" w:cs="Times New Roman"/>
                <w:color w:val="000000"/>
                <w:sz w:val="20"/>
                <w:szCs w:val="20"/>
                <w:lang w:val="en-US"/>
              </w:rPr>
              <w:t xml:space="preserve"> ₽</w:t>
            </w:r>
          </w:p>
        </w:tc>
        <w:tc>
          <w:tcPr>
            <w:tcW w:w="1468" w:type="dxa"/>
            <w:tcBorders>
              <w:top w:val="nil"/>
              <w:left w:val="nil"/>
              <w:bottom w:val="single" w:sz="4" w:space="0" w:color="auto"/>
              <w:right w:val="single" w:sz="4" w:space="0" w:color="auto"/>
            </w:tcBorders>
            <w:vAlign w:val="center"/>
          </w:tcPr>
          <w:p w:rsidR="00F1635F" w:rsidRPr="001073A1" w:rsidRDefault="00F1635F" w:rsidP="00F1635F">
            <w:pPr>
              <w:spacing w:after="0" w:line="240" w:lineRule="auto"/>
              <w:jc w:val="center"/>
              <w:rPr>
                <w:rFonts w:ascii="Times New Roman" w:eastAsia="Times New Roman" w:hAnsi="Times New Roman" w:cs="Times New Roman"/>
                <w:color w:val="000000"/>
                <w:sz w:val="20"/>
                <w:szCs w:val="20"/>
                <w:lang w:val="en-US"/>
              </w:rPr>
            </w:pPr>
            <w:r w:rsidRPr="001073A1">
              <w:rPr>
                <w:rFonts w:ascii="Times New Roman" w:eastAsia="Times New Roman" w:hAnsi="Times New Roman" w:cs="Times New Roman"/>
                <w:color w:val="000000"/>
                <w:sz w:val="20"/>
                <w:szCs w:val="20"/>
                <w:lang w:val="en-US"/>
              </w:rPr>
              <w:t>1 764,71 ₽</w:t>
            </w:r>
          </w:p>
        </w:tc>
        <w:tc>
          <w:tcPr>
            <w:tcW w:w="1678" w:type="dxa"/>
            <w:tcBorders>
              <w:top w:val="nil"/>
              <w:left w:val="single" w:sz="4" w:space="0" w:color="auto"/>
              <w:bottom w:val="single" w:sz="4" w:space="0" w:color="auto"/>
              <w:right w:val="single" w:sz="4" w:space="0" w:color="auto"/>
            </w:tcBorders>
            <w:shd w:val="clear" w:color="auto" w:fill="auto"/>
            <w:vAlign w:val="center"/>
            <w:hideMark/>
          </w:tcPr>
          <w:p w:rsidR="00F1635F" w:rsidRPr="00022BF2" w:rsidRDefault="00F1635F" w:rsidP="00F1635F">
            <w:pPr>
              <w:spacing w:after="0" w:line="240" w:lineRule="auto"/>
              <w:jc w:val="center"/>
              <w:rPr>
                <w:rFonts w:ascii="Times New Roman" w:eastAsia="Times New Roman" w:hAnsi="Times New Roman" w:cs="Times New Roman"/>
                <w:color w:val="000000"/>
                <w:sz w:val="20"/>
                <w:szCs w:val="20"/>
              </w:rPr>
            </w:pPr>
            <w:r w:rsidRPr="00022BF2">
              <w:rPr>
                <w:rFonts w:ascii="Times New Roman" w:eastAsia="Times New Roman" w:hAnsi="Times New Roman" w:cs="Times New Roman"/>
                <w:color w:val="000000"/>
                <w:sz w:val="20"/>
                <w:szCs w:val="20"/>
              </w:rPr>
              <w:t>-900 000,00р.</w:t>
            </w:r>
          </w:p>
        </w:tc>
      </w:tr>
      <w:tr w:rsidR="00F1635F" w:rsidRPr="00E4215F" w:rsidTr="00395E46">
        <w:trPr>
          <w:trHeight w:val="66"/>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F1635F" w:rsidRPr="00A83FA1" w:rsidRDefault="00F1635F" w:rsidP="00F1635F">
            <w:pPr>
              <w:spacing w:after="0" w:line="240" w:lineRule="auto"/>
              <w:jc w:val="center"/>
              <w:rPr>
                <w:rFonts w:ascii="Times New Roman" w:eastAsia="Times New Roman" w:hAnsi="Times New Roman" w:cs="Times New Roman"/>
                <w:color w:val="000000"/>
                <w:sz w:val="20"/>
                <w:szCs w:val="20"/>
              </w:rPr>
            </w:pPr>
            <w:r w:rsidRPr="00A83FA1">
              <w:rPr>
                <w:rFonts w:ascii="Times New Roman" w:eastAsia="Times New Roman" w:hAnsi="Times New Roman" w:cs="Times New Roman"/>
                <w:color w:val="000000"/>
                <w:sz w:val="20"/>
                <w:szCs w:val="20"/>
              </w:rPr>
              <w:t xml:space="preserve">8 </w:t>
            </w:r>
          </w:p>
        </w:tc>
        <w:tc>
          <w:tcPr>
            <w:tcW w:w="1268" w:type="dxa"/>
            <w:tcBorders>
              <w:top w:val="nil"/>
              <w:left w:val="nil"/>
              <w:bottom w:val="single" w:sz="4" w:space="0" w:color="auto"/>
              <w:right w:val="single" w:sz="4" w:space="0" w:color="auto"/>
            </w:tcBorders>
            <w:shd w:val="clear" w:color="auto" w:fill="auto"/>
            <w:vAlign w:val="center"/>
            <w:hideMark/>
          </w:tcPr>
          <w:p w:rsidR="00F1635F" w:rsidRPr="00770CBB" w:rsidRDefault="00F1635F" w:rsidP="00F1635F">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 xml:space="preserve">8 </w:t>
            </w:r>
          </w:p>
        </w:tc>
        <w:tc>
          <w:tcPr>
            <w:tcW w:w="1497" w:type="dxa"/>
            <w:tcBorders>
              <w:top w:val="nil"/>
              <w:left w:val="nil"/>
              <w:bottom w:val="single" w:sz="4" w:space="0" w:color="auto"/>
              <w:right w:val="single" w:sz="4" w:space="0" w:color="auto"/>
            </w:tcBorders>
            <w:shd w:val="clear" w:color="auto" w:fill="auto"/>
            <w:vAlign w:val="center"/>
            <w:hideMark/>
          </w:tcPr>
          <w:p w:rsidR="00F1635F" w:rsidRPr="00770CBB" w:rsidRDefault="00F1635F" w:rsidP="00F1635F">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2 400 000 ₽</w:t>
            </w:r>
          </w:p>
        </w:tc>
        <w:tc>
          <w:tcPr>
            <w:tcW w:w="1678" w:type="dxa"/>
            <w:tcBorders>
              <w:top w:val="nil"/>
              <w:left w:val="nil"/>
              <w:bottom w:val="single" w:sz="4" w:space="0" w:color="auto"/>
              <w:right w:val="single" w:sz="4" w:space="0" w:color="auto"/>
            </w:tcBorders>
            <w:shd w:val="clear" w:color="auto" w:fill="auto"/>
            <w:vAlign w:val="center"/>
            <w:hideMark/>
          </w:tcPr>
          <w:p w:rsidR="00F1635F" w:rsidRPr="00AC69C2" w:rsidRDefault="00F1635F" w:rsidP="00F1635F">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3 000 000 ₽</w:t>
            </w:r>
          </w:p>
        </w:tc>
        <w:tc>
          <w:tcPr>
            <w:tcW w:w="1943" w:type="dxa"/>
            <w:tcBorders>
              <w:top w:val="nil"/>
              <w:left w:val="nil"/>
              <w:bottom w:val="single" w:sz="4" w:space="0" w:color="auto"/>
              <w:right w:val="single" w:sz="4" w:space="0" w:color="auto"/>
            </w:tcBorders>
            <w:shd w:val="clear" w:color="auto" w:fill="auto"/>
            <w:vAlign w:val="center"/>
            <w:hideMark/>
          </w:tcPr>
          <w:p w:rsidR="00F1635F" w:rsidRPr="00AC69C2" w:rsidRDefault="00F1635F" w:rsidP="00F1635F">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1 751 040,00 ₽</w:t>
            </w:r>
          </w:p>
        </w:tc>
        <w:tc>
          <w:tcPr>
            <w:tcW w:w="1508" w:type="dxa"/>
            <w:tcBorders>
              <w:top w:val="nil"/>
              <w:left w:val="nil"/>
              <w:bottom w:val="single" w:sz="4" w:space="0" w:color="auto"/>
              <w:right w:val="single" w:sz="4" w:space="0" w:color="auto"/>
            </w:tcBorders>
            <w:shd w:val="clear" w:color="auto" w:fill="auto"/>
            <w:vAlign w:val="center"/>
            <w:hideMark/>
          </w:tcPr>
          <w:p w:rsidR="00F1635F" w:rsidRPr="00AC69C2" w:rsidRDefault="00F1635F" w:rsidP="00F1635F">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1 248 960,00 ₽</w:t>
            </w:r>
          </w:p>
        </w:tc>
        <w:tc>
          <w:tcPr>
            <w:tcW w:w="1243" w:type="dxa"/>
            <w:tcBorders>
              <w:top w:val="nil"/>
              <w:left w:val="nil"/>
              <w:bottom w:val="single" w:sz="4" w:space="0" w:color="auto"/>
              <w:right w:val="single" w:sz="4" w:space="0" w:color="auto"/>
            </w:tcBorders>
            <w:shd w:val="clear" w:color="auto" w:fill="auto"/>
            <w:hideMark/>
          </w:tcPr>
          <w:p w:rsidR="00F1635F" w:rsidRPr="00502756" w:rsidRDefault="00F1635F" w:rsidP="00F1635F">
            <w:pPr>
              <w:spacing w:after="0" w:line="240" w:lineRule="auto"/>
              <w:jc w:val="center"/>
              <w:rPr>
                <w:rFonts w:ascii="Times New Roman" w:eastAsia="Times New Roman" w:hAnsi="Times New Roman" w:cs="Times New Roman"/>
                <w:color w:val="000000"/>
                <w:sz w:val="20"/>
                <w:szCs w:val="20"/>
              </w:rPr>
            </w:pPr>
            <w:r w:rsidRPr="00C246F7">
              <w:rPr>
                <w:rFonts w:ascii="Times New Roman" w:eastAsia="Times New Roman" w:hAnsi="Times New Roman" w:cs="Times New Roman"/>
                <w:color w:val="000000"/>
                <w:sz w:val="20"/>
                <w:szCs w:val="20"/>
              </w:rPr>
              <w:t>1 7</w:t>
            </w:r>
            <w:r w:rsidRPr="00502756">
              <w:rPr>
                <w:rFonts w:ascii="Times New Roman" w:eastAsia="Times New Roman" w:hAnsi="Times New Roman" w:cs="Times New Roman"/>
                <w:color w:val="000000"/>
                <w:sz w:val="20"/>
                <w:szCs w:val="20"/>
              </w:rPr>
              <w:t>00</w:t>
            </w:r>
            <w:r w:rsidRPr="00C246F7">
              <w:rPr>
                <w:rFonts w:ascii="Times New Roman" w:eastAsia="Times New Roman" w:hAnsi="Times New Roman" w:cs="Times New Roman"/>
                <w:color w:val="000000"/>
                <w:sz w:val="20"/>
                <w:szCs w:val="20"/>
              </w:rPr>
              <w:t xml:space="preserve"> </w:t>
            </w:r>
          </w:p>
        </w:tc>
        <w:tc>
          <w:tcPr>
            <w:tcW w:w="1611" w:type="dxa"/>
            <w:tcBorders>
              <w:top w:val="single" w:sz="4" w:space="0" w:color="auto"/>
              <w:left w:val="nil"/>
              <w:bottom w:val="single" w:sz="4" w:space="0" w:color="auto"/>
              <w:right w:val="single" w:sz="4" w:space="0" w:color="auto"/>
            </w:tcBorders>
          </w:tcPr>
          <w:p w:rsidR="00F1635F" w:rsidRPr="003B168E" w:rsidRDefault="00F1635F" w:rsidP="00F1635F">
            <w:pPr>
              <w:spacing w:after="0" w:line="240" w:lineRule="auto"/>
              <w:jc w:val="center"/>
              <w:rPr>
                <w:rFonts w:ascii="Times New Roman" w:eastAsia="Times New Roman" w:hAnsi="Times New Roman" w:cs="Times New Roman"/>
                <w:color w:val="000000"/>
                <w:sz w:val="20"/>
                <w:szCs w:val="20"/>
              </w:rPr>
            </w:pPr>
            <w:r w:rsidRPr="00B90926">
              <w:rPr>
                <w:rFonts w:ascii="Times New Roman" w:eastAsia="Times New Roman" w:hAnsi="Times New Roman" w:cs="Times New Roman"/>
                <w:color w:val="000000"/>
                <w:sz w:val="20"/>
                <w:szCs w:val="20"/>
              </w:rPr>
              <w:t>–</w:t>
            </w:r>
          </w:p>
        </w:tc>
        <w:tc>
          <w:tcPr>
            <w:tcW w:w="1667" w:type="dxa"/>
            <w:tcBorders>
              <w:top w:val="nil"/>
              <w:left w:val="single" w:sz="4" w:space="0" w:color="auto"/>
              <w:bottom w:val="single" w:sz="4" w:space="0" w:color="auto"/>
              <w:right w:val="single" w:sz="4" w:space="0" w:color="auto"/>
            </w:tcBorders>
            <w:shd w:val="clear" w:color="auto" w:fill="auto"/>
            <w:hideMark/>
          </w:tcPr>
          <w:p w:rsidR="00F1635F" w:rsidRPr="001A14A6" w:rsidRDefault="00F1635F" w:rsidP="00F1635F">
            <w:pPr>
              <w:spacing w:after="0" w:line="240" w:lineRule="auto"/>
              <w:jc w:val="center"/>
              <w:rPr>
                <w:rFonts w:ascii="Times New Roman" w:eastAsia="Times New Roman" w:hAnsi="Times New Roman" w:cs="Times New Roman"/>
                <w:color w:val="000000"/>
                <w:sz w:val="20"/>
                <w:szCs w:val="20"/>
                <w:lang w:val="en-US"/>
              </w:rPr>
            </w:pPr>
            <w:r w:rsidRPr="004A0CB2">
              <w:rPr>
                <w:rFonts w:ascii="Times New Roman" w:eastAsia="Times New Roman" w:hAnsi="Times New Roman" w:cs="Times New Roman"/>
                <w:color w:val="000000"/>
                <w:sz w:val="20"/>
                <w:szCs w:val="20"/>
                <w:lang w:val="en-US"/>
              </w:rPr>
              <w:t>873</w:t>
            </w:r>
            <w:r>
              <w:rPr>
                <w:rFonts w:ascii="Times New Roman" w:eastAsia="Times New Roman" w:hAnsi="Times New Roman" w:cs="Times New Roman"/>
                <w:color w:val="000000"/>
                <w:sz w:val="20"/>
                <w:szCs w:val="20"/>
              </w:rPr>
              <w:t>,00</w:t>
            </w:r>
            <w:r w:rsidRPr="001A14A6">
              <w:rPr>
                <w:rFonts w:ascii="Times New Roman" w:eastAsia="Times New Roman" w:hAnsi="Times New Roman" w:cs="Times New Roman"/>
                <w:color w:val="000000"/>
                <w:sz w:val="20"/>
                <w:szCs w:val="20"/>
                <w:lang w:val="en-US"/>
              </w:rPr>
              <w:t xml:space="preserve"> ₽</w:t>
            </w:r>
          </w:p>
        </w:tc>
        <w:tc>
          <w:tcPr>
            <w:tcW w:w="1468" w:type="dxa"/>
            <w:tcBorders>
              <w:top w:val="nil"/>
              <w:left w:val="nil"/>
              <w:bottom w:val="single" w:sz="4" w:space="0" w:color="auto"/>
              <w:right w:val="single" w:sz="4" w:space="0" w:color="auto"/>
            </w:tcBorders>
            <w:vAlign w:val="center"/>
          </w:tcPr>
          <w:p w:rsidR="00F1635F" w:rsidRPr="001073A1" w:rsidRDefault="00F1635F" w:rsidP="00F1635F">
            <w:pPr>
              <w:spacing w:after="0" w:line="240" w:lineRule="auto"/>
              <w:jc w:val="center"/>
              <w:rPr>
                <w:rFonts w:ascii="Times New Roman" w:eastAsia="Times New Roman" w:hAnsi="Times New Roman" w:cs="Times New Roman"/>
                <w:color w:val="000000"/>
                <w:sz w:val="20"/>
                <w:szCs w:val="20"/>
                <w:lang w:val="en-US"/>
              </w:rPr>
            </w:pPr>
            <w:r w:rsidRPr="001073A1">
              <w:rPr>
                <w:rFonts w:ascii="Times New Roman" w:eastAsia="Times New Roman" w:hAnsi="Times New Roman" w:cs="Times New Roman"/>
                <w:color w:val="000000"/>
                <w:sz w:val="20"/>
                <w:szCs w:val="20"/>
                <w:lang w:val="en-US"/>
              </w:rPr>
              <w:t>1 764,71 ₽</w:t>
            </w:r>
          </w:p>
        </w:tc>
        <w:tc>
          <w:tcPr>
            <w:tcW w:w="1678" w:type="dxa"/>
            <w:tcBorders>
              <w:top w:val="nil"/>
              <w:left w:val="single" w:sz="4" w:space="0" w:color="auto"/>
              <w:bottom w:val="single" w:sz="4" w:space="0" w:color="auto"/>
              <w:right w:val="single" w:sz="4" w:space="0" w:color="auto"/>
            </w:tcBorders>
            <w:shd w:val="clear" w:color="auto" w:fill="auto"/>
            <w:vAlign w:val="center"/>
            <w:hideMark/>
          </w:tcPr>
          <w:p w:rsidR="00F1635F" w:rsidRPr="00022BF2" w:rsidRDefault="00F1635F" w:rsidP="00F1635F">
            <w:pPr>
              <w:spacing w:after="0" w:line="240" w:lineRule="auto"/>
              <w:jc w:val="center"/>
              <w:rPr>
                <w:rFonts w:ascii="Times New Roman" w:eastAsia="Times New Roman" w:hAnsi="Times New Roman" w:cs="Times New Roman"/>
                <w:color w:val="000000"/>
                <w:sz w:val="20"/>
                <w:szCs w:val="20"/>
              </w:rPr>
            </w:pPr>
            <w:r w:rsidRPr="00022BF2">
              <w:rPr>
                <w:rFonts w:ascii="Times New Roman" w:eastAsia="Times New Roman" w:hAnsi="Times New Roman" w:cs="Times New Roman"/>
                <w:color w:val="000000"/>
                <w:sz w:val="20"/>
                <w:szCs w:val="20"/>
              </w:rPr>
              <w:t>-600 000,00р.</w:t>
            </w:r>
          </w:p>
        </w:tc>
      </w:tr>
      <w:tr w:rsidR="00F1635F" w:rsidRPr="00E4215F" w:rsidTr="00395E46">
        <w:trPr>
          <w:trHeight w:val="66"/>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F1635F" w:rsidRPr="00A83FA1" w:rsidRDefault="00F1635F" w:rsidP="00F1635F">
            <w:pPr>
              <w:spacing w:after="0" w:line="240" w:lineRule="auto"/>
              <w:jc w:val="center"/>
              <w:rPr>
                <w:rFonts w:ascii="Times New Roman" w:eastAsia="Times New Roman" w:hAnsi="Times New Roman" w:cs="Times New Roman"/>
                <w:color w:val="000000"/>
                <w:sz w:val="20"/>
                <w:szCs w:val="20"/>
              </w:rPr>
            </w:pPr>
            <w:r w:rsidRPr="00A83FA1">
              <w:rPr>
                <w:rFonts w:ascii="Times New Roman" w:eastAsia="Times New Roman" w:hAnsi="Times New Roman" w:cs="Times New Roman"/>
                <w:color w:val="000000"/>
                <w:sz w:val="20"/>
                <w:szCs w:val="20"/>
              </w:rPr>
              <w:t xml:space="preserve">9 </w:t>
            </w:r>
          </w:p>
        </w:tc>
        <w:tc>
          <w:tcPr>
            <w:tcW w:w="1268" w:type="dxa"/>
            <w:tcBorders>
              <w:top w:val="nil"/>
              <w:left w:val="nil"/>
              <w:bottom w:val="single" w:sz="4" w:space="0" w:color="auto"/>
              <w:right w:val="single" w:sz="4" w:space="0" w:color="auto"/>
            </w:tcBorders>
            <w:shd w:val="clear" w:color="auto" w:fill="auto"/>
            <w:vAlign w:val="center"/>
            <w:hideMark/>
          </w:tcPr>
          <w:p w:rsidR="00F1635F" w:rsidRPr="00770CBB" w:rsidRDefault="00F1635F" w:rsidP="00F1635F">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 xml:space="preserve">9 </w:t>
            </w:r>
          </w:p>
        </w:tc>
        <w:tc>
          <w:tcPr>
            <w:tcW w:w="1497" w:type="dxa"/>
            <w:tcBorders>
              <w:top w:val="nil"/>
              <w:left w:val="nil"/>
              <w:bottom w:val="single" w:sz="4" w:space="0" w:color="auto"/>
              <w:right w:val="single" w:sz="4" w:space="0" w:color="auto"/>
            </w:tcBorders>
            <w:shd w:val="clear" w:color="auto" w:fill="auto"/>
            <w:vAlign w:val="center"/>
            <w:hideMark/>
          </w:tcPr>
          <w:p w:rsidR="00F1635F" w:rsidRPr="00770CBB" w:rsidRDefault="00F1635F" w:rsidP="00F1635F">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2 700 000 ₽</w:t>
            </w:r>
          </w:p>
        </w:tc>
        <w:tc>
          <w:tcPr>
            <w:tcW w:w="1678" w:type="dxa"/>
            <w:tcBorders>
              <w:top w:val="nil"/>
              <w:left w:val="nil"/>
              <w:bottom w:val="single" w:sz="4" w:space="0" w:color="auto"/>
              <w:right w:val="single" w:sz="4" w:space="0" w:color="auto"/>
            </w:tcBorders>
            <w:shd w:val="clear" w:color="auto" w:fill="auto"/>
            <w:vAlign w:val="center"/>
            <w:hideMark/>
          </w:tcPr>
          <w:p w:rsidR="00F1635F" w:rsidRPr="00AC69C2" w:rsidRDefault="00F1635F" w:rsidP="00F1635F">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3 000 000 ₽</w:t>
            </w:r>
          </w:p>
        </w:tc>
        <w:tc>
          <w:tcPr>
            <w:tcW w:w="1943" w:type="dxa"/>
            <w:tcBorders>
              <w:top w:val="nil"/>
              <w:left w:val="nil"/>
              <w:bottom w:val="single" w:sz="4" w:space="0" w:color="auto"/>
              <w:right w:val="single" w:sz="4" w:space="0" w:color="auto"/>
            </w:tcBorders>
            <w:shd w:val="clear" w:color="auto" w:fill="auto"/>
            <w:vAlign w:val="center"/>
            <w:hideMark/>
          </w:tcPr>
          <w:p w:rsidR="00F1635F" w:rsidRPr="00AC69C2" w:rsidRDefault="00F1635F" w:rsidP="00F1635F">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1 751 040,00 ₽</w:t>
            </w:r>
          </w:p>
        </w:tc>
        <w:tc>
          <w:tcPr>
            <w:tcW w:w="1508" w:type="dxa"/>
            <w:tcBorders>
              <w:top w:val="nil"/>
              <w:left w:val="nil"/>
              <w:bottom w:val="single" w:sz="4" w:space="0" w:color="auto"/>
              <w:right w:val="single" w:sz="4" w:space="0" w:color="auto"/>
            </w:tcBorders>
            <w:shd w:val="clear" w:color="auto" w:fill="auto"/>
            <w:vAlign w:val="center"/>
            <w:hideMark/>
          </w:tcPr>
          <w:p w:rsidR="00F1635F" w:rsidRPr="00AC69C2" w:rsidRDefault="00F1635F" w:rsidP="00F1635F">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1 248 960,00 ₽</w:t>
            </w:r>
          </w:p>
        </w:tc>
        <w:tc>
          <w:tcPr>
            <w:tcW w:w="1243" w:type="dxa"/>
            <w:tcBorders>
              <w:top w:val="nil"/>
              <w:left w:val="nil"/>
              <w:bottom w:val="single" w:sz="4" w:space="0" w:color="auto"/>
              <w:right w:val="single" w:sz="4" w:space="0" w:color="auto"/>
            </w:tcBorders>
            <w:shd w:val="clear" w:color="auto" w:fill="auto"/>
            <w:hideMark/>
          </w:tcPr>
          <w:p w:rsidR="00F1635F" w:rsidRPr="00502756" w:rsidRDefault="00F1635F" w:rsidP="00F1635F">
            <w:pPr>
              <w:spacing w:after="0" w:line="240" w:lineRule="auto"/>
              <w:jc w:val="center"/>
              <w:rPr>
                <w:rFonts w:ascii="Times New Roman" w:eastAsia="Times New Roman" w:hAnsi="Times New Roman" w:cs="Times New Roman"/>
                <w:color w:val="000000"/>
                <w:sz w:val="20"/>
                <w:szCs w:val="20"/>
              </w:rPr>
            </w:pPr>
            <w:r w:rsidRPr="00C246F7">
              <w:rPr>
                <w:rFonts w:ascii="Times New Roman" w:eastAsia="Times New Roman" w:hAnsi="Times New Roman" w:cs="Times New Roman"/>
                <w:color w:val="000000"/>
                <w:sz w:val="20"/>
                <w:szCs w:val="20"/>
              </w:rPr>
              <w:t>1 7</w:t>
            </w:r>
            <w:r w:rsidRPr="00502756">
              <w:rPr>
                <w:rFonts w:ascii="Times New Roman" w:eastAsia="Times New Roman" w:hAnsi="Times New Roman" w:cs="Times New Roman"/>
                <w:color w:val="000000"/>
                <w:sz w:val="20"/>
                <w:szCs w:val="20"/>
              </w:rPr>
              <w:t>00</w:t>
            </w:r>
            <w:r w:rsidRPr="00C246F7">
              <w:rPr>
                <w:rFonts w:ascii="Times New Roman" w:eastAsia="Times New Roman" w:hAnsi="Times New Roman" w:cs="Times New Roman"/>
                <w:color w:val="000000"/>
                <w:sz w:val="20"/>
                <w:szCs w:val="20"/>
              </w:rPr>
              <w:t xml:space="preserve"> </w:t>
            </w:r>
          </w:p>
        </w:tc>
        <w:tc>
          <w:tcPr>
            <w:tcW w:w="1611" w:type="dxa"/>
            <w:tcBorders>
              <w:top w:val="single" w:sz="4" w:space="0" w:color="auto"/>
              <w:left w:val="nil"/>
              <w:bottom w:val="single" w:sz="4" w:space="0" w:color="auto"/>
              <w:right w:val="single" w:sz="4" w:space="0" w:color="auto"/>
            </w:tcBorders>
          </w:tcPr>
          <w:p w:rsidR="00F1635F" w:rsidRPr="003B168E" w:rsidRDefault="00F1635F" w:rsidP="00F1635F">
            <w:pPr>
              <w:spacing w:after="0" w:line="240" w:lineRule="auto"/>
              <w:jc w:val="center"/>
              <w:rPr>
                <w:rFonts w:ascii="Times New Roman" w:eastAsia="Times New Roman" w:hAnsi="Times New Roman" w:cs="Times New Roman"/>
                <w:color w:val="000000"/>
                <w:sz w:val="20"/>
                <w:szCs w:val="20"/>
              </w:rPr>
            </w:pPr>
            <w:r w:rsidRPr="00B90926">
              <w:rPr>
                <w:rFonts w:ascii="Times New Roman" w:eastAsia="Times New Roman" w:hAnsi="Times New Roman" w:cs="Times New Roman"/>
                <w:color w:val="000000"/>
                <w:sz w:val="20"/>
                <w:szCs w:val="20"/>
              </w:rPr>
              <w:t>–</w:t>
            </w:r>
          </w:p>
        </w:tc>
        <w:tc>
          <w:tcPr>
            <w:tcW w:w="1667" w:type="dxa"/>
            <w:tcBorders>
              <w:top w:val="nil"/>
              <w:left w:val="single" w:sz="4" w:space="0" w:color="auto"/>
              <w:bottom w:val="single" w:sz="4" w:space="0" w:color="auto"/>
              <w:right w:val="single" w:sz="4" w:space="0" w:color="auto"/>
            </w:tcBorders>
            <w:shd w:val="clear" w:color="auto" w:fill="auto"/>
            <w:hideMark/>
          </w:tcPr>
          <w:p w:rsidR="00F1635F" w:rsidRPr="001A14A6" w:rsidRDefault="00F1635F" w:rsidP="00F1635F">
            <w:pPr>
              <w:spacing w:after="0" w:line="240" w:lineRule="auto"/>
              <w:jc w:val="center"/>
              <w:rPr>
                <w:rFonts w:ascii="Times New Roman" w:eastAsia="Times New Roman" w:hAnsi="Times New Roman" w:cs="Times New Roman"/>
                <w:color w:val="000000"/>
                <w:sz w:val="20"/>
                <w:szCs w:val="20"/>
                <w:lang w:val="en-US"/>
              </w:rPr>
            </w:pPr>
            <w:r w:rsidRPr="004A0CB2">
              <w:rPr>
                <w:rFonts w:ascii="Times New Roman" w:eastAsia="Times New Roman" w:hAnsi="Times New Roman" w:cs="Times New Roman"/>
                <w:color w:val="000000"/>
                <w:sz w:val="20"/>
                <w:szCs w:val="20"/>
                <w:lang w:val="en-US"/>
              </w:rPr>
              <w:t>873</w:t>
            </w:r>
            <w:r>
              <w:rPr>
                <w:rFonts w:ascii="Times New Roman" w:eastAsia="Times New Roman" w:hAnsi="Times New Roman" w:cs="Times New Roman"/>
                <w:color w:val="000000"/>
                <w:sz w:val="20"/>
                <w:szCs w:val="20"/>
              </w:rPr>
              <w:t>,00</w:t>
            </w:r>
            <w:r w:rsidRPr="001A14A6">
              <w:rPr>
                <w:rFonts w:ascii="Times New Roman" w:eastAsia="Times New Roman" w:hAnsi="Times New Roman" w:cs="Times New Roman"/>
                <w:color w:val="000000"/>
                <w:sz w:val="20"/>
                <w:szCs w:val="20"/>
                <w:lang w:val="en-US"/>
              </w:rPr>
              <w:t xml:space="preserve"> ₽</w:t>
            </w:r>
          </w:p>
        </w:tc>
        <w:tc>
          <w:tcPr>
            <w:tcW w:w="1468" w:type="dxa"/>
            <w:tcBorders>
              <w:top w:val="nil"/>
              <w:left w:val="nil"/>
              <w:bottom w:val="single" w:sz="4" w:space="0" w:color="auto"/>
              <w:right w:val="single" w:sz="4" w:space="0" w:color="auto"/>
            </w:tcBorders>
            <w:vAlign w:val="center"/>
          </w:tcPr>
          <w:p w:rsidR="00F1635F" w:rsidRPr="001073A1" w:rsidRDefault="00F1635F" w:rsidP="00F1635F">
            <w:pPr>
              <w:spacing w:after="0" w:line="240" w:lineRule="auto"/>
              <w:jc w:val="center"/>
              <w:rPr>
                <w:rFonts w:ascii="Times New Roman" w:eastAsia="Times New Roman" w:hAnsi="Times New Roman" w:cs="Times New Roman"/>
                <w:color w:val="000000"/>
                <w:sz w:val="20"/>
                <w:szCs w:val="20"/>
                <w:lang w:val="en-US"/>
              </w:rPr>
            </w:pPr>
            <w:r w:rsidRPr="001073A1">
              <w:rPr>
                <w:rFonts w:ascii="Times New Roman" w:eastAsia="Times New Roman" w:hAnsi="Times New Roman" w:cs="Times New Roman"/>
                <w:color w:val="000000"/>
                <w:sz w:val="20"/>
                <w:szCs w:val="20"/>
                <w:lang w:val="en-US"/>
              </w:rPr>
              <w:t>1 764,71 ₽</w:t>
            </w:r>
          </w:p>
        </w:tc>
        <w:tc>
          <w:tcPr>
            <w:tcW w:w="1678" w:type="dxa"/>
            <w:tcBorders>
              <w:top w:val="nil"/>
              <w:left w:val="single" w:sz="4" w:space="0" w:color="auto"/>
              <w:bottom w:val="single" w:sz="4" w:space="0" w:color="auto"/>
              <w:right w:val="single" w:sz="4" w:space="0" w:color="auto"/>
            </w:tcBorders>
            <w:shd w:val="clear" w:color="auto" w:fill="auto"/>
            <w:vAlign w:val="center"/>
            <w:hideMark/>
          </w:tcPr>
          <w:p w:rsidR="00F1635F" w:rsidRPr="00022BF2" w:rsidRDefault="00F1635F" w:rsidP="00F1635F">
            <w:pPr>
              <w:spacing w:after="0" w:line="240" w:lineRule="auto"/>
              <w:jc w:val="center"/>
              <w:rPr>
                <w:rFonts w:ascii="Times New Roman" w:eastAsia="Times New Roman" w:hAnsi="Times New Roman" w:cs="Times New Roman"/>
                <w:color w:val="000000"/>
                <w:sz w:val="20"/>
                <w:szCs w:val="20"/>
              </w:rPr>
            </w:pPr>
            <w:r w:rsidRPr="00022BF2">
              <w:rPr>
                <w:rFonts w:ascii="Times New Roman" w:eastAsia="Times New Roman" w:hAnsi="Times New Roman" w:cs="Times New Roman"/>
                <w:color w:val="000000"/>
                <w:sz w:val="20"/>
                <w:szCs w:val="20"/>
              </w:rPr>
              <w:t>-300 000,00р.</w:t>
            </w:r>
          </w:p>
        </w:tc>
      </w:tr>
      <w:tr w:rsidR="00395E46" w:rsidRPr="00E4215F" w:rsidTr="00395E46">
        <w:trPr>
          <w:trHeight w:val="66"/>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395E46" w:rsidRPr="00A83FA1" w:rsidRDefault="00395E46" w:rsidP="00395E46">
            <w:pPr>
              <w:spacing w:after="0" w:line="240" w:lineRule="auto"/>
              <w:jc w:val="center"/>
              <w:rPr>
                <w:rFonts w:ascii="Times New Roman" w:eastAsia="Times New Roman" w:hAnsi="Times New Roman" w:cs="Times New Roman"/>
                <w:color w:val="000000"/>
                <w:sz w:val="20"/>
                <w:szCs w:val="20"/>
              </w:rPr>
            </w:pPr>
            <w:r w:rsidRPr="00A83FA1">
              <w:rPr>
                <w:rFonts w:ascii="Times New Roman" w:eastAsia="Times New Roman" w:hAnsi="Times New Roman" w:cs="Times New Roman"/>
                <w:color w:val="000000"/>
                <w:sz w:val="20"/>
                <w:szCs w:val="20"/>
              </w:rPr>
              <w:t xml:space="preserve">10 </w:t>
            </w:r>
          </w:p>
        </w:tc>
        <w:tc>
          <w:tcPr>
            <w:tcW w:w="1268" w:type="dxa"/>
            <w:tcBorders>
              <w:top w:val="nil"/>
              <w:left w:val="nil"/>
              <w:bottom w:val="single" w:sz="4" w:space="0" w:color="auto"/>
              <w:right w:val="single" w:sz="4" w:space="0" w:color="auto"/>
            </w:tcBorders>
            <w:shd w:val="clear" w:color="auto" w:fill="auto"/>
            <w:vAlign w:val="center"/>
            <w:hideMark/>
          </w:tcPr>
          <w:p w:rsidR="00395E46" w:rsidRPr="00770CBB" w:rsidRDefault="00395E46" w:rsidP="00395E46">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 xml:space="preserve">10 </w:t>
            </w:r>
          </w:p>
        </w:tc>
        <w:tc>
          <w:tcPr>
            <w:tcW w:w="1497" w:type="dxa"/>
            <w:tcBorders>
              <w:top w:val="nil"/>
              <w:left w:val="nil"/>
              <w:bottom w:val="single" w:sz="4" w:space="0" w:color="auto"/>
              <w:right w:val="single" w:sz="4" w:space="0" w:color="auto"/>
            </w:tcBorders>
            <w:shd w:val="clear" w:color="auto" w:fill="auto"/>
            <w:vAlign w:val="center"/>
            <w:hideMark/>
          </w:tcPr>
          <w:p w:rsidR="00395E46" w:rsidRPr="00770CBB" w:rsidRDefault="00395E46" w:rsidP="00395E46">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3 000 000 ₽</w:t>
            </w:r>
          </w:p>
        </w:tc>
        <w:tc>
          <w:tcPr>
            <w:tcW w:w="1678" w:type="dxa"/>
            <w:tcBorders>
              <w:top w:val="nil"/>
              <w:left w:val="nil"/>
              <w:bottom w:val="single" w:sz="4" w:space="0" w:color="auto"/>
              <w:right w:val="single" w:sz="4" w:space="0" w:color="auto"/>
            </w:tcBorders>
            <w:shd w:val="clear" w:color="auto" w:fill="auto"/>
            <w:vAlign w:val="center"/>
            <w:hideMark/>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3 000 000 ₽</w:t>
            </w:r>
          </w:p>
        </w:tc>
        <w:tc>
          <w:tcPr>
            <w:tcW w:w="1943" w:type="dxa"/>
            <w:tcBorders>
              <w:top w:val="nil"/>
              <w:left w:val="nil"/>
              <w:bottom w:val="single" w:sz="4" w:space="0" w:color="auto"/>
              <w:right w:val="single" w:sz="4" w:space="0" w:color="auto"/>
            </w:tcBorders>
            <w:shd w:val="clear" w:color="auto" w:fill="auto"/>
            <w:vAlign w:val="center"/>
            <w:hideMark/>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1 751 040,00 ₽</w:t>
            </w:r>
          </w:p>
        </w:tc>
        <w:tc>
          <w:tcPr>
            <w:tcW w:w="1508" w:type="dxa"/>
            <w:tcBorders>
              <w:top w:val="nil"/>
              <w:left w:val="nil"/>
              <w:bottom w:val="single" w:sz="4" w:space="0" w:color="auto"/>
              <w:right w:val="single" w:sz="4" w:space="0" w:color="auto"/>
            </w:tcBorders>
            <w:shd w:val="clear" w:color="auto" w:fill="auto"/>
            <w:vAlign w:val="center"/>
            <w:hideMark/>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1 248 960,00 ₽</w:t>
            </w:r>
          </w:p>
        </w:tc>
        <w:tc>
          <w:tcPr>
            <w:tcW w:w="1243" w:type="dxa"/>
            <w:tcBorders>
              <w:top w:val="nil"/>
              <w:left w:val="nil"/>
              <w:bottom w:val="single" w:sz="4" w:space="0" w:color="auto"/>
              <w:right w:val="single" w:sz="4" w:space="0" w:color="auto"/>
            </w:tcBorders>
            <w:shd w:val="clear" w:color="auto" w:fill="auto"/>
            <w:hideMark/>
          </w:tcPr>
          <w:p w:rsidR="00395E46" w:rsidRPr="00502756" w:rsidRDefault="00395E46" w:rsidP="00395E46">
            <w:pPr>
              <w:spacing w:after="0" w:line="240" w:lineRule="auto"/>
              <w:jc w:val="center"/>
              <w:rPr>
                <w:rFonts w:ascii="Times New Roman" w:eastAsia="Times New Roman" w:hAnsi="Times New Roman" w:cs="Times New Roman"/>
                <w:color w:val="000000"/>
                <w:sz w:val="20"/>
                <w:szCs w:val="20"/>
              </w:rPr>
            </w:pPr>
            <w:r w:rsidRPr="00C246F7">
              <w:rPr>
                <w:rFonts w:ascii="Times New Roman" w:eastAsia="Times New Roman" w:hAnsi="Times New Roman" w:cs="Times New Roman"/>
                <w:color w:val="000000"/>
                <w:sz w:val="20"/>
                <w:szCs w:val="20"/>
              </w:rPr>
              <w:t>1 7</w:t>
            </w:r>
            <w:r w:rsidRPr="00502756">
              <w:rPr>
                <w:rFonts w:ascii="Times New Roman" w:eastAsia="Times New Roman" w:hAnsi="Times New Roman" w:cs="Times New Roman"/>
                <w:color w:val="000000"/>
                <w:sz w:val="20"/>
                <w:szCs w:val="20"/>
              </w:rPr>
              <w:t>00</w:t>
            </w:r>
            <w:r w:rsidRPr="00C246F7">
              <w:rPr>
                <w:rFonts w:ascii="Times New Roman" w:eastAsia="Times New Roman" w:hAnsi="Times New Roman" w:cs="Times New Roman"/>
                <w:color w:val="000000"/>
                <w:sz w:val="20"/>
                <w:szCs w:val="20"/>
              </w:rPr>
              <w:t xml:space="preserve"> </w:t>
            </w:r>
          </w:p>
        </w:tc>
        <w:tc>
          <w:tcPr>
            <w:tcW w:w="1611" w:type="dxa"/>
            <w:tcBorders>
              <w:top w:val="single" w:sz="4" w:space="0" w:color="auto"/>
              <w:left w:val="nil"/>
              <w:bottom w:val="single" w:sz="4" w:space="0" w:color="auto"/>
              <w:right w:val="single" w:sz="4" w:space="0" w:color="auto"/>
            </w:tcBorders>
            <w:vAlign w:val="center"/>
          </w:tcPr>
          <w:p w:rsidR="00395E46" w:rsidRPr="00395E46" w:rsidRDefault="00395E46" w:rsidP="00395E46">
            <w:pPr>
              <w:spacing w:after="0" w:line="240" w:lineRule="auto"/>
              <w:jc w:val="center"/>
              <w:rPr>
                <w:rFonts w:ascii="Times New Roman" w:eastAsia="Times New Roman" w:hAnsi="Times New Roman" w:cs="Times New Roman"/>
                <w:color w:val="000000"/>
                <w:sz w:val="20"/>
                <w:szCs w:val="20"/>
              </w:rPr>
            </w:pPr>
            <w:r w:rsidRPr="00395E46">
              <w:rPr>
                <w:rFonts w:ascii="Times New Roman" w:eastAsia="Times New Roman" w:hAnsi="Times New Roman" w:cs="Times New Roman"/>
                <w:color w:val="000000"/>
                <w:sz w:val="20"/>
                <w:szCs w:val="20"/>
              </w:rPr>
              <w:t>0,00р.</w:t>
            </w:r>
          </w:p>
        </w:tc>
        <w:tc>
          <w:tcPr>
            <w:tcW w:w="1667" w:type="dxa"/>
            <w:tcBorders>
              <w:top w:val="nil"/>
              <w:left w:val="single" w:sz="4" w:space="0" w:color="auto"/>
              <w:bottom w:val="single" w:sz="4" w:space="0" w:color="auto"/>
              <w:right w:val="single" w:sz="4" w:space="0" w:color="auto"/>
            </w:tcBorders>
            <w:shd w:val="clear" w:color="auto" w:fill="auto"/>
            <w:hideMark/>
          </w:tcPr>
          <w:p w:rsidR="00395E46" w:rsidRPr="001A14A6" w:rsidRDefault="00395E46" w:rsidP="00395E46">
            <w:pPr>
              <w:spacing w:after="0" w:line="240" w:lineRule="auto"/>
              <w:jc w:val="center"/>
              <w:rPr>
                <w:rFonts w:ascii="Times New Roman" w:eastAsia="Times New Roman" w:hAnsi="Times New Roman" w:cs="Times New Roman"/>
                <w:color w:val="000000"/>
                <w:sz w:val="20"/>
                <w:szCs w:val="20"/>
                <w:lang w:val="en-US"/>
              </w:rPr>
            </w:pPr>
            <w:r w:rsidRPr="004A0CB2">
              <w:rPr>
                <w:rFonts w:ascii="Times New Roman" w:eastAsia="Times New Roman" w:hAnsi="Times New Roman" w:cs="Times New Roman"/>
                <w:color w:val="000000"/>
                <w:sz w:val="20"/>
                <w:szCs w:val="20"/>
                <w:lang w:val="en-US"/>
              </w:rPr>
              <w:t>873</w:t>
            </w:r>
            <w:r>
              <w:rPr>
                <w:rFonts w:ascii="Times New Roman" w:eastAsia="Times New Roman" w:hAnsi="Times New Roman" w:cs="Times New Roman"/>
                <w:color w:val="000000"/>
                <w:sz w:val="20"/>
                <w:szCs w:val="20"/>
              </w:rPr>
              <w:t>,00</w:t>
            </w:r>
            <w:r w:rsidRPr="001A14A6">
              <w:rPr>
                <w:rFonts w:ascii="Times New Roman" w:eastAsia="Times New Roman" w:hAnsi="Times New Roman" w:cs="Times New Roman"/>
                <w:color w:val="000000"/>
                <w:sz w:val="20"/>
                <w:szCs w:val="20"/>
                <w:lang w:val="en-US"/>
              </w:rPr>
              <w:t xml:space="preserve"> ₽</w:t>
            </w:r>
          </w:p>
        </w:tc>
        <w:tc>
          <w:tcPr>
            <w:tcW w:w="1468" w:type="dxa"/>
            <w:tcBorders>
              <w:top w:val="nil"/>
              <w:left w:val="nil"/>
              <w:bottom w:val="single" w:sz="4" w:space="0" w:color="auto"/>
              <w:right w:val="single" w:sz="4" w:space="0" w:color="auto"/>
            </w:tcBorders>
            <w:vAlign w:val="center"/>
          </w:tcPr>
          <w:p w:rsidR="00395E46" w:rsidRPr="001073A1" w:rsidRDefault="00395E46" w:rsidP="00395E46">
            <w:pPr>
              <w:spacing w:after="0" w:line="240" w:lineRule="auto"/>
              <w:jc w:val="center"/>
              <w:rPr>
                <w:rFonts w:ascii="Times New Roman" w:eastAsia="Times New Roman" w:hAnsi="Times New Roman" w:cs="Times New Roman"/>
                <w:color w:val="000000"/>
                <w:sz w:val="20"/>
                <w:szCs w:val="20"/>
                <w:lang w:val="en-US"/>
              </w:rPr>
            </w:pPr>
            <w:r w:rsidRPr="001073A1">
              <w:rPr>
                <w:rFonts w:ascii="Times New Roman" w:eastAsia="Times New Roman" w:hAnsi="Times New Roman" w:cs="Times New Roman"/>
                <w:color w:val="000000"/>
                <w:sz w:val="20"/>
                <w:szCs w:val="20"/>
                <w:lang w:val="en-US"/>
              </w:rPr>
              <w:t>1 764,71 ₽</w:t>
            </w:r>
          </w:p>
        </w:tc>
        <w:tc>
          <w:tcPr>
            <w:tcW w:w="1678" w:type="dxa"/>
            <w:tcBorders>
              <w:top w:val="nil"/>
              <w:left w:val="single" w:sz="4" w:space="0" w:color="auto"/>
              <w:bottom w:val="single" w:sz="4" w:space="0" w:color="auto"/>
              <w:right w:val="single" w:sz="4" w:space="0" w:color="auto"/>
            </w:tcBorders>
            <w:shd w:val="clear" w:color="auto" w:fill="auto"/>
            <w:vAlign w:val="center"/>
            <w:hideMark/>
          </w:tcPr>
          <w:p w:rsidR="00395E46" w:rsidRPr="00022BF2" w:rsidRDefault="00395E46" w:rsidP="00395E46">
            <w:pPr>
              <w:spacing w:after="0" w:line="240" w:lineRule="auto"/>
              <w:jc w:val="center"/>
              <w:rPr>
                <w:rFonts w:ascii="Times New Roman" w:eastAsia="Times New Roman" w:hAnsi="Times New Roman" w:cs="Times New Roman"/>
                <w:color w:val="000000"/>
                <w:sz w:val="20"/>
                <w:szCs w:val="20"/>
              </w:rPr>
            </w:pPr>
            <w:r w:rsidRPr="00022BF2">
              <w:rPr>
                <w:rFonts w:ascii="Times New Roman" w:eastAsia="Times New Roman" w:hAnsi="Times New Roman" w:cs="Times New Roman"/>
                <w:color w:val="000000"/>
                <w:sz w:val="20"/>
                <w:szCs w:val="20"/>
              </w:rPr>
              <w:t>0,00р.</w:t>
            </w:r>
          </w:p>
        </w:tc>
      </w:tr>
      <w:tr w:rsidR="00395E46" w:rsidRPr="00E4215F" w:rsidTr="00395E46">
        <w:trPr>
          <w:trHeight w:val="66"/>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395E46" w:rsidRPr="00A83FA1" w:rsidRDefault="00395E46" w:rsidP="00395E46">
            <w:pPr>
              <w:spacing w:after="0" w:line="240" w:lineRule="auto"/>
              <w:jc w:val="center"/>
              <w:rPr>
                <w:rFonts w:ascii="Times New Roman" w:eastAsia="Times New Roman" w:hAnsi="Times New Roman" w:cs="Times New Roman"/>
                <w:color w:val="000000"/>
                <w:sz w:val="20"/>
                <w:szCs w:val="20"/>
              </w:rPr>
            </w:pPr>
            <w:r w:rsidRPr="00A83FA1">
              <w:rPr>
                <w:rFonts w:ascii="Times New Roman" w:eastAsia="Times New Roman" w:hAnsi="Times New Roman" w:cs="Times New Roman"/>
                <w:color w:val="000000"/>
                <w:sz w:val="20"/>
                <w:szCs w:val="20"/>
              </w:rPr>
              <w:t xml:space="preserve">11 </w:t>
            </w:r>
          </w:p>
        </w:tc>
        <w:tc>
          <w:tcPr>
            <w:tcW w:w="1268" w:type="dxa"/>
            <w:tcBorders>
              <w:top w:val="nil"/>
              <w:left w:val="nil"/>
              <w:bottom w:val="single" w:sz="4" w:space="0" w:color="auto"/>
              <w:right w:val="single" w:sz="4" w:space="0" w:color="auto"/>
            </w:tcBorders>
            <w:shd w:val="clear" w:color="auto" w:fill="auto"/>
            <w:vAlign w:val="center"/>
            <w:hideMark/>
          </w:tcPr>
          <w:p w:rsidR="00395E46" w:rsidRPr="00770CBB" w:rsidRDefault="00395E46" w:rsidP="00395E46">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 xml:space="preserve">11 </w:t>
            </w:r>
          </w:p>
        </w:tc>
        <w:tc>
          <w:tcPr>
            <w:tcW w:w="1497" w:type="dxa"/>
            <w:tcBorders>
              <w:top w:val="nil"/>
              <w:left w:val="nil"/>
              <w:bottom w:val="single" w:sz="4" w:space="0" w:color="auto"/>
              <w:right w:val="single" w:sz="4" w:space="0" w:color="auto"/>
            </w:tcBorders>
            <w:shd w:val="clear" w:color="auto" w:fill="auto"/>
            <w:vAlign w:val="center"/>
            <w:hideMark/>
          </w:tcPr>
          <w:p w:rsidR="00395E46" w:rsidRPr="00770CBB" w:rsidRDefault="00395E46" w:rsidP="00395E46">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3 300 000 ₽</w:t>
            </w:r>
          </w:p>
        </w:tc>
        <w:tc>
          <w:tcPr>
            <w:tcW w:w="1678" w:type="dxa"/>
            <w:tcBorders>
              <w:top w:val="nil"/>
              <w:left w:val="nil"/>
              <w:bottom w:val="single" w:sz="4" w:space="0" w:color="auto"/>
              <w:right w:val="single" w:sz="4" w:space="0" w:color="auto"/>
            </w:tcBorders>
            <w:shd w:val="clear" w:color="auto" w:fill="auto"/>
            <w:vAlign w:val="center"/>
            <w:hideMark/>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3 852 960 ₽</w:t>
            </w:r>
          </w:p>
        </w:tc>
        <w:tc>
          <w:tcPr>
            <w:tcW w:w="1943" w:type="dxa"/>
            <w:tcBorders>
              <w:top w:val="nil"/>
              <w:left w:val="nil"/>
              <w:bottom w:val="single" w:sz="4" w:space="0" w:color="auto"/>
              <w:right w:val="single" w:sz="4" w:space="0" w:color="auto"/>
            </w:tcBorders>
            <w:shd w:val="clear" w:color="auto" w:fill="auto"/>
            <w:vAlign w:val="center"/>
            <w:hideMark/>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2 472 000,00 ₽</w:t>
            </w:r>
          </w:p>
        </w:tc>
        <w:tc>
          <w:tcPr>
            <w:tcW w:w="1508" w:type="dxa"/>
            <w:tcBorders>
              <w:top w:val="nil"/>
              <w:left w:val="nil"/>
              <w:bottom w:val="single" w:sz="4" w:space="0" w:color="auto"/>
              <w:right w:val="single" w:sz="4" w:space="0" w:color="auto"/>
            </w:tcBorders>
            <w:shd w:val="clear" w:color="auto" w:fill="auto"/>
            <w:vAlign w:val="center"/>
            <w:hideMark/>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1 380 960,00 ₽</w:t>
            </w:r>
          </w:p>
        </w:tc>
        <w:tc>
          <w:tcPr>
            <w:tcW w:w="1243" w:type="dxa"/>
            <w:tcBorders>
              <w:top w:val="nil"/>
              <w:left w:val="nil"/>
              <w:bottom w:val="single" w:sz="4" w:space="0" w:color="auto"/>
              <w:right w:val="single" w:sz="4" w:space="0" w:color="auto"/>
            </w:tcBorders>
            <w:shd w:val="clear" w:color="auto" w:fill="auto"/>
            <w:hideMark/>
          </w:tcPr>
          <w:p w:rsidR="00395E46" w:rsidRPr="00502756" w:rsidRDefault="00395E46" w:rsidP="00395E46">
            <w:pPr>
              <w:spacing w:after="0" w:line="240" w:lineRule="auto"/>
              <w:jc w:val="center"/>
              <w:rPr>
                <w:rFonts w:ascii="Times New Roman" w:eastAsia="Times New Roman" w:hAnsi="Times New Roman" w:cs="Times New Roman"/>
                <w:color w:val="000000"/>
                <w:sz w:val="20"/>
                <w:szCs w:val="20"/>
              </w:rPr>
            </w:pPr>
            <w:r w:rsidRPr="00C246F7">
              <w:rPr>
                <w:rFonts w:ascii="Times New Roman" w:eastAsia="Times New Roman" w:hAnsi="Times New Roman" w:cs="Times New Roman"/>
                <w:color w:val="000000"/>
                <w:sz w:val="20"/>
                <w:szCs w:val="20"/>
              </w:rPr>
              <w:t>1 7</w:t>
            </w:r>
            <w:r w:rsidRPr="00502756">
              <w:rPr>
                <w:rFonts w:ascii="Times New Roman" w:eastAsia="Times New Roman" w:hAnsi="Times New Roman" w:cs="Times New Roman"/>
                <w:color w:val="000000"/>
                <w:sz w:val="20"/>
                <w:szCs w:val="20"/>
              </w:rPr>
              <w:t>00</w:t>
            </w:r>
            <w:r w:rsidRPr="00C246F7">
              <w:rPr>
                <w:rFonts w:ascii="Times New Roman" w:eastAsia="Times New Roman" w:hAnsi="Times New Roman" w:cs="Times New Roman"/>
                <w:color w:val="000000"/>
                <w:sz w:val="20"/>
                <w:szCs w:val="20"/>
              </w:rPr>
              <w:t xml:space="preserve"> </w:t>
            </w:r>
          </w:p>
        </w:tc>
        <w:tc>
          <w:tcPr>
            <w:tcW w:w="1611" w:type="dxa"/>
            <w:tcBorders>
              <w:top w:val="single" w:sz="4" w:space="0" w:color="auto"/>
              <w:left w:val="nil"/>
              <w:bottom w:val="single" w:sz="4" w:space="0" w:color="auto"/>
              <w:right w:val="single" w:sz="4" w:space="0" w:color="auto"/>
            </w:tcBorders>
            <w:vAlign w:val="center"/>
          </w:tcPr>
          <w:p w:rsidR="00395E46" w:rsidRPr="00395E46" w:rsidRDefault="00395E46" w:rsidP="00395E46">
            <w:pPr>
              <w:spacing w:after="0" w:line="240" w:lineRule="auto"/>
              <w:jc w:val="center"/>
              <w:rPr>
                <w:rFonts w:ascii="Times New Roman" w:eastAsia="Times New Roman" w:hAnsi="Times New Roman" w:cs="Times New Roman"/>
                <w:color w:val="000000"/>
                <w:sz w:val="20"/>
                <w:szCs w:val="20"/>
              </w:rPr>
            </w:pPr>
            <w:r w:rsidRPr="00395E46">
              <w:rPr>
                <w:rFonts w:ascii="Times New Roman" w:eastAsia="Times New Roman" w:hAnsi="Times New Roman" w:cs="Times New Roman"/>
                <w:color w:val="000000"/>
                <w:sz w:val="20"/>
                <w:szCs w:val="20"/>
              </w:rPr>
              <w:t>88,24р.</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rsidR="00395E46" w:rsidRPr="004878D7" w:rsidRDefault="00395E46" w:rsidP="00395E46">
            <w:pPr>
              <w:spacing w:after="0" w:line="240" w:lineRule="auto"/>
              <w:jc w:val="center"/>
              <w:rPr>
                <w:rFonts w:ascii="Times New Roman" w:eastAsia="Times New Roman" w:hAnsi="Times New Roman" w:cs="Times New Roman"/>
                <w:color w:val="000000"/>
                <w:sz w:val="20"/>
                <w:szCs w:val="20"/>
                <w:lang w:val="en-US"/>
              </w:rPr>
            </w:pPr>
            <w:r w:rsidRPr="004878D7">
              <w:rPr>
                <w:rFonts w:ascii="Times New Roman" w:eastAsia="Times New Roman" w:hAnsi="Times New Roman" w:cs="Times New Roman"/>
                <w:color w:val="000000"/>
                <w:sz w:val="20"/>
                <w:szCs w:val="20"/>
                <w:lang w:val="en-US"/>
              </w:rPr>
              <w:t>961,24 ₽</w:t>
            </w:r>
          </w:p>
        </w:tc>
        <w:tc>
          <w:tcPr>
            <w:tcW w:w="1468" w:type="dxa"/>
            <w:tcBorders>
              <w:top w:val="nil"/>
              <w:left w:val="nil"/>
              <w:bottom w:val="single" w:sz="4" w:space="0" w:color="auto"/>
              <w:right w:val="single" w:sz="4" w:space="0" w:color="auto"/>
            </w:tcBorders>
            <w:vAlign w:val="center"/>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2 266,45 ₽</w:t>
            </w:r>
          </w:p>
        </w:tc>
        <w:tc>
          <w:tcPr>
            <w:tcW w:w="1678" w:type="dxa"/>
            <w:tcBorders>
              <w:top w:val="nil"/>
              <w:left w:val="single" w:sz="4" w:space="0" w:color="auto"/>
              <w:bottom w:val="single" w:sz="4" w:space="0" w:color="auto"/>
              <w:right w:val="single" w:sz="4" w:space="0" w:color="auto"/>
            </w:tcBorders>
            <w:shd w:val="clear" w:color="auto" w:fill="auto"/>
            <w:vAlign w:val="center"/>
            <w:hideMark/>
          </w:tcPr>
          <w:p w:rsidR="00395E46" w:rsidRPr="00022BF2" w:rsidRDefault="00395E46" w:rsidP="00395E46">
            <w:pPr>
              <w:spacing w:after="0" w:line="240" w:lineRule="auto"/>
              <w:jc w:val="center"/>
              <w:rPr>
                <w:rFonts w:ascii="Times New Roman" w:eastAsia="Times New Roman" w:hAnsi="Times New Roman" w:cs="Times New Roman"/>
                <w:color w:val="000000"/>
                <w:sz w:val="20"/>
                <w:szCs w:val="20"/>
              </w:rPr>
            </w:pPr>
            <w:r w:rsidRPr="00022BF2">
              <w:rPr>
                <w:rFonts w:ascii="Times New Roman" w:eastAsia="Times New Roman" w:hAnsi="Times New Roman" w:cs="Times New Roman"/>
                <w:color w:val="000000"/>
                <w:sz w:val="20"/>
                <w:szCs w:val="20"/>
              </w:rPr>
              <w:t>300 000,00р.</w:t>
            </w:r>
          </w:p>
        </w:tc>
      </w:tr>
      <w:tr w:rsidR="00395E46" w:rsidRPr="00E4215F" w:rsidTr="00395E46">
        <w:trPr>
          <w:trHeight w:val="66"/>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395E46" w:rsidRPr="00A83FA1" w:rsidRDefault="00395E46" w:rsidP="00395E46">
            <w:pPr>
              <w:spacing w:after="0" w:line="240" w:lineRule="auto"/>
              <w:jc w:val="center"/>
              <w:rPr>
                <w:rFonts w:ascii="Times New Roman" w:eastAsia="Times New Roman" w:hAnsi="Times New Roman" w:cs="Times New Roman"/>
                <w:color w:val="000000"/>
                <w:sz w:val="20"/>
                <w:szCs w:val="20"/>
              </w:rPr>
            </w:pPr>
            <w:r w:rsidRPr="00A83FA1">
              <w:rPr>
                <w:rFonts w:ascii="Times New Roman" w:eastAsia="Times New Roman" w:hAnsi="Times New Roman" w:cs="Times New Roman"/>
                <w:color w:val="000000"/>
                <w:sz w:val="20"/>
                <w:szCs w:val="20"/>
              </w:rPr>
              <w:t xml:space="preserve">12 </w:t>
            </w:r>
          </w:p>
        </w:tc>
        <w:tc>
          <w:tcPr>
            <w:tcW w:w="1268" w:type="dxa"/>
            <w:tcBorders>
              <w:top w:val="nil"/>
              <w:left w:val="nil"/>
              <w:bottom w:val="single" w:sz="4" w:space="0" w:color="auto"/>
              <w:right w:val="single" w:sz="4" w:space="0" w:color="auto"/>
            </w:tcBorders>
            <w:shd w:val="clear" w:color="auto" w:fill="auto"/>
            <w:vAlign w:val="center"/>
            <w:hideMark/>
          </w:tcPr>
          <w:p w:rsidR="00395E46" w:rsidRPr="00770CBB" w:rsidRDefault="00395E46" w:rsidP="00395E46">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 xml:space="preserve">12 </w:t>
            </w:r>
          </w:p>
        </w:tc>
        <w:tc>
          <w:tcPr>
            <w:tcW w:w="1497" w:type="dxa"/>
            <w:tcBorders>
              <w:top w:val="nil"/>
              <w:left w:val="nil"/>
              <w:bottom w:val="single" w:sz="4" w:space="0" w:color="auto"/>
              <w:right w:val="single" w:sz="4" w:space="0" w:color="auto"/>
            </w:tcBorders>
            <w:shd w:val="clear" w:color="auto" w:fill="auto"/>
            <w:vAlign w:val="center"/>
            <w:hideMark/>
          </w:tcPr>
          <w:p w:rsidR="00395E46" w:rsidRPr="00770CBB" w:rsidRDefault="00395E46" w:rsidP="00395E46">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3 600 000 ₽</w:t>
            </w:r>
          </w:p>
        </w:tc>
        <w:tc>
          <w:tcPr>
            <w:tcW w:w="1678" w:type="dxa"/>
            <w:tcBorders>
              <w:top w:val="nil"/>
              <w:left w:val="nil"/>
              <w:bottom w:val="single" w:sz="4" w:space="0" w:color="auto"/>
              <w:right w:val="single" w:sz="4" w:space="0" w:color="auto"/>
            </w:tcBorders>
            <w:shd w:val="clear" w:color="auto" w:fill="auto"/>
            <w:vAlign w:val="center"/>
            <w:hideMark/>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4 152 960 ₽</w:t>
            </w:r>
          </w:p>
        </w:tc>
        <w:tc>
          <w:tcPr>
            <w:tcW w:w="1943" w:type="dxa"/>
            <w:tcBorders>
              <w:top w:val="nil"/>
              <w:left w:val="nil"/>
              <w:bottom w:val="single" w:sz="4" w:space="0" w:color="auto"/>
              <w:right w:val="single" w:sz="4" w:space="0" w:color="auto"/>
            </w:tcBorders>
            <w:shd w:val="clear" w:color="auto" w:fill="auto"/>
            <w:vAlign w:val="center"/>
            <w:hideMark/>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2 640 000,00 ₽</w:t>
            </w:r>
          </w:p>
        </w:tc>
        <w:tc>
          <w:tcPr>
            <w:tcW w:w="1508" w:type="dxa"/>
            <w:tcBorders>
              <w:top w:val="nil"/>
              <w:left w:val="nil"/>
              <w:bottom w:val="single" w:sz="4" w:space="0" w:color="auto"/>
              <w:right w:val="single" w:sz="4" w:space="0" w:color="auto"/>
            </w:tcBorders>
            <w:shd w:val="clear" w:color="auto" w:fill="auto"/>
            <w:vAlign w:val="center"/>
            <w:hideMark/>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1 512 960,00 ₽</w:t>
            </w:r>
          </w:p>
        </w:tc>
        <w:tc>
          <w:tcPr>
            <w:tcW w:w="1243" w:type="dxa"/>
            <w:tcBorders>
              <w:top w:val="nil"/>
              <w:left w:val="nil"/>
              <w:bottom w:val="single" w:sz="4" w:space="0" w:color="auto"/>
              <w:right w:val="single" w:sz="4" w:space="0" w:color="auto"/>
            </w:tcBorders>
            <w:shd w:val="clear" w:color="auto" w:fill="auto"/>
            <w:hideMark/>
          </w:tcPr>
          <w:p w:rsidR="00395E46" w:rsidRPr="00502756" w:rsidRDefault="00395E46" w:rsidP="00395E46">
            <w:pPr>
              <w:spacing w:after="0" w:line="240" w:lineRule="auto"/>
              <w:jc w:val="center"/>
              <w:rPr>
                <w:rFonts w:ascii="Times New Roman" w:eastAsia="Times New Roman" w:hAnsi="Times New Roman" w:cs="Times New Roman"/>
                <w:color w:val="000000"/>
                <w:sz w:val="20"/>
                <w:szCs w:val="20"/>
              </w:rPr>
            </w:pPr>
            <w:r w:rsidRPr="00C246F7">
              <w:rPr>
                <w:rFonts w:ascii="Times New Roman" w:eastAsia="Times New Roman" w:hAnsi="Times New Roman" w:cs="Times New Roman"/>
                <w:color w:val="000000"/>
                <w:sz w:val="20"/>
                <w:szCs w:val="20"/>
              </w:rPr>
              <w:t>1 7</w:t>
            </w:r>
            <w:r w:rsidRPr="00502756">
              <w:rPr>
                <w:rFonts w:ascii="Times New Roman" w:eastAsia="Times New Roman" w:hAnsi="Times New Roman" w:cs="Times New Roman"/>
                <w:color w:val="000000"/>
                <w:sz w:val="20"/>
                <w:szCs w:val="20"/>
              </w:rPr>
              <w:t>00</w:t>
            </w:r>
            <w:r w:rsidRPr="00C246F7">
              <w:rPr>
                <w:rFonts w:ascii="Times New Roman" w:eastAsia="Times New Roman" w:hAnsi="Times New Roman" w:cs="Times New Roman"/>
                <w:color w:val="000000"/>
                <w:sz w:val="20"/>
                <w:szCs w:val="20"/>
              </w:rPr>
              <w:t xml:space="preserve"> </w:t>
            </w:r>
          </w:p>
        </w:tc>
        <w:tc>
          <w:tcPr>
            <w:tcW w:w="1611" w:type="dxa"/>
            <w:tcBorders>
              <w:top w:val="single" w:sz="4" w:space="0" w:color="auto"/>
              <w:left w:val="nil"/>
              <w:bottom w:val="single" w:sz="4" w:space="0" w:color="auto"/>
              <w:right w:val="single" w:sz="4" w:space="0" w:color="auto"/>
            </w:tcBorders>
            <w:vAlign w:val="center"/>
          </w:tcPr>
          <w:p w:rsidR="00395E46" w:rsidRPr="00395E46" w:rsidRDefault="00395E46" w:rsidP="00395E46">
            <w:pPr>
              <w:spacing w:after="0" w:line="240" w:lineRule="auto"/>
              <w:jc w:val="center"/>
              <w:rPr>
                <w:rFonts w:ascii="Times New Roman" w:eastAsia="Times New Roman" w:hAnsi="Times New Roman" w:cs="Times New Roman"/>
                <w:color w:val="000000"/>
                <w:sz w:val="20"/>
                <w:szCs w:val="20"/>
              </w:rPr>
            </w:pPr>
            <w:r w:rsidRPr="00395E46">
              <w:rPr>
                <w:rFonts w:ascii="Times New Roman" w:eastAsia="Times New Roman" w:hAnsi="Times New Roman" w:cs="Times New Roman"/>
                <w:color w:val="000000"/>
                <w:sz w:val="20"/>
                <w:szCs w:val="20"/>
              </w:rPr>
              <w:t>176,47р.</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rsidR="00395E46" w:rsidRPr="004878D7" w:rsidRDefault="00395E46" w:rsidP="00395E46">
            <w:pPr>
              <w:spacing w:after="0" w:line="240" w:lineRule="auto"/>
              <w:jc w:val="center"/>
              <w:rPr>
                <w:rFonts w:ascii="Times New Roman" w:eastAsia="Times New Roman" w:hAnsi="Times New Roman" w:cs="Times New Roman"/>
                <w:color w:val="000000"/>
                <w:sz w:val="20"/>
                <w:szCs w:val="20"/>
                <w:lang w:val="en-US"/>
              </w:rPr>
            </w:pPr>
            <w:r w:rsidRPr="004878D7">
              <w:rPr>
                <w:rFonts w:ascii="Times New Roman" w:eastAsia="Times New Roman" w:hAnsi="Times New Roman" w:cs="Times New Roman"/>
                <w:color w:val="000000"/>
                <w:sz w:val="20"/>
                <w:szCs w:val="20"/>
                <w:lang w:val="en-US"/>
              </w:rPr>
              <w:t>1 049,47 ₽</w:t>
            </w:r>
          </w:p>
        </w:tc>
        <w:tc>
          <w:tcPr>
            <w:tcW w:w="1468" w:type="dxa"/>
            <w:tcBorders>
              <w:top w:val="nil"/>
              <w:left w:val="nil"/>
              <w:bottom w:val="single" w:sz="4" w:space="0" w:color="auto"/>
              <w:right w:val="single" w:sz="4" w:space="0" w:color="auto"/>
            </w:tcBorders>
            <w:vAlign w:val="center"/>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2 442,92 ₽</w:t>
            </w:r>
          </w:p>
        </w:tc>
        <w:tc>
          <w:tcPr>
            <w:tcW w:w="1678" w:type="dxa"/>
            <w:tcBorders>
              <w:top w:val="nil"/>
              <w:left w:val="single" w:sz="4" w:space="0" w:color="auto"/>
              <w:bottom w:val="single" w:sz="4" w:space="0" w:color="auto"/>
              <w:right w:val="single" w:sz="4" w:space="0" w:color="auto"/>
            </w:tcBorders>
            <w:shd w:val="clear" w:color="auto" w:fill="auto"/>
            <w:vAlign w:val="center"/>
            <w:hideMark/>
          </w:tcPr>
          <w:p w:rsidR="00395E46" w:rsidRPr="00022BF2" w:rsidRDefault="00395E46" w:rsidP="00395E46">
            <w:pPr>
              <w:spacing w:after="0" w:line="240" w:lineRule="auto"/>
              <w:jc w:val="center"/>
              <w:rPr>
                <w:rFonts w:ascii="Times New Roman" w:eastAsia="Times New Roman" w:hAnsi="Times New Roman" w:cs="Times New Roman"/>
                <w:color w:val="000000"/>
                <w:sz w:val="20"/>
                <w:szCs w:val="20"/>
              </w:rPr>
            </w:pPr>
            <w:r w:rsidRPr="00022BF2">
              <w:rPr>
                <w:rFonts w:ascii="Times New Roman" w:eastAsia="Times New Roman" w:hAnsi="Times New Roman" w:cs="Times New Roman"/>
                <w:color w:val="000000"/>
                <w:sz w:val="20"/>
                <w:szCs w:val="20"/>
              </w:rPr>
              <w:t>600 000,00р.</w:t>
            </w:r>
          </w:p>
        </w:tc>
      </w:tr>
      <w:tr w:rsidR="00395E46" w:rsidRPr="00E4215F" w:rsidTr="00395E46">
        <w:trPr>
          <w:trHeight w:val="66"/>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395E46" w:rsidRPr="00A83FA1" w:rsidRDefault="00395E46" w:rsidP="00395E46">
            <w:pPr>
              <w:spacing w:after="0" w:line="240" w:lineRule="auto"/>
              <w:jc w:val="center"/>
              <w:rPr>
                <w:rFonts w:ascii="Times New Roman" w:eastAsia="Times New Roman" w:hAnsi="Times New Roman" w:cs="Times New Roman"/>
                <w:color w:val="000000"/>
                <w:sz w:val="20"/>
                <w:szCs w:val="20"/>
              </w:rPr>
            </w:pPr>
            <w:r w:rsidRPr="00A83FA1">
              <w:rPr>
                <w:rFonts w:ascii="Times New Roman" w:eastAsia="Times New Roman" w:hAnsi="Times New Roman" w:cs="Times New Roman"/>
                <w:color w:val="000000"/>
                <w:sz w:val="20"/>
                <w:szCs w:val="20"/>
              </w:rPr>
              <w:t xml:space="preserve">13 </w:t>
            </w:r>
          </w:p>
        </w:tc>
        <w:tc>
          <w:tcPr>
            <w:tcW w:w="1268" w:type="dxa"/>
            <w:tcBorders>
              <w:top w:val="nil"/>
              <w:left w:val="nil"/>
              <w:bottom w:val="single" w:sz="4" w:space="0" w:color="auto"/>
              <w:right w:val="single" w:sz="4" w:space="0" w:color="auto"/>
            </w:tcBorders>
            <w:shd w:val="clear" w:color="auto" w:fill="auto"/>
            <w:vAlign w:val="center"/>
            <w:hideMark/>
          </w:tcPr>
          <w:p w:rsidR="00395E46" w:rsidRPr="00770CBB" w:rsidRDefault="00395E46" w:rsidP="00395E46">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 xml:space="preserve">13 </w:t>
            </w:r>
          </w:p>
        </w:tc>
        <w:tc>
          <w:tcPr>
            <w:tcW w:w="1497" w:type="dxa"/>
            <w:tcBorders>
              <w:top w:val="nil"/>
              <w:left w:val="nil"/>
              <w:bottom w:val="single" w:sz="4" w:space="0" w:color="auto"/>
              <w:right w:val="single" w:sz="4" w:space="0" w:color="auto"/>
            </w:tcBorders>
            <w:shd w:val="clear" w:color="auto" w:fill="auto"/>
            <w:vAlign w:val="center"/>
            <w:hideMark/>
          </w:tcPr>
          <w:p w:rsidR="00395E46" w:rsidRPr="00770CBB" w:rsidRDefault="00395E46" w:rsidP="00395E46">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3 900 000 ₽</w:t>
            </w:r>
          </w:p>
        </w:tc>
        <w:tc>
          <w:tcPr>
            <w:tcW w:w="1678" w:type="dxa"/>
            <w:tcBorders>
              <w:top w:val="nil"/>
              <w:left w:val="nil"/>
              <w:bottom w:val="single" w:sz="4" w:space="0" w:color="auto"/>
              <w:right w:val="single" w:sz="4" w:space="0" w:color="auto"/>
            </w:tcBorders>
            <w:shd w:val="clear" w:color="auto" w:fill="auto"/>
            <w:vAlign w:val="center"/>
            <w:hideMark/>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4 452 960 ₽</w:t>
            </w:r>
          </w:p>
        </w:tc>
        <w:tc>
          <w:tcPr>
            <w:tcW w:w="1943" w:type="dxa"/>
            <w:tcBorders>
              <w:top w:val="nil"/>
              <w:left w:val="nil"/>
              <w:bottom w:val="single" w:sz="4" w:space="0" w:color="auto"/>
              <w:right w:val="single" w:sz="4" w:space="0" w:color="auto"/>
            </w:tcBorders>
            <w:shd w:val="clear" w:color="auto" w:fill="auto"/>
            <w:vAlign w:val="center"/>
            <w:hideMark/>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2 808 000,00 ₽</w:t>
            </w:r>
          </w:p>
        </w:tc>
        <w:tc>
          <w:tcPr>
            <w:tcW w:w="1508" w:type="dxa"/>
            <w:tcBorders>
              <w:top w:val="nil"/>
              <w:left w:val="nil"/>
              <w:bottom w:val="single" w:sz="4" w:space="0" w:color="auto"/>
              <w:right w:val="single" w:sz="4" w:space="0" w:color="auto"/>
            </w:tcBorders>
            <w:shd w:val="clear" w:color="auto" w:fill="auto"/>
            <w:vAlign w:val="center"/>
            <w:hideMark/>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1 644 960,00 ₽</w:t>
            </w:r>
          </w:p>
        </w:tc>
        <w:tc>
          <w:tcPr>
            <w:tcW w:w="1243" w:type="dxa"/>
            <w:tcBorders>
              <w:top w:val="nil"/>
              <w:left w:val="nil"/>
              <w:bottom w:val="single" w:sz="4" w:space="0" w:color="auto"/>
              <w:right w:val="single" w:sz="4" w:space="0" w:color="auto"/>
            </w:tcBorders>
            <w:shd w:val="clear" w:color="auto" w:fill="auto"/>
            <w:hideMark/>
          </w:tcPr>
          <w:p w:rsidR="00395E46" w:rsidRPr="00502756" w:rsidRDefault="00395E46" w:rsidP="00395E46">
            <w:pPr>
              <w:spacing w:after="0" w:line="240" w:lineRule="auto"/>
              <w:jc w:val="center"/>
              <w:rPr>
                <w:rFonts w:ascii="Times New Roman" w:eastAsia="Times New Roman" w:hAnsi="Times New Roman" w:cs="Times New Roman"/>
                <w:color w:val="000000"/>
                <w:sz w:val="20"/>
                <w:szCs w:val="20"/>
              </w:rPr>
            </w:pPr>
            <w:r w:rsidRPr="00C246F7">
              <w:rPr>
                <w:rFonts w:ascii="Times New Roman" w:eastAsia="Times New Roman" w:hAnsi="Times New Roman" w:cs="Times New Roman"/>
                <w:color w:val="000000"/>
                <w:sz w:val="20"/>
                <w:szCs w:val="20"/>
              </w:rPr>
              <w:t>1 7</w:t>
            </w:r>
            <w:r w:rsidRPr="00502756">
              <w:rPr>
                <w:rFonts w:ascii="Times New Roman" w:eastAsia="Times New Roman" w:hAnsi="Times New Roman" w:cs="Times New Roman"/>
                <w:color w:val="000000"/>
                <w:sz w:val="20"/>
                <w:szCs w:val="20"/>
              </w:rPr>
              <w:t>00</w:t>
            </w:r>
            <w:r w:rsidRPr="00C246F7">
              <w:rPr>
                <w:rFonts w:ascii="Times New Roman" w:eastAsia="Times New Roman" w:hAnsi="Times New Roman" w:cs="Times New Roman"/>
                <w:color w:val="000000"/>
                <w:sz w:val="20"/>
                <w:szCs w:val="20"/>
              </w:rPr>
              <w:t xml:space="preserve"> </w:t>
            </w:r>
          </w:p>
        </w:tc>
        <w:tc>
          <w:tcPr>
            <w:tcW w:w="1611" w:type="dxa"/>
            <w:tcBorders>
              <w:top w:val="single" w:sz="4" w:space="0" w:color="auto"/>
              <w:left w:val="nil"/>
              <w:bottom w:val="single" w:sz="4" w:space="0" w:color="auto"/>
              <w:right w:val="single" w:sz="4" w:space="0" w:color="auto"/>
            </w:tcBorders>
            <w:vAlign w:val="center"/>
          </w:tcPr>
          <w:p w:rsidR="00395E46" w:rsidRPr="00395E46" w:rsidRDefault="00395E46" w:rsidP="00395E46">
            <w:pPr>
              <w:spacing w:after="0" w:line="240" w:lineRule="auto"/>
              <w:jc w:val="center"/>
              <w:rPr>
                <w:rFonts w:ascii="Times New Roman" w:eastAsia="Times New Roman" w:hAnsi="Times New Roman" w:cs="Times New Roman"/>
                <w:color w:val="000000"/>
                <w:sz w:val="20"/>
                <w:szCs w:val="20"/>
              </w:rPr>
            </w:pPr>
            <w:r w:rsidRPr="00395E46">
              <w:rPr>
                <w:rFonts w:ascii="Times New Roman" w:eastAsia="Times New Roman" w:hAnsi="Times New Roman" w:cs="Times New Roman"/>
                <w:color w:val="000000"/>
                <w:sz w:val="20"/>
                <w:szCs w:val="20"/>
              </w:rPr>
              <w:t>264,71р.</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rsidR="00395E46" w:rsidRPr="004878D7" w:rsidRDefault="00395E46" w:rsidP="00395E46">
            <w:pPr>
              <w:spacing w:after="0" w:line="240" w:lineRule="auto"/>
              <w:jc w:val="center"/>
              <w:rPr>
                <w:rFonts w:ascii="Times New Roman" w:eastAsia="Times New Roman" w:hAnsi="Times New Roman" w:cs="Times New Roman"/>
                <w:color w:val="000000"/>
                <w:sz w:val="20"/>
                <w:szCs w:val="20"/>
                <w:lang w:val="en-US"/>
              </w:rPr>
            </w:pPr>
            <w:r w:rsidRPr="004878D7">
              <w:rPr>
                <w:rFonts w:ascii="Times New Roman" w:eastAsia="Times New Roman" w:hAnsi="Times New Roman" w:cs="Times New Roman"/>
                <w:color w:val="000000"/>
                <w:sz w:val="20"/>
                <w:szCs w:val="20"/>
                <w:lang w:val="en-US"/>
              </w:rPr>
              <w:t>1 137,71 ₽</w:t>
            </w:r>
          </w:p>
        </w:tc>
        <w:tc>
          <w:tcPr>
            <w:tcW w:w="1468" w:type="dxa"/>
            <w:tcBorders>
              <w:top w:val="nil"/>
              <w:left w:val="nil"/>
              <w:bottom w:val="single" w:sz="4" w:space="0" w:color="auto"/>
              <w:right w:val="single" w:sz="4" w:space="0" w:color="auto"/>
            </w:tcBorders>
            <w:vAlign w:val="center"/>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2 619,39 ₽</w:t>
            </w:r>
          </w:p>
        </w:tc>
        <w:tc>
          <w:tcPr>
            <w:tcW w:w="1678" w:type="dxa"/>
            <w:tcBorders>
              <w:top w:val="nil"/>
              <w:left w:val="single" w:sz="4" w:space="0" w:color="auto"/>
              <w:bottom w:val="single" w:sz="4" w:space="0" w:color="auto"/>
              <w:right w:val="single" w:sz="4" w:space="0" w:color="auto"/>
            </w:tcBorders>
            <w:shd w:val="clear" w:color="auto" w:fill="auto"/>
            <w:vAlign w:val="center"/>
            <w:hideMark/>
          </w:tcPr>
          <w:p w:rsidR="00395E46" w:rsidRPr="00022BF2" w:rsidRDefault="00395E46" w:rsidP="00395E46">
            <w:pPr>
              <w:spacing w:after="0" w:line="240" w:lineRule="auto"/>
              <w:jc w:val="center"/>
              <w:rPr>
                <w:rFonts w:ascii="Times New Roman" w:eastAsia="Times New Roman" w:hAnsi="Times New Roman" w:cs="Times New Roman"/>
                <w:color w:val="000000"/>
                <w:sz w:val="20"/>
                <w:szCs w:val="20"/>
              </w:rPr>
            </w:pPr>
            <w:r w:rsidRPr="00022BF2">
              <w:rPr>
                <w:rFonts w:ascii="Times New Roman" w:eastAsia="Times New Roman" w:hAnsi="Times New Roman" w:cs="Times New Roman"/>
                <w:color w:val="000000"/>
                <w:sz w:val="20"/>
                <w:szCs w:val="20"/>
              </w:rPr>
              <w:t>900 000,00р.</w:t>
            </w:r>
          </w:p>
        </w:tc>
      </w:tr>
      <w:tr w:rsidR="00395E46" w:rsidRPr="00E4215F" w:rsidTr="00395E46">
        <w:trPr>
          <w:trHeight w:val="66"/>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395E46" w:rsidRPr="00A83FA1" w:rsidRDefault="00395E46" w:rsidP="00395E46">
            <w:pPr>
              <w:spacing w:after="0" w:line="240" w:lineRule="auto"/>
              <w:jc w:val="center"/>
              <w:rPr>
                <w:rFonts w:ascii="Times New Roman" w:eastAsia="Times New Roman" w:hAnsi="Times New Roman" w:cs="Times New Roman"/>
                <w:color w:val="000000"/>
                <w:sz w:val="20"/>
                <w:szCs w:val="20"/>
              </w:rPr>
            </w:pPr>
            <w:r w:rsidRPr="00A83FA1">
              <w:rPr>
                <w:rFonts w:ascii="Times New Roman" w:eastAsia="Times New Roman" w:hAnsi="Times New Roman" w:cs="Times New Roman"/>
                <w:color w:val="000000"/>
                <w:sz w:val="20"/>
                <w:szCs w:val="20"/>
              </w:rPr>
              <w:t xml:space="preserve">14 </w:t>
            </w:r>
          </w:p>
        </w:tc>
        <w:tc>
          <w:tcPr>
            <w:tcW w:w="1268" w:type="dxa"/>
            <w:tcBorders>
              <w:top w:val="nil"/>
              <w:left w:val="nil"/>
              <w:bottom w:val="single" w:sz="4" w:space="0" w:color="auto"/>
              <w:right w:val="single" w:sz="4" w:space="0" w:color="auto"/>
            </w:tcBorders>
            <w:shd w:val="clear" w:color="auto" w:fill="auto"/>
            <w:vAlign w:val="center"/>
            <w:hideMark/>
          </w:tcPr>
          <w:p w:rsidR="00395E46" w:rsidRPr="00770CBB" w:rsidRDefault="00395E46" w:rsidP="00395E46">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 xml:space="preserve">14 </w:t>
            </w:r>
          </w:p>
        </w:tc>
        <w:tc>
          <w:tcPr>
            <w:tcW w:w="1497" w:type="dxa"/>
            <w:tcBorders>
              <w:top w:val="nil"/>
              <w:left w:val="nil"/>
              <w:bottom w:val="single" w:sz="4" w:space="0" w:color="auto"/>
              <w:right w:val="single" w:sz="4" w:space="0" w:color="auto"/>
            </w:tcBorders>
            <w:shd w:val="clear" w:color="auto" w:fill="auto"/>
            <w:vAlign w:val="center"/>
            <w:hideMark/>
          </w:tcPr>
          <w:p w:rsidR="00395E46" w:rsidRPr="00770CBB" w:rsidRDefault="00395E46" w:rsidP="00395E46">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4 200 000 ₽</w:t>
            </w:r>
          </w:p>
        </w:tc>
        <w:tc>
          <w:tcPr>
            <w:tcW w:w="1678" w:type="dxa"/>
            <w:tcBorders>
              <w:top w:val="nil"/>
              <w:left w:val="nil"/>
              <w:bottom w:val="single" w:sz="4" w:space="0" w:color="auto"/>
              <w:right w:val="single" w:sz="4" w:space="0" w:color="auto"/>
            </w:tcBorders>
            <w:shd w:val="clear" w:color="auto" w:fill="auto"/>
            <w:vAlign w:val="center"/>
            <w:hideMark/>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4 752 960 ₽</w:t>
            </w:r>
          </w:p>
        </w:tc>
        <w:tc>
          <w:tcPr>
            <w:tcW w:w="1943" w:type="dxa"/>
            <w:tcBorders>
              <w:top w:val="nil"/>
              <w:left w:val="nil"/>
              <w:bottom w:val="single" w:sz="4" w:space="0" w:color="auto"/>
              <w:right w:val="single" w:sz="4" w:space="0" w:color="auto"/>
            </w:tcBorders>
            <w:shd w:val="clear" w:color="auto" w:fill="auto"/>
            <w:vAlign w:val="center"/>
            <w:hideMark/>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2 976 000,00 ₽</w:t>
            </w:r>
          </w:p>
        </w:tc>
        <w:tc>
          <w:tcPr>
            <w:tcW w:w="1508" w:type="dxa"/>
            <w:tcBorders>
              <w:top w:val="nil"/>
              <w:left w:val="nil"/>
              <w:bottom w:val="single" w:sz="4" w:space="0" w:color="auto"/>
              <w:right w:val="single" w:sz="4" w:space="0" w:color="auto"/>
            </w:tcBorders>
            <w:shd w:val="clear" w:color="auto" w:fill="auto"/>
            <w:vAlign w:val="center"/>
            <w:hideMark/>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1 776 960,00 ₽</w:t>
            </w:r>
          </w:p>
        </w:tc>
        <w:tc>
          <w:tcPr>
            <w:tcW w:w="1243" w:type="dxa"/>
            <w:tcBorders>
              <w:top w:val="nil"/>
              <w:left w:val="nil"/>
              <w:bottom w:val="single" w:sz="4" w:space="0" w:color="auto"/>
              <w:right w:val="single" w:sz="4" w:space="0" w:color="auto"/>
            </w:tcBorders>
            <w:shd w:val="clear" w:color="auto" w:fill="auto"/>
            <w:hideMark/>
          </w:tcPr>
          <w:p w:rsidR="00395E46" w:rsidRPr="00502756" w:rsidRDefault="00395E46" w:rsidP="00395E46">
            <w:pPr>
              <w:spacing w:after="0" w:line="240" w:lineRule="auto"/>
              <w:jc w:val="center"/>
              <w:rPr>
                <w:rFonts w:ascii="Times New Roman" w:eastAsia="Times New Roman" w:hAnsi="Times New Roman" w:cs="Times New Roman"/>
                <w:color w:val="000000"/>
                <w:sz w:val="20"/>
                <w:szCs w:val="20"/>
              </w:rPr>
            </w:pPr>
            <w:r w:rsidRPr="00C246F7">
              <w:rPr>
                <w:rFonts w:ascii="Times New Roman" w:eastAsia="Times New Roman" w:hAnsi="Times New Roman" w:cs="Times New Roman"/>
                <w:color w:val="000000"/>
                <w:sz w:val="20"/>
                <w:szCs w:val="20"/>
              </w:rPr>
              <w:t>1 7</w:t>
            </w:r>
            <w:r w:rsidRPr="00502756">
              <w:rPr>
                <w:rFonts w:ascii="Times New Roman" w:eastAsia="Times New Roman" w:hAnsi="Times New Roman" w:cs="Times New Roman"/>
                <w:color w:val="000000"/>
                <w:sz w:val="20"/>
                <w:szCs w:val="20"/>
              </w:rPr>
              <w:t>00</w:t>
            </w:r>
            <w:r w:rsidRPr="00C246F7">
              <w:rPr>
                <w:rFonts w:ascii="Times New Roman" w:eastAsia="Times New Roman" w:hAnsi="Times New Roman" w:cs="Times New Roman"/>
                <w:color w:val="000000"/>
                <w:sz w:val="20"/>
                <w:szCs w:val="20"/>
              </w:rPr>
              <w:t xml:space="preserve"> </w:t>
            </w:r>
          </w:p>
        </w:tc>
        <w:tc>
          <w:tcPr>
            <w:tcW w:w="1611" w:type="dxa"/>
            <w:tcBorders>
              <w:top w:val="single" w:sz="4" w:space="0" w:color="auto"/>
              <w:left w:val="nil"/>
              <w:bottom w:val="single" w:sz="4" w:space="0" w:color="auto"/>
              <w:right w:val="single" w:sz="4" w:space="0" w:color="auto"/>
            </w:tcBorders>
            <w:vAlign w:val="center"/>
          </w:tcPr>
          <w:p w:rsidR="00395E46" w:rsidRPr="00395E46" w:rsidRDefault="00395E46" w:rsidP="00395E46">
            <w:pPr>
              <w:spacing w:after="0" w:line="240" w:lineRule="auto"/>
              <w:jc w:val="center"/>
              <w:rPr>
                <w:rFonts w:ascii="Times New Roman" w:eastAsia="Times New Roman" w:hAnsi="Times New Roman" w:cs="Times New Roman"/>
                <w:color w:val="000000"/>
                <w:sz w:val="20"/>
                <w:szCs w:val="20"/>
              </w:rPr>
            </w:pPr>
            <w:r w:rsidRPr="00395E46">
              <w:rPr>
                <w:rFonts w:ascii="Times New Roman" w:eastAsia="Times New Roman" w:hAnsi="Times New Roman" w:cs="Times New Roman"/>
                <w:color w:val="000000"/>
                <w:sz w:val="20"/>
                <w:szCs w:val="20"/>
              </w:rPr>
              <w:t>352,94р.</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rsidR="00395E46" w:rsidRPr="004878D7" w:rsidRDefault="00395E46" w:rsidP="00395E46">
            <w:pPr>
              <w:spacing w:after="0" w:line="240" w:lineRule="auto"/>
              <w:jc w:val="center"/>
              <w:rPr>
                <w:rFonts w:ascii="Times New Roman" w:eastAsia="Times New Roman" w:hAnsi="Times New Roman" w:cs="Times New Roman"/>
                <w:color w:val="000000"/>
                <w:sz w:val="20"/>
                <w:szCs w:val="20"/>
                <w:lang w:val="en-US"/>
              </w:rPr>
            </w:pPr>
            <w:r w:rsidRPr="004878D7">
              <w:rPr>
                <w:rFonts w:ascii="Times New Roman" w:eastAsia="Times New Roman" w:hAnsi="Times New Roman" w:cs="Times New Roman"/>
                <w:color w:val="000000"/>
                <w:sz w:val="20"/>
                <w:szCs w:val="20"/>
                <w:lang w:val="en-US"/>
              </w:rPr>
              <w:t>1 225,94 ₽</w:t>
            </w:r>
          </w:p>
        </w:tc>
        <w:tc>
          <w:tcPr>
            <w:tcW w:w="1468" w:type="dxa"/>
            <w:tcBorders>
              <w:top w:val="nil"/>
              <w:left w:val="nil"/>
              <w:bottom w:val="single" w:sz="4" w:space="0" w:color="auto"/>
              <w:right w:val="single" w:sz="4" w:space="0" w:color="auto"/>
            </w:tcBorders>
            <w:vAlign w:val="center"/>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2 795,86 ₽</w:t>
            </w:r>
          </w:p>
        </w:tc>
        <w:tc>
          <w:tcPr>
            <w:tcW w:w="1678" w:type="dxa"/>
            <w:tcBorders>
              <w:top w:val="nil"/>
              <w:left w:val="single" w:sz="4" w:space="0" w:color="auto"/>
              <w:bottom w:val="single" w:sz="4" w:space="0" w:color="auto"/>
              <w:right w:val="single" w:sz="4" w:space="0" w:color="auto"/>
            </w:tcBorders>
            <w:shd w:val="clear" w:color="auto" w:fill="auto"/>
            <w:vAlign w:val="center"/>
            <w:hideMark/>
          </w:tcPr>
          <w:p w:rsidR="00395E46" w:rsidRPr="00022BF2" w:rsidRDefault="00395E46" w:rsidP="00395E46">
            <w:pPr>
              <w:spacing w:after="0" w:line="240" w:lineRule="auto"/>
              <w:jc w:val="center"/>
              <w:rPr>
                <w:rFonts w:ascii="Times New Roman" w:eastAsia="Times New Roman" w:hAnsi="Times New Roman" w:cs="Times New Roman"/>
                <w:color w:val="000000"/>
                <w:sz w:val="20"/>
                <w:szCs w:val="20"/>
              </w:rPr>
            </w:pPr>
            <w:r w:rsidRPr="00022BF2">
              <w:rPr>
                <w:rFonts w:ascii="Times New Roman" w:eastAsia="Times New Roman" w:hAnsi="Times New Roman" w:cs="Times New Roman"/>
                <w:color w:val="000000"/>
                <w:sz w:val="20"/>
                <w:szCs w:val="20"/>
              </w:rPr>
              <w:t>1 200 000,00р.</w:t>
            </w:r>
          </w:p>
        </w:tc>
      </w:tr>
      <w:tr w:rsidR="00395E46" w:rsidRPr="00E4215F" w:rsidTr="00395E46">
        <w:trPr>
          <w:trHeight w:val="66"/>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395E46" w:rsidRPr="00A83FA1" w:rsidRDefault="00395E46" w:rsidP="00395E46">
            <w:pPr>
              <w:spacing w:after="0" w:line="240" w:lineRule="auto"/>
              <w:jc w:val="center"/>
              <w:rPr>
                <w:rFonts w:ascii="Times New Roman" w:eastAsia="Times New Roman" w:hAnsi="Times New Roman" w:cs="Times New Roman"/>
                <w:color w:val="000000"/>
                <w:sz w:val="20"/>
                <w:szCs w:val="20"/>
              </w:rPr>
            </w:pPr>
            <w:r w:rsidRPr="00A83FA1">
              <w:rPr>
                <w:rFonts w:ascii="Times New Roman" w:eastAsia="Times New Roman" w:hAnsi="Times New Roman" w:cs="Times New Roman"/>
                <w:color w:val="000000"/>
                <w:sz w:val="20"/>
                <w:szCs w:val="20"/>
              </w:rPr>
              <w:t xml:space="preserve">15 </w:t>
            </w:r>
          </w:p>
        </w:tc>
        <w:tc>
          <w:tcPr>
            <w:tcW w:w="1268" w:type="dxa"/>
            <w:tcBorders>
              <w:top w:val="nil"/>
              <w:left w:val="nil"/>
              <w:bottom w:val="single" w:sz="4" w:space="0" w:color="auto"/>
              <w:right w:val="single" w:sz="4" w:space="0" w:color="auto"/>
            </w:tcBorders>
            <w:shd w:val="clear" w:color="auto" w:fill="auto"/>
            <w:vAlign w:val="center"/>
            <w:hideMark/>
          </w:tcPr>
          <w:p w:rsidR="00395E46" w:rsidRPr="00770CBB" w:rsidRDefault="00395E46" w:rsidP="00395E46">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 xml:space="preserve">15 </w:t>
            </w:r>
          </w:p>
        </w:tc>
        <w:tc>
          <w:tcPr>
            <w:tcW w:w="1497" w:type="dxa"/>
            <w:tcBorders>
              <w:top w:val="nil"/>
              <w:left w:val="nil"/>
              <w:bottom w:val="single" w:sz="4" w:space="0" w:color="auto"/>
              <w:right w:val="single" w:sz="4" w:space="0" w:color="auto"/>
            </w:tcBorders>
            <w:shd w:val="clear" w:color="auto" w:fill="auto"/>
            <w:vAlign w:val="center"/>
            <w:hideMark/>
          </w:tcPr>
          <w:p w:rsidR="00395E46" w:rsidRPr="00770CBB" w:rsidRDefault="00395E46" w:rsidP="00395E46">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4 500 000 ₽</w:t>
            </w:r>
          </w:p>
        </w:tc>
        <w:tc>
          <w:tcPr>
            <w:tcW w:w="1678" w:type="dxa"/>
            <w:tcBorders>
              <w:top w:val="nil"/>
              <w:left w:val="nil"/>
              <w:bottom w:val="single" w:sz="4" w:space="0" w:color="auto"/>
              <w:right w:val="single" w:sz="4" w:space="0" w:color="auto"/>
            </w:tcBorders>
            <w:shd w:val="clear" w:color="auto" w:fill="auto"/>
            <w:vAlign w:val="center"/>
            <w:hideMark/>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5 052 960 ₽</w:t>
            </w:r>
          </w:p>
        </w:tc>
        <w:tc>
          <w:tcPr>
            <w:tcW w:w="1943" w:type="dxa"/>
            <w:tcBorders>
              <w:top w:val="nil"/>
              <w:left w:val="nil"/>
              <w:bottom w:val="single" w:sz="4" w:space="0" w:color="auto"/>
              <w:right w:val="single" w:sz="4" w:space="0" w:color="auto"/>
            </w:tcBorders>
            <w:shd w:val="clear" w:color="auto" w:fill="auto"/>
            <w:vAlign w:val="center"/>
            <w:hideMark/>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3 144 000,00 ₽</w:t>
            </w:r>
          </w:p>
        </w:tc>
        <w:tc>
          <w:tcPr>
            <w:tcW w:w="1508" w:type="dxa"/>
            <w:tcBorders>
              <w:top w:val="nil"/>
              <w:left w:val="nil"/>
              <w:bottom w:val="single" w:sz="4" w:space="0" w:color="auto"/>
              <w:right w:val="single" w:sz="4" w:space="0" w:color="auto"/>
            </w:tcBorders>
            <w:shd w:val="clear" w:color="auto" w:fill="auto"/>
            <w:vAlign w:val="center"/>
            <w:hideMark/>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1 908 960,00 ₽</w:t>
            </w:r>
          </w:p>
        </w:tc>
        <w:tc>
          <w:tcPr>
            <w:tcW w:w="1243" w:type="dxa"/>
            <w:tcBorders>
              <w:top w:val="nil"/>
              <w:left w:val="nil"/>
              <w:bottom w:val="single" w:sz="4" w:space="0" w:color="auto"/>
              <w:right w:val="single" w:sz="4" w:space="0" w:color="auto"/>
            </w:tcBorders>
            <w:shd w:val="clear" w:color="auto" w:fill="auto"/>
            <w:hideMark/>
          </w:tcPr>
          <w:p w:rsidR="00395E46" w:rsidRPr="00502756" w:rsidRDefault="00395E46" w:rsidP="00395E46">
            <w:pPr>
              <w:spacing w:after="0" w:line="240" w:lineRule="auto"/>
              <w:jc w:val="center"/>
              <w:rPr>
                <w:rFonts w:ascii="Times New Roman" w:eastAsia="Times New Roman" w:hAnsi="Times New Roman" w:cs="Times New Roman"/>
                <w:color w:val="000000"/>
                <w:sz w:val="20"/>
                <w:szCs w:val="20"/>
              </w:rPr>
            </w:pPr>
            <w:r w:rsidRPr="00C246F7">
              <w:rPr>
                <w:rFonts w:ascii="Times New Roman" w:eastAsia="Times New Roman" w:hAnsi="Times New Roman" w:cs="Times New Roman"/>
                <w:color w:val="000000"/>
                <w:sz w:val="20"/>
                <w:szCs w:val="20"/>
              </w:rPr>
              <w:t>1 7</w:t>
            </w:r>
            <w:r w:rsidRPr="00502756">
              <w:rPr>
                <w:rFonts w:ascii="Times New Roman" w:eastAsia="Times New Roman" w:hAnsi="Times New Roman" w:cs="Times New Roman"/>
                <w:color w:val="000000"/>
                <w:sz w:val="20"/>
                <w:szCs w:val="20"/>
              </w:rPr>
              <w:t>00</w:t>
            </w:r>
            <w:r w:rsidRPr="00C246F7">
              <w:rPr>
                <w:rFonts w:ascii="Times New Roman" w:eastAsia="Times New Roman" w:hAnsi="Times New Roman" w:cs="Times New Roman"/>
                <w:color w:val="000000"/>
                <w:sz w:val="20"/>
                <w:szCs w:val="20"/>
              </w:rPr>
              <w:t xml:space="preserve"> </w:t>
            </w:r>
          </w:p>
        </w:tc>
        <w:tc>
          <w:tcPr>
            <w:tcW w:w="1611" w:type="dxa"/>
            <w:tcBorders>
              <w:top w:val="single" w:sz="4" w:space="0" w:color="auto"/>
              <w:left w:val="nil"/>
              <w:bottom w:val="single" w:sz="4" w:space="0" w:color="auto"/>
              <w:right w:val="single" w:sz="4" w:space="0" w:color="auto"/>
            </w:tcBorders>
            <w:vAlign w:val="center"/>
          </w:tcPr>
          <w:p w:rsidR="00395E46" w:rsidRPr="00395E46" w:rsidRDefault="00395E46" w:rsidP="00395E46">
            <w:pPr>
              <w:spacing w:after="0" w:line="240" w:lineRule="auto"/>
              <w:jc w:val="center"/>
              <w:rPr>
                <w:rFonts w:ascii="Times New Roman" w:eastAsia="Times New Roman" w:hAnsi="Times New Roman" w:cs="Times New Roman"/>
                <w:color w:val="000000"/>
                <w:sz w:val="20"/>
                <w:szCs w:val="20"/>
              </w:rPr>
            </w:pPr>
            <w:r w:rsidRPr="00395E46">
              <w:rPr>
                <w:rFonts w:ascii="Times New Roman" w:eastAsia="Times New Roman" w:hAnsi="Times New Roman" w:cs="Times New Roman"/>
                <w:color w:val="000000"/>
                <w:sz w:val="20"/>
                <w:szCs w:val="20"/>
              </w:rPr>
              <w:t>441,18р.</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rsidR="00395E46" w:rsidRPr="004878D7" w:rsidRDefault="00395E46" w:rsidP="00395E46">
            <w:pPr>
              <w:spacing w:after="0" w:line="240" w:lineRule="auto"/>
              <w:jc w:val="center"/>
              <w:rPr>
                <w:rFonts w:ascii="Times New Roman" w:eastAsia="Times New Roman" w:hAnsi="Times New Roman" w:cs="Times New Roman"/>
                <w:color w:val="000000"/>
                <w:sz w:val="20"/>
                <w:szCs w:val="20"/>
                <w:lang w:val="en-US"/>
              </w:rPr>
            </w:pPr>
            <w:r w:rsidRPr="004878D7">
              <w:rPr>
                <w:rFonts w:ascii="Times New Roman" w:eastAsia="Times New Roman" w:hAnsi="Times New Roman" w:cs="Times New Roman"/>
                <w:color w:val="000000"/>
                <w:sz w:val="20"/>
                <w:szCs w:val="20"/>
                <w:lang w:val="en-US"/>
              </w:rPr>
              <w:t>1 314,18 ₽</w:t>
            </w:r>
          </w:p>
        </w:tc>
        <w:tc>
          <w:tcPr>
            <w:tcW w:w="1468" w:type="dxa"/>
            <w:tcBorders>
              <w:top w:val="nil"/>
              <w:left w:val="nil"/>
              <w:bottom w:val="single" w:sz="4" w:space="0" w:color="auto"/>
              <w:right w:val="single" w:sz="4" w:space="0" w:color="auto"/>
            </w:tcBorders>
            <w:vAlign w:val="center"/>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2 972,33 ₽</w:t>
            </w:r>
          </w:p>
        </w:tc>
        <w:tc>
          <w:tcPr>
            <w:tcW w:w="1678" w:type="dxa"/>
            <w:tcBorders>
              <w:top w:val="nil"/>
              <w:left w:val="single" w:sz="4" w:space="0" w:color="auto"/>
              <w:bottom w:val="single" w:sz="4" w:space="0" w:color="auto"/>
              <w:right w:val="single" w:sz="4" w:space="0" w:color="auto"/>
            </w:tcBorders>
            <w:shd w:val="clear" w:color="auto" w:fill="auto"/>
            <w:vAlign w:val="center"/>
            <w:hideMark/>
          </w:tcPr>
          <w:p w:rsidR="00395E46" w:rsidRPr="00022BF2" w:rsidRDefault="00395E46" w:rsidP="00395E46">
            <w:pPr>
              <w:spacing w:after="0" w:line="240" w:lineRule="auto"/>
              <w:jc w:val="center"/>
              <w:rPr>
                <w:rFonts w:ascii="Times New Roman" w:eastAsia="Times New Roman" w:hAnsi="Times New Roman" w:cs="Times New Roman"/>
                <w:color w:val="000000"/>
                <w:sz w:val="20"/>
                <w:szCs w:val="20"/>
              </w:rPr>
            </w:pPr>
            <w:r w:rsidRPr="00022BF2">
              <w:rPr>
                <w:rFonts w:ascii="Times New Roman" w:eastAsia="Times New Roman" w:hAnsi="Times New Roman" w:cs="Times New Roman"/>
                <w:color w:val="000000"/>
                <w:sz w:val="20"/>
                <w:szCs w:val="20"/>
              </w:rPr>
              <w:t>1 500 000,00р.</w:t>
            </w:r>
          </w:p>
        </w:tc>
      </w:tr>
      <w:tr w:rsidR="00395E46" w:rsidRPr="00E4215F" w:rsidTr="00395E46">
        <w:trPr>
          <w:trHeight w:val="66"/>
          <w:jc w:val="center"/>
        </w:trPr>
        <w:tc>
          <w:tcPr>
            <w:tcW w:w="980" w:type="dxa"/>
            <w:tcBorders>
              <w:top w:val="single" w:sz="4" w:space="0" w:color="auto"/>
              <w:left w:val="single" w:sz="4" w:space="0" w:color="auto"/>
              <w:bottom w:val="single" w:sz="4" w:space="0" w:color="auto"/>
              <w:right w:val="single" w:sz="4" w:space="0" w:color="auto"/>
            </w:tcBorders>
            <w:shd w:val="clear" w:color="000000" w:fill="auto"/>
            <w:vAlign w:val="center"/>
          </w:tcPr>
          <w:p w:rsidR="00395E46" w:rsidRPr="00AF6188" w:rsidRDefault="00395E46" w:rsidP="00395E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1268" w:type="dxa"/>
            <w:tcBorders>
              <w:top w:val="single" w:sz="4" w:space="0" w:color="auto"/>
              <w:left w:val="nil"/>
              <w:bottom w:val="single" w:sz="4" w:space="0" w:color="auto"/>
              <w:right w:val="single" w:sz="4" w:space="0" w:color="auto"/>
            </w:tcBorders>
            <w:shd w:val="clear" w:color="000000" w:fill="auto"/>
            <w:vAlign w:val="center"/>
          </w:tcPr>
          <w:p w:rsidR="00395E46" w:rsidRPr="00770CBB" w:rsidRDefault="00395E46" w:rsidP="00395E46">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 xml:space="preserve">16 </w:t>
            </w:r>
          </w:p>
        </w:tc>
        <w:tc>
          <w:tcPr>
            <w:tcW w:w="1497" w:type="dxa"/>
            <w:tcBorders>
              <w:top w:val="single" w:sz="4" w:space="0" w:color="auto"/>
              <w:left w:val="nil"/>
              <w:bottom w:val="single" w:sz="4" w:space="0" w:color="auto"/>
              <w:right w:val="single" w:sz="4" w:space="0" w:color="auto"/>
            </w:tcBorders>
            <w:shd w:val="clear" w:color="000000" w:fill="auto"/>
            <w:vAlign w:val="center"/>
          </w:tcPr>
          <w:p w:rsidR="00395E46" w:rsidRPr="00770CBB" w:rsidRDefault="00395E46" w:rsidP="00395E46">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4 800 000 ₽</w:t>
            </w:r>
          </w:p>
        </w:tc>
        <w:tc>
          <w:tcPr>
            <w:tcW w:w="1678" w:type="dxa"/>
            <w:tcBorders>
              <w:top w:val="single" w:sz="4" w:space="0" w:color="auto"/>
              <w:left w:val="nil"/>
              <w:bottom w:val="single" w:sz="4" w:space="0" w:color="auto"/>
              <w:right w:val="single" w:sz="4" w:space="0" w:color="auto"/>
            </w:tcBorders>
            <w:shd w:val="clear" w:color="000000" w:fill="auto"/>
            <w:vAlign w:val="center"/>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5 352 960 ₽</w:t>
            </w:r>
          </w:p>
        </w:tc>
        <w:tc>
          <w:tcPr>
            <w:tcW w:w="1943" w:type="dxa"/>
            <w:tcBorders>
              <w:top w:val="single" w:sz="4" w:space="0" w:color="auto"/>
              <w:left w:val="nil"/>
              <w:bottom w:val="single" w:sz="4" w:space="0" w:color="auto"/>
              <w:right w:val="single" w:sz="4" w:space="0" w:color="auto"/>
            </w:tcBorders>
            <w:shd w:val="clear" w:color="000000" w:fill="auto"/>
            <w:vAlign w:val="center"/>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3 312 000,00 ₽</w:t>
            </w:r>
          </w:p>
        </w:tc>
        <w:tc>
          <w:tcPr>
            <w:tcW w:w="1508" w:type="dxa"/>
            <w:tcBorders>
              <w:top w:val="single" w:sz="4" w:space="0" w:color="auto"/>
              <w:left w:val="nil"/>
              <w:bottom w:val="single" w:sz="4" w:space="0" w:color="auto"/>
              <w:right w:val="single" w:sz="4" w:space="0" w:color="auto"/>
            </w:tcBorders>
            <w:shd w:val="clear" w:color="000000" w:fill="auto"/>
            <w:vAlign w:val="center"/>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2 040 960,00 ₽</w:t>
            </w:r>
          </w:p>
        </w:tc>
        <w:tc>
          <w:tcPr>
            <w:tcW w:w="1243" w:type="dxa"/>
            <w:tcBorders>
              <w:top w:val="single" w:sz="4" w:space="0" w:color="auto"/>
              <w:left w:val="nil"/>
              <w:bottom w:val="single" w:sz="4" w:space="0" w:color="auto"/>
              <w:right w:val="single" w:sz="4" w:space="0" w:color="auto"/>
            </w:tcBorders>
            <w:shd w:val="clear" w:color="000000" w:fill="auto"/>
          </w:tcPr>
          <w:p w:rsidR="00395E46" w:rsidRPr="00502756" w:rsidRDefault="00395E46" w:rsidP="00395E46">
            <w:pPr>
              <w:spacing w:after="0" w:line="240" w:lineRule="auto"/>
              <w:jc w:val="center"/>
              <w:rPr>
                <w:rFonts w:ascii="Times New Roman" w:eastAsia="Times New Roman" w:hAnsi="Times New Roman" w:cs="Times New Roman"/>
                <w:color w:val="000000"/>
                <w:sz w:val="20"/>
                <w:szCs w:val="20"/>
              </w:rPr>
            </w:pPr>
            <w:r w:rsidRPr="00C246F7">
              <w:rPr>
                <w:rFonts w:ascii="Times New Roman" w:eastAsia="Times New Roman" w:hAnsi="Times New Roman" w:cs="Times New Roman"/>
                <w:color w:val="000000"/>
                <w:sz w:val="20"/>
                <w:szCs w:val="20"/>
              </w:rPr>
              <w:t>1 7</w:t>
            </w:r>
            <w:r w:rsidRPr="00502756">
              <w:rPr>
                <w:rFonts w:ascii="Times New Roman" w:eastAsia="Times New Roman" w:hAnsi="Times New Roman" w:cs="Times New Roman"/>
                <w:color w:val="000000"/>
                <w:sz w:val="20"/>
                <w:szCs w:val="20"/>
              </w:rPr>
              <w:t>00</w:t>
            </w:r>
            <w:r w:rsidRPr="00C246F7">
              <w:rPr>
                <w:rFonts w:ascii="Times New Roman" w:eastAsia="Times New Roman" w:hAnsi="Times New Roman" w:cs="Times New Roman"/>
                <w:color w:val="000000"/>
                <w:sz w:val="20"/>
                <w:szCs w:val="20"/>
              </w:rPr>
              <w:t xml:space="preserve"> </w:t>
            </w:r>
          </w:p>
        </w:tc>
        <w:tc>
          <w:tcPr>
            <w:tcW w:w="1611" w:type="dxa"/>
            <w:tcBorders>
              <w:top w:val="single" w:sz="4" w:space="0" w:color="auto"/>
              <w:left w:val="nil"/>
              <w:bottom w:val="single" w:sz="4" w:space="0" w:color="auto"/>
              <w:right w:val="single" w:sz="4" w:space="0" w:color="auto"/>
            </w:tcBorders>
            <w:shd w:val="clear" w:color="000000" w:fill="auto"/>
            <w:vAlign w:val="center"/>
          </w:tcPr>
          <w:p w:rsidR="00395E46" w:rsidRPr="00395E46" w:rsidRDefault="00395E46" w:rsidP="00395E46">
            <w:pPr>
              <w:spacing w:after="0" w:line="240" w:lineRule="auto"/>
              <w:jc w:val="center"/>
              <w:rPr>
                <w:rFonts w:ascii="Times New Roman" w:eastAsia="Times New Roman" w:hAnsi="Times New Roman" w:cs="Times New Roman"/>
                <w:color w:val="000000"/>
                <w:sz w:val="20"/>
                <w:szCs w:val="20"/>
              </w:rPr>
            </w:pPr>
            <w:r w:rsidRPr="00395E46">
              <w:rPr>
                <w:rFonts w:ascii="Times New Roman" w:eastAsia="Times New Roman" w:hAnsi="Times New Roman" w:cs="Times New Roman"/>
                <w:color w:val="000000"/>
                <w:sz w:val="20"/>
                <w:szCs w:val="20"/>
              </w:rPr>
              <w:t>529,41р.</w:t>
            </w:r>
          </w:p>
        </w:tc>
        <w:tc>
          <w:tcPr>
            <w:tcW w:w="1667" w:type="dxa"/>
            <w:tcBorders>
              <w:top w:val="single" w:sz="4" w:space="0" w:color="auto"/>
              <w:left w:val="single" w:sz="4" w:space="0" w:color="auto"/>
              <w:bottom w:val="single" w:sz="4" w:space="0" w:color="auto"/>
              <w:right w:val="single" w:sz="4" w:space="0" w:color="auto"/>
            </w:tcBorders>
            <w:shd w:val="clear" w:color="000000" w:fill="auto"/>
            <w:vAlign w:val="center"/>
          </w:tcPr>
          <w:p w:rsidR="00395E46" w:rsidRPr="004878D7" w:rsidRDefault="00395E46" w:rsidP="00395E46">
            <w:pPr>
              <w:spacing w:after="0" w:line="240" w:lineRule="auto"/>
              <w:jc w:val="center"/>
              <w:rPr>
                <w:rFonts w:ascii="Times New Roman" w:eastAsia="Times New Roman" w:hAnsi="Times New Roman" w:cs="Times New Roman"/>
                <w:color w:val="000000"/>
                <w:sz w:val="20"/>
                <w:szCs w:val="20"/>
                <w:lang w:val="en-US"/>
              </w:rPr>
            </w:pPr>
            <w:r w:rsidRPr="004878D7">
              <w:rPr>
                <w:rFonts w:ascii="Times New Roman" w:eastAsia="Times New Roman" w:hAnsi="Times New Roman" w:cs="Times New Roman"/>
                <w:color w:val="000000"/>
                <w:sz w:val="20"/>
                <w:szCs w:val="20"/>
                <w:lang w:val="en-US"/>
              </w:rPr>
              <w:t>1 402,41 ₽</w:t>
            </w:r>
          </w:p>
        </w:tc>
        <w:tc>
          <w:tcPr>
            <w:tcW w:w="1468" w:type="dxa"/>
            <w:tcBorders>
              <w:top w:val="single" w:sz="4" w:space="0" w:color="auto"/>
              <w:left w:val="nil"/>
              <w:bottom w:val="single" w:sz="4" w:space="0" w:color="auto"/>
              <w:right w:val="single" w:sz="4" w:space="0" w:color="auto"/>
            </w:tcBorders>
            <w:shd w:val="clear" w:color="000000" w:fill="auto"/>
            <w:vAlign w:val="center"/>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3 148,80 ₽</w:t>
            </w:r>
          </w:p>
        </w:tc>
        <w:tc>
          <w:tcPr>
            <w:tcW w:w="1678" w:type="dxa"/>
            <w:tcBorders>
              <w:top w:val="single" w:sz="4" w:space="0" w:color="auto"/>
              <w:left w:val="single" w:sz="4" w:space="0" w:color="auto"/>
              <w:bottom w:val="single" w:sz="4" w:space="0" w:color="auto"/>
              <w:right w:val="single" w:sz="4" w:space="0" w:color="auto"/>
            </w:tcBorders>
            <w:shd w:val="clear" w:color="000000" w:fill="auto"/>
            <w:vAlign w:val="center"/>
          </w:tcPr>
          <w:p w:rsidR="00395E46" w:rsidRPr="00022BF2" w:rsidRDefault="00395E46" w:rsidP="00395E46">
            <w:pPr>
              <w:spacing w:after="0" w:line="240" w:lineRule="auto"/>
              <w:jc w:val="center"/>
              <w:rPr>
                <w:rFonts w:ascii="Times New Roman" w:eastAsia="Times New Roman" w:hAnsi="Times New Roman" w:cs="Times New Roman"/>
                <w:color w:val="000000"/>
                <w:sz w:val="20"/>
                <w:szCs w:val="20"/>
              </w:rPr>
            </w:pPr>
            <w:r w:rsidRPr="00022BF2">
              <w:rPr>
                <w:rFonts w:ascii="Times New Roman" w:eastAsia="Times New Roman" w:hAnsi="Times New Roman" w:cs="Times New Roman"/>
                <w:color w:val="000000"/>
                <w:sz w:val="20"/>
                <w:szCs w:val="20"/>
              </w:rPr>
              <w:t>1 800 000,00р.</w:t>
            </w:r>
          </w:p>
        </w:tc>
      </w:tr>
      <w:tr w:rsidR="00395E46" w:rsidRPr="00E4215F" w:rsidTr="00395E46">
        <w:trPr>
          <w:trHeight w:val="66"/>
          <w:jc w:val="center"/>
        </w:trPr>
        <w:tc>
          <w:tcPr>
            <w:tcW w:w="980" w:type="dxa"/>
            <w:tcBorders>
              <w:top w:val="single" w:sz="4" w:space="0" w:color="auto"/>
              <w:left w:val="single" w:sz="4" w:space="0" w:color="auto"/>
              <w:bottom w:val="single" w:sz="4" w:space="0" w:color="auto"/>
              <w:right w:val="single" w:sz="4" w:space="0" w:color="auto"/>
            </w:tcBorders>
            <w:shd w:val="clear" w:color="000000" w:fill="auto"/>
            <w:vAlign w:val="center"/>
          </w:tcPr>
          <w:p w:rsidR="00395E46" w:rsidRPr="00AF6188" w:rsidRDefault="00395E46" w:rsidP="00395E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1268" w:type="dxa"/>
            <w:tcBorders>
              <w:top w:val="single" w:sz="4" w:space="0" w:color="auto"/>
              <w:left w:val="nil"/>
              <w:bottom w:val="single" w:sz="4" w:space="0" w:color="auto"/>
              <w:right w:val="single" w:sz="4" w:space="0" w:color="auto"/>
            </w:tcBorders>
            <w:shd w:val="clear" w:color="000000" w:fill="auto"/>
            <w:vAlign w:val="center"/>
          </w:tcPr>
          <w:p w:rsidR="00395E46" w:rsidRPr="00770CBB" w:rsidRDefault="00395E46" w:rsidP="00395E46">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 xml:space="preserve">17 </w:t>
            </w:r>
          </w:p>
        </w:tc>
        <w:tc>
          <w:tcPr>
            <w:tcW w:w="1497" w:type="dxa"/>
            <w:tcBorders>
              <w:top w:val="single" w:sz="4" w:space="0" w:color="auto"/>
              <w:left w:val="nil"/>
              <w:bottom w:val="single" w:sz="4" w:space="0" w:color="auto"/>
              <w:right w:val="single" w:sz="4" w:space="0" w:color="auto"/>
            </w:tcBorders>
            <w:shd w:val="clear" w:color="000000" w:fill="auto"/>
            <w:vAlign w:val="center"/>
          </w:tcPr>
          <w:p w:rsidR="00395E46" w:rsidRPr="00770CBB" w:rsidRDefault="00395E46" w:rsidP="00395E46">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5 100 000 ₽</w:t>
            </w:r>
          </w:p>
        </w:tc>
        <w:tc>
          <w:tcPr>
            <w:tcW w:w="1678" w:type="dxa"/>
            <w:tcBorders>
              <w:top w:val="single" w:sz="4" w:space="0" w:color="auto"/>
              <w:left w:val="nil"/>
              <w:bottom w:val="single" w:sz="4" w:space="0" w:color="auto"/>
              <w:right w:val="single" w:sz="4" w:space="0" w:color="auto"/>
            </w:tcBorders>
            <w:shd w:val="clear" w:color="000000" w:fill="auto"/>
            <w:vAlign w:val="center"/>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5 652 960 ₽</w:t>
            </w:r>
          </w:p>
        </w:tc>
        <w:tc>
          <w:tcPr>
            <w:tcW w:w="1943" w:type="dxa"/>
            <w:tcBorders>
              <w:top w:val="single" w:sz="4" w:space="0" w:color="auto"/>
              <w:left w:val="nil"/>
              <w:bottom w:val="single" w:sz="4" w:space="0" w:color="auto"/>
              <w:right w:val="single" w:sz="4" w:space="0" w:color="auto"/>
            </w:tcBorders>
            <w:shd w:val="clear" w:color="000000" w:fill="auto"/>
            <w:vAlign w:val="center"/>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3 480 000,00 ₽</w:t>
            </w:r>
          </w:p>
        </w:tc>
        <w:tc>
          <w:tcPr>
            <w:tcW w:w="1508" w:type="dxa"/>
            <w:tcBorders>
              <w:top w:val="single" w:sz="4" w:space="0" w:color="auto"/>
              <w:left w:val="nil"/>
              <w:bottom w:val="single" w:sz="4" w:space="0" w:color="auto"/>
              <w:right w:val="single" w:sz="4" w:space="0" w:color="auto"/>
            </w:tcBorders>
            <w:shd w:val="clear" w:color="000000" w:fill="auto"/>
            <w:vAlign w:val="center"/>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2 172 960,00 ₽</w:t>
            </w:r>
          </w:p>
        </w:tc>
        <w:tc>
          <w:tcPr>
            <w:tcW w:w="1243" w:type="dxa"/>
            <w:tcBorders>
              <w:top w:val="single" w:sz="4" w:space="0" w:color="auto"/>
              <w:left w:val="nil"/>
              <w:bottom w:val="single" w:sz="4" w:space="0" w:color="auto"/>
              <w:right w:val="single" w:sz="4" w:space="0" w:color="auto"/>
            </w:tcBorders>
            <w:shd w:val="clear" w:color="000000" w:fill="auto"/>
          </w:tcPr>
          <w:p w:rsidR="00395E46" w:rsidRPr="00502756" w:rsidRDefault="00395E46" w:rsidP="00395E46">
            <w:pPr>
              <w:spacing w:after="0" w:line="240" w:lineRule="auto"/>
              <w:jc w:val="center"/>
              <w:rPr>
                <w:rFonts w:ascii="Times New Roman" w:eastAsia="Times New Roman" w:hAnsi="Times New Roman" w:cs="Times New Roman"/>
                <w:color w:val="000000"/>
                <w:sz w:val="20"/>
                <w:szCs w:val="20"/>
              </w:rPr>
            </w:pPr>
            <w:r w:rsidRPr="00C246F7">
              <w:rPr>
                <w:rFonts w:ascii="Times New Roman" w:eastAsia="Times New Roman" w:hAnsi="Times New Roman" w:cs="Times New Roman"/>
                <w:color w:val="000000"/>
                <w:sz w:val="20"/>
                <w:szCs w:val="20"/>
              </w:rPr>
              <w:t>1 7</w:t>
            </w:r>
            <w:r w:rsidRPr="00502756">
              <w:rPr>
                <w:rFonts w:ascii="Times New Roman" w:eastAsia="Times New Roman" w:hAnsi="Times New Roman" w:cs="Times New Roman"/>
                <w:color w:val="000000"/>
                <w:sz w:val="20"/>
                <w:szCs w:val="20"/>
              </w:rPr>
              <w:t>00</w:t>
            </w:r>
            <w:r w:rsidRPr="00C246F7">
              <w:rPr>
                <w:rFonts w:ascii="Times New Roman" w:eastAsia="Times New Roman" w:hAnsi="Times New Roman" w:cs="Times New Roman"/>
                <w:color w:val="000000"/>
                <w:sz w:val="20"/>
                <w:szCs w:val="20"/>
              </w:rPr>
              <w:t xml:space="preserve"> </w:t>
            </w:r>
          </w:p>
        </w:tc>
        <w:tc>
          <w:tcPr>
            <w:tcW w:w="1611" w:type="dxa"/>
            <w:tcBorders>
              <w:top w:val="single" w:sz="4" w:space="0" w:color="auto"/>
              <w:left w:val="nil"/>
              <w:bottom w:val="single" w:sz="4" w:space="0" w:color="auto"/>
              <w:right w:val="single" w:sz="4" w:space="0" w:color="auto"/>
            </w:tcBorders>
            <w:shd w:val="clear" w:color="000000" w:fill="auto"/>
            <w:vAlign w:val="center"/>
          </w:tcPr>
          <w:p w:rsidR="00395E46" w:rsidRPr="00395E46" w:rsidRDefault="00395E46" w:rsidP="00395E46">
            <w:pPr>
              <w:spacing w:after="0" w:line="240" w:lineRule="auto"/>
              <w:jc w:val="center"/>
              <w:rPr>
                <w:rFonts w:ascii="Times New Roman" w:eastAsia="Times New Roman" w:hAnsi="Times New Roman" w:cs="Times New Roman"/>
                <w:color w:val="000000"/>
                <w:sz w:val="20"/>
                <w:szCs w:val="20"/>
              </w:rPr>
            </w:pPr>
            <w:r w:rsidRPr="00395E46">
              <w:rPr>
                <w:rFonts w:ascii="Times New Roman" w:eastAsia="Times New Roman" w:hAnsi="Times New Roman" w:cs="Times New Roman"/>
                <w:color w:val="000000"/>
                <w:sz w:val="20"/>
                <w:szCs w:val="20"/>
              </w:rPr>
              <w:t>617,65р.</w:t>
            </w:r>
          </w:p>
        </w:tc>
        <w:tc>
          <w:tcPr>
            <w:tcW w:w="1667" w:type="dxa"/>
            <w:tcBorders>
              <w:top w:val="single" w:sz="4" w:space="0" w:color="auto"/>
              <w:left w:val="single" w:sz="4" w:space="0" w:color="auto"/>
              <w:bottom w:val="single" w:sz="4" w:space="0" w:color="auto"/>
              <w:right w:val="single" w:sz="4" w:space="0" w:color="auto"/>
            </w:tcBorders>
            <w:shd w:val="clear" w:color="000000" w:fill="auto"/>
            <w:vAlign w:val="center"/>
          </w:tcPr>
          <w:p w:rsidR="00395E46" w:rsidRPr="004878D7" w:rsidRDefault="00395E46" w:rsidP="00395E46">
            <w:pPr>
              <w:spacing w:after="0" w:line="240" w:lineRule="auto"/>
              <w:jc w:val="center"/>
              <w:rPr>
                <w:rFonts w:ascii="Times New Roman" w:eastAsia="Times New Roman" w:hAnsi="Times New Roman" w:cs="Times New Roman"/>
                <w:color w:val="000000"/>
                <w:sz w:val="20"/>
                <w:szCs w:val="20"/>
                <w:lang w:val="en-US"/>
              </w:rPr>
            </w:pPr>
            <w:r w:rsidRPr="004878D7">
              <w:rPr>
                <w:rFonts w:ascii="Times New Roman" w:eastAsia="Times New Roman" w:hAnsi="Times New Roman" w:cs="Times New Roman"/>
                <w:color w:val="000000"/>
                <w:sz w:val="20"/>
                <w:szCs w:val="20"/>
                <w:lang w:val="en-US"/>
              </w:rPr>
              <w:t>1 490,65 ₽</w:t>
            </w:r>
          </w:p>
        </w:tc>
        <w:tc>
          <w:tcPr>
            <w:tcW w:w="1468" w:type="dxa"/>
            <w:tcBorders>
              <w:top w:val="single" w:sz="4" w:space="0" w:color="auto"/>
              <w:left w:val="nil"/>
              <w:bottom w:val="single" w:sz="4" w:space="0" w:color="auto"/>
              <w:right w:val="single" w:sz="4" w:space="0" w:color="auto"/>
            </w:tcBorders>
            <w:shd w:val="clear" w:color="000000" w:fill="auto"/>
            <w:vAlign w:val="center"/>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3 325,27 ₽</w:t>
            </w:r>
          </w:p>
        </w:tc>
        <w:tc>
          <w:tcPr>
            <w:tcW w:w="1678" w:type="dxa"/>
            <w:tcBorders>
              <w:top w:val="single" w:sz="4" w:space="0" w:color="auto"/>
              <w:left w:val="single" w:sz="4" w:space="0" w:color="auto"/>
              <w:bottom w:val="single" w:sz="4" w:space="0" w:color="auto"/>
              <w:right w:val="single" w:sz="4" w:space="0" w:color="auto"/>
            </w:tcBorders>
            <w:shd w:val="clear" w:color="000000" w:fill="auto"/>
            <w:vAlign w:val="center"/>
          </w:tcPr>
          <w:p w:rsidR="00395E46" w:rsidRPr="00022BF2" w:rsidRDefault="00395E46" w:rsidP="00395E46">
            <w:pPr>
              <w:spacing w:after="0" w:line="240" w:lineRule="auto"/>
              <w:jc w:val="center"/>
              <w:rPr>
                <w:rFonts w:ascii="Times New Roman" w:eastAsia="Times New Roman" w:hAnsi="Times New Roman" w:cs="Times New Roman"/>
                <w:color w:val="000000"/>
                <w:sz w:val="20"/>
                <w:szCs w:val="20"/>
              </w:rPr>
            </w:pPr>
            <w:r w:rsidRPr="00022BF2">
              <w:rPr>
                <w:rFonts w:ascii="Times New Roman" w:eastAsia="Times New Roman" w:hAnsi="Times New Roman" w:cs="Times New Roman"/>
                <w:color w:val="000000"/>
                <w:sz w:val="20"/>
                <w:szCs w:val="20"/>
              </w:rPr>
              <w:t>2 100 000,00р.</w:t>
            </w:r>
          </w:p>
        </w:tc>
      </w:tr>
      <w:tr w:rsidR="00395E46" w:rsidRPr="00E4215F" w:rsidTr="00395E46">
        <w:trPr>
          <w:trHeight w:val="66"/>
          <w:jc w:val="center"/>
        </w:trPr>
        <w:tc>
          <w:tcPr>
            <w:tcW w:w="980" w:type="dxa"/>
            <w:tcBorders>
              <w:top w:val="single" w:sz="4" w:space="0" w:color="auto"/>
              <w:left w:val="single" w:sz="4" w:space="0" w:color="auto"/>
              <w:bottom w:val="single" w:sz="4" w:space="0" w:color="auto"/>
              <w:right w:val="single" w:sz="4" w:space="0" w:color="auto"/>
            </w:tcBorders>
            <w:shd w:val="clear" w:color="000000" w:fill="auto"/>
            <w:vAlign w:val="center"/>
          </w:tcPr>
          <w:p w:rsidR="00395E46" w:rsidRPr="00AF6188" w:rsidRDefault="00395E46" w:rsidP="00395E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1268" w:type="dxa"/>
            <w:tcBorders>
              <w:top w:val="single" w:sz="4" w:space="0" w:color="auto"/>
              <w:left w:val="nil"/>
              <w:bottom w:val="single" w:sz="4" w:space="0" w:color="auto"/>
              <w:right w:val="single" w:sz="4" w:space="0" w:color="auto"/>
            </w:tcBorders>
            <w:shd w:val="clear" w:color="000000" w:fill="auto"/>
            <w:vAlign w:val="center"/>
          </w:tcPr>
          <w:p w:rsidR="00395E46" w:rsidRPr="00770CBB" w:rsidRDefault="00395E46" w:rsidP="00395E46">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 xml:space="preserve">18 </w:t>
            </w:r>
          </w:p>
        </w:tc>
        <w:tc>
          <w:tcPr>
            <w:tcW w:w="1497" w:type="dxa"/>
            <w:tcBorders>
              <w:top w:val="single" w:sz="4" w:space="0" w:color="auto"/>
              <w:left w:val="nil"/>
              <w:bottom w:val="single" w:sz="4" w:space="0" w:color="auto"/>
              <w:right w:val="single" w:sz="4" w:space="0" w:color="auto"/>
            </w:tcBorders>
            <w:shd w:val="clear" w:color="000000" w:fill="auto"/>
            <w:vAlign w:val="center"/>
          </w:tcPr>
          <w:p w:rsidR="00395E46" w:rsidRPr="00770CBB" w:rsidRDefault="00395E46" w:rsidP="00395E46">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5 400 000 ₽</w:t>
            </w:r>
          </w:p>
        </w:tc>
        <w:tc>
          <w:tcPr>
            <w:tcW w:w="1678" w:type="dxa"/>
            <w:tcBorders>
              <w:top w:val="single" w:sz="4" w:space="0" w:color="auto"/>
              <w:left w:val="nil"/>
              <w:bottom w:val="single" w:sz="4" w:space="0" w:color="auto"/>
              <w:right w:val="single" w:sz="4" w:space="0" w:color="auto"/>
            </w:tcBorders>
            <w:shd w:val="clear" w:color="000000" w:fill="auto"/>
            <w:vAlign w:val="center"/>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5 952 960 ₽</w:t>
            </w:r>
          </w:p>
        </w:tc>
        <w:tc>
          <w:tcPr>
            <w:tcW w:w="1943" w:type="dxa"/>
            <w:tcBorders>
              <w:top w:val="single" w:sz="4" w:space="0" w:color="auto"/>
              <w:left w:val="nil"/>
              <w:bottom w:val="single" w:sz="4" w:space="0" w:color="auto"/>
              <w:right w:val="single" w:sz="4" w:space="0" w:color="auto"/>
            </w:tcBorders>
            <w:shd w:val="clear" w:color="000000" w:fill="auto"/>
            <w:vAlign w:val="center"/>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3 648 000,00 ₽</w:t>
            </w:r>
          </w:p>
        </w:tc>
        <w:tc>
          <w:tcPr>
            <w:tcW w:w="1508" w:type="dxa"/>
            <w:tcBorders>
              <w:top w:val="single" w:sz="4" w:space="0" w:color="auto"/>
              <w:left w:val="nil"/>
              <w:bottom w:val="single" w:sz="4" w:space="0" w:color="auto"/>
              <w:right w:val="single" w:sz="4" w:space="0" w:color="auto"/>
            </w:tcBorders>
            <w:shd w:val="clear" w:color="000000" w:fill="auto"/>
            <w:vAlign w:val="center"/>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2 304 960,00 ₽</w:t>
            </w:r>
          </w:p>
        </w:tc>
        <w:tc>
          <w:tcPr>
            <w:tcW w:w="1243" w:type="dxa"/>
            <w:tcBorders>
              <w:top w:val="single" w:sz="4" w:space="0" w:color="auto"/>
              <w:left w:val="nil"/>
              <w:bottom w:val="single" w:sz="4" w:space="0" w:color="auto"/>
              <w:right w:val="single" w:sz="4" w:space="0" w:color="auto"/>
            </w:tcBorders>
            <w:shd w:val="clear" w:color="000000" w:fill="auto"/>
          </w:tcPr>
          <w:p w:rsidR="00395E46" w:rsidRPr="00502756" w:rsidRDefault="00395E46" w:rsidP="00395E46">
            <w:pPr>
              <w:spacing w:after="0" w:line="240" w:lineRule="auto"/>
              <w:jc w:val="center"/>
              <w:rPr>
                <w:rFonts w:ascii="Times New Roman" w:eastAsia="Times New Roman" w:hAnsi="Times New Roman" w:cs="Times New Roman"/>
                <w:color w:val="000000"/>
                <w:sz w:val="20"/>
                <w:szCs w:val="20"/>
              </w:rPr>
            </w:pPr>
            <w:r w:rsidRPr="00C246F7">
              <w:rPr>
                <w:rFonts w:ascii="Times New Roman" w:eastAsia="Times New Roman" w:hAnsi="Times New Roman" w:cs="Times New Roman"/>
                <w:color w:val="000000"/>
                <w:sz w:val="20"/>
                <w:szCs w:val="20"/>
              </w:rPr>
              <w:t>1 7</w:t>
            </w:r>
            <w:r w:rsidRPr="00502756">
              <w:rPr>
                <w:rFonts w:ascii="Times New Roman" w:eastAsia="Times New Roman" w:hAnsi="Times New Roman" w:cs="Times New Roman"/>
                <w:color w:val="000000"/>
                <w:sz w:val="20"/>
                <w:szCs w:val="20"/>
              </w:rPr>
              <w:t>00</w:t>
            </w:r>
            <w:r w:rsidRPr="00C246F7">
              <w:rPr>
                <w:rFonts w:ascii="Times New Roman" w:eastAsia="Times New Roman" w:hAnsi="Times New Roman" w:cs="Times New Roman"/>
                <w:color w:val="000000"/>
                <w:sz w:val="20"/>
                <w:szCs w:val="20"/>
              </w:rPr>
              <w:t xml:space="preserve"> </w:t>
            </w:r>
          </w:p>
        </w:tc>
        <w:tc>
          <w:tcPr>
            <w:tcW w:w="1611" w:type="dxa"/>
            <w:tcBorders>
              <w:top w:val="single" w:sz="4" w:space="0" w:color="auto"/>
              <w:left w:val="nil"/>
              <w:bottom w:val="single" w:sz="4" w:space="0" w:color="auto"/>
              <w:right w:val="single" w:sz="4" w:space="0" w:color="auto"/>
            </w:tcBorders>
            <w:shd w:val="clear" w:color="000000" w:fill="auto"/>
            <w:vAlign w:val="center"/>
          </w:tcPr>
          <w:p w:rsidR="00395E46" w:rsidRPr="00395E46" w:rsidRDefault="00395E46" w:rsidP="00395E46">
            <w:pPr>
              <w:spacing w:after="0" w:line="240" w:lineRule="auto"/>
              <w:jc w:val="center"/>
              <w:rPr>
                <w:rFonts w:ascii="Times New Roman" w:eastAsia="Times New Roman" w:hAnsi="Times New Roman" w:cs="Times New Roman"/>
                <w:color w:val="000000"/>
                <w:sz w:val="20"/>
                <w:szCs w:val="20"/>
              </w:rPr>
            </w:pPr>
            <w:r w:rsidRPr="00395E46">
              <w:rPr>
                <w:rFonts w:ascii="Times New Roman" w:eastAsia="Times New Roman" w:hAnsi="Times New Roman" w:cs="Times New Roman"/>
                <w:color w:val="000000"/>
                <w:sz w:val="20"/>
                <w:szCs w:val="20"/>
              </w:rPr>
              <w:t>705,88р.</w:t>
            </w:r>
          </w:p>
        </w:tc>
        <w:tc>
          <w:tcPr>
            <w:tcW w:w="1667" w:type="dxa"/>
            <w:tcBorders>
              <w:top w:val="single" w:sz="4" w:space="0" w:color="auto"/>
              <w:left w:val="single" w:sz="4" w:space="0" w:color="auto"/>
              <w:bottom w:val="single" w:sz="4" w:space="0" w:color="auto"/>
              <w:right w:val="single" w:sz="4" w:space="0" w:color="auto"/>
            </w:tcBorders>
            <w:shd w:val="clear" w:color="000000" w:fill="auto"/>
            <w:vAlign w:val="center"/>
          </w:tcPr>
          <w:p w:rsidR="00395E46" w:rsidRPr="004878D7" w:rsidRDefault="00395E46" w:rsidP="00395E46">
            <w:pPr>
              <w:spacing w:after="0" w:line="240" w:lineRule="auto"/>
              <w:jc w:val="center"/>
              <w:rPr>
                <w:rFonts w:ascii="Times New Roman" w:eastAsia="Times New Roman" w:hAnsi="Times New Roman" w:cs="Times New Roman"/>
                <w:color w:val="000000"/>
                <w:sz w:val="20"/>
                <w:szCs w:val="20"/>
                <w:lang w:val="en-US"/>
              </w:rPr>
            </w:pPr>
            <w:r w:rsidRPr="004878D7">
              <w:rPr>
                <w:rFonts w:ascii="Times New Roman" w:eastAsia="Times New Roman" w:hAnsi="Times New Roman" w:cs="Times New Roman"/>
                <w:color w:val="000000"/>
                <w:sz w:val="20"/>
                <w:szCs w:val="20"/>
                <w:lang w:val="en-US"/>
              </w:rPr>
              <w:t>1 578,88 ₽</w:t>
            </w:r>
          </w:p>
        </w:tc>
        <w:tc>
          <w:tcPr>
            <w:tcW w:w="1468" w:type="dxa"/>
            <w:tcBorders>
              <w:top w:val="single" w:sz="4" w:space="0" w:color="auto"/>
              <w:left w:val="nil"/>
              <w:bottom w:val="single" w:sz="4" w:space="0" w:color="auto"/>
              <w:right w:val="single" w:sz="4" w:space="0" w:color="auto"/>
            </w:tcBorders>
            <w:shd w:val="clear" w:color="000000" w:fill="auto"/>
            <w:vAlign w:val="center"/>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3 501,74 ₽</w:t>
            </w:r>
          </w:p>
        </w:tc>
        <w:tc>
          <w:tcPr>
            <w:tcW w:w="1678" w:type="dxa"/>
            <w:tcBorders>
              <w:top w:val="single" w:sz="4" w:space="0" w:color="auto"/>
              <w:left w:val="single" w:sz="4" w:space="0" w:color="auto"/>
              <w:bottom w:val="single" w:sz="4" w:space="0" w:color="auto"/>
              <w:right w:val="single" w:sz="4" w:space="0" w:color="auto"/>
            </w:tcBorders>
            <w:shd w:val="clear" w:color="000000" w:fill="auto"/>
            <w:vAlign w:val="center"/>
          </w:tcPr>
          <w:p w:rsidR="00395E46" w:rsidRPr="00022BF2" w:rsidRDefault="00395E46" w:rsidP="00395E46">
            <w:pPr>
              <w:spacing w:after="0" w:line="240" w:lineRule="auto"/>
              <w:jc w:val="center"/>
              <w:rPr>
                <w:rFonts w:ascii="Times New Roman" w:eastAsia="Times New Roman" w:hAnsi="Times New Roman" w:cs="Times New Roman"/>
                <w:color w:val="000000"/>
                <w:sz w:val="20"/>
                <w:szCs w:val="20"/>
              </w:rPr>
            </w:pPr>
            <w:r w:rsidRPr="00022BF2">
              <w:rPr>
                <w:rFonts w:ascii="Times New Roman" w:eastAsia="Times New Roman" w:hAnsi="Times New Roman" w:cs="Times New Roman"/>
                <w:color w:val="000000"/>
                <w:sz w:val="20"/>
                <w:szCs w:val="20"/>
              </w:rPr>
              <w:t>2 400 000,00р.</w:t>
            </w:r>
          </w:p>
        </w:tc>
      </w:tr>
      <w:tr w:rsidR="00395E46" w:rsidRPr="00E4215F" w:rsidTr="00395E46">
        <w:trPr>
          <w:trHeight w:val="66"/>
          <w:jc w:val="center"/>
        </w:trPr>
        <w:tc>
          <w:tcPr>
            <w:tcW w:w="980" w:type="dxa"/>
            <w:tcBorders>
              <w:top w:val="single" w:sz="4" w:space="0" w:color="auto"/>
              <w:left w:val="single" w:sz="4" w:space="0" w:color="auto"/>
              <w:bottom w:val="single" w:sz="4" w:space="0" w:color="auto"/>
              <w:right w:val="single" w:sz="4" w:space="0" w:color="auto"/>
            </w:tcBorders>
            <w:shd w:val="clear" w:color="000000" w:fill="auto"/>
            <w:vAlign w:val="center"/>
          </w:tcPr>
          <w:p w:rsidR="00395E46" w:rsidRPr="00AF6188" w:rsidRDefault="00395E46" w:rsidP="00395E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1268" w:type="dxa"/>
            <w:tcBorders>
              <w:top w:val="single" w:sz="4" w:space="0" w:color="auto"/>
              <w:left w:val="nil"/>
              <w:bottom w:val="single" w:sz="4" w:space="0" w:color="auto"/>
              <w:right w:val="single" w:sz="4" w:space="0" w:color="auto"/>
            </w:tcBorders>
            <w:shd w:val="clear" w:color="000000" w:fill="auto"/>
            <w:vAlign w:val="center"/>
          </w:tcPr>
          <w:p w:rsidR="00395E46" w:rsidRPr="00770CBB" w:rsidRDefault="00395E46" w:rsidP="00395E46">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 xml:space="preserve">19 </w:t>
            </w:r>
          </w:p>
        </w:tc>
        <w:tc>
          <w:tcPr>
            <w:tcW w:w="1497" w:type="dxa"/>
            <w:tcBorders>
              <w:top w:val="single" w:sz="4" w:space="0" w:color="auto"/>
              <w:left w:val="nil"/>
              <w:bottom w:val="single" w:sz="4" w:space="0" w:color="auto"/>
              <w:right w:val="single" w:sz="4" w:space="0" w:color="auto"/>
            </w:tcBorders>
            <w:shd w:val="clear" w:color="000000" w:fill="auto"/>
            <w:vAlign w:val="center"/>
          </w:tcPr>
          <w:p w:rsidR="00395E46" w:rsidRPr="00770CBB" w:rsidRDefault="00395E46" w:rsidP="00395E46">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5 700 000 ₽</w:t>
            </w:r>
          </w:p>
        </w:tc>
        <w:tc>
          <w:tcPr>
            <w:tcW w:w="1678" w:type="dxa"/>
            <w:tcBorders>
              <w:top w:val="single" w:sz="4" w:space="0" w:color="auto"/>
              <w:left w:val="nil"/>
              <w:bottom w:val="single" w:sz="4" w:space="0" w:color="auto"/>
              <w:right w:val="single" w:sz="4" w:space="0" w:color="auto"/>
            </w:tcBorders>
            <w:shd w:val="clear" w:color="000000" w:fill="auto"/>
            <w:vAlign w:val="center"/>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6 252 960 ₽</w:t>
            </w:r>
          </w:p>
        </w:tc>
        <w:tc>
          <w:tcPr>
            <w:tcW w:w="1943" w:type="dxa"/>
            <w:tcBorders>
              <w:top w:val="single" w:sz="4" w:space="0" w:color="auto"/>
              <w:left w:val="nil"/>
              <w:bottom w:val="single" w:sz="4" w:space="0" w:color="auto"/>
              <w:right w:val="single" w:sz="4" w:space="0" w:color="auto"/>
            </w:tcBorders>
            <w:shd w:val="clear" w:color="000000" w:fill="auto"/>
            <w:vAlign w:val="center"/>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3 816 000,00 ₽</w:t>
            </w:r>
          </w:p>
        </w:tc>
        <w:tc>
          <w:tcPr>
            <w:tcW w:w="1508" w:type="dxa"/>
            <w:tcBorders>
              <w:top w:val="single" w:sz="4" w:space="0" w:color="auto"/>
              <w:left w:val="nil"/>
              <w:bottom w:val="single" w:sz="4" w:space="0" w:color="auto"/>
              <w:right w:val="single" w:sz="4" w:space="0" w:color="auto"/>
            </w:tcBorders>
            <w:shd w:val="clear" w:color="000000" w:fill="auto"/>
            <w:vAlign w:val="center"/>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2 436 960,00 ₽</w:t>
            </w:r>
          </w:p>
        </w:tc>
        <w:tc>
          <w:tcPr>
            <w:tcW w:w="1243" w:type="dxa"/>
            <w:tcBorders>
              <w:top w:val="single" w:sz="4" w:space="0" w:color="auto"/>
              <w:left w:val="nil"/>
              <w:bottom w:val="single" w:sz="4" w:space="0" w:color="auto"/>
              <w:right w:val="single" w:sz="4" w:space="0" w:color="auto"/>
            </w:tcBorders>
            <w:shd w:val="clear" w:color="000000" w:fill="auto"/>
          </w:tcPr>
          <w:p w:rsidR="00395E46" w:rsidRPr="00502756" w:rsidRDefault="00395E46" w:rsidP="00395E46">
            <w:pPr>
              <w:spacing w:after="0" w:line="240" w:lineRule="auto"/>
              <w:jc w:val="center"/>
              <w:rPr>
                <w:rFonts w:ascii="Times New Roman" w:eastAsia="Times New Roman" w:hAnsi="Times New Roman" w:cs="Times New Roman"/>
                <w:color w:val="000000"/>
                <w:sz w:val="20"/>
                <w:szCs w:val="20"/>
              </w:rPr>
            </w:pPr>
            <w:r w:rsidRPr="00C246F7">
              <w:rPr>
                <w:rFonts w:ascii="Times New Roman" w:eastAsia="Times New Roman" w:hAnsi="Times New Roman" w:cs="Times New Roman"/>
                <w:color w:val="000000"/>
                <w:sz w:val="20"/>
                <w:szCs w:val="20"/>
              </w:rPr>
              <w:t>1 7</w:t>
            </w:r>
            <w:r w:rsidRPr="00502756">
              <w:rPr>
                <w:rFonts w:ascii="Times New Roman" w:eastAsia="Times New Roman" w:hAnsi="Times New Roman" w:cs="Times New Roman"/>
                <w:color w:val="000000"/>
                <w:sz w:val="20"/>
                <w:szCs w:val="20"/>
              </w:rPr>
              <w:t>00</w:t>
            </w:r>
            <w:r w:rsidRPr="00C246F7">
              <w:rPr>
                <w:rFonts w:ascii="Times New Roman" w:eastAsia="Times New Roman" w:hAnsi="Times New Roman" w:cs="Times New Roman"/>
                <w:color w:val="000000"/>
                <w:sz w:val="20"/>
                <w:szCs w:val="20"/>
              </w:rPr>
              <w:t xml:space="preserve"> </w:t>
            </w:r>
          </w:p>
        </w:tc>
        <w:tc>
          <w:tcPr>
            <w:tcW w:w="1611" w:type="dxa"/>
            <w:tcBorders>
              <w:top w:val="single" w:sz="4" w:space="0" w:color="auto"/>
              <w:left w:val="nil"/>
              <w:bottom w:val="single" w:sz="4" w:space="0" w:color="auto"/>
              <w:right w:val="single" w:sz="4" w:space="0" w:color="auto"/>
            </w:tcBorders>
            <w:shd w:val="clear" w:color="000000" w:fill="auto"/>
            <w:vAlign w:val="center"/>
          </w:tcPr>
          <w:p w:rsidR="00395E46" w:rsidRPr="00395E46" w:rsidRDefault="00395E46" w:rsidP="00395E46">
            <w:pPr>
              <w:spacing w:after="0" w:line="240" w:lineRule="auto"/>
              <w:jc w:val="center"/>
              <w:rPr>
                <w:rFonts w:ascii="Times New Roman" w:eastAsia="Times New Roman" w:hAnsi="Times New Roman" w:cs="Times New Roman"/>
                <w:color w:val="000000"/>
                <w:sz w:val="20"/>
                <w:szCs w:val="20"/>
              </w:rPr>
            </w:pPr>
            <w:r w:rsidRPr="00395E46">
              <w:rPr>
                <w:rFonts w:ascii="Times New Roman" w:eastAsia="Times New Roman" w:hAnsi="Times New Roman" w:cs="Times New Roman"/>
                <w:color w:val="000000"/>
                <w:sz w:val="20"/>
                <w:szCs w:val="20"/>
              </w:rPr>
              <w:t>794,12р.</w:t>
            </w:r>
          </w:p>
        </w:tc>
        <w:tc>
          <w:tcPr>
            <w:tcW w:w="1667" w:type="dxa"/>
            <w:tcBorders>
              <w:top w:val="single" w:sz="4" w:space="0" w:color="auto"/>
              <w:left w:val="single" w:sz="4" w:space="0" w:color="auto"/>
              <w:bottom w:val="single" w:sz="4" w:space="0" w:color="auto"/>
              <w:right w:val="single" w:sz="4" w:space="0" w:color="auto"/>
            </w:tcBorders>
            <w:shd w:val="clear" w:color="000000" w:fill="auto"/>
            <w:vAlign w:val="center"/>
          </w:tcPr>
          <w:p w:rsidR="00395E46" w:rsidRPr="004878D7" w:rsidRDefault="00395E46" w:rsidP="00395E46">
            <w:pPr>
              <w:spacing w:after="0" w:line="240" w:lineRule="auto"/>
              <w:jc w:val="center"/>
              <w:rPr>
                <w:rFonts w:ascii="Times New Roman" w:eastAsia="Times New Roman" w:hAnsi="Times New Roman" w:cs="Times New Roman"/>
                <w:color w:val="000000"/>
                <w:sz w:val="20"/>
                <w:szCs w:val="20"/>
                <w:lang w:val="en-US"/>
              </w:rPr>
            </w:pPr>
            <w:r w:rsidRPr="004878D7">
              <w:rPr>
                <w:rFonts w:ascii="Times New Roman" w:eastAsia="Times New Roman" w:hAnsi="Times New Roman" w:cs="Times New Roman"/>
                <w:color w:val="000000"/>
                <w:sz w:val="20"/>
                <w:szCs w:val="20"/>
                <w:lang w:val="en-US"/>
              </w:rPr>
              <w:t>1 667,12 ₽</w:t>
            </w:r>
          </w:p>
        </w:tc>
        <w:tc>
          <w:tcPr>
            <w:tcW w:w="1468" w:type="dxa"/>
            <w:tcBorders>
              <w:top w:val="single" w:sz="4" w:space="0" w:color="auto"/>
              <w:left w:val="nil"/>
              <w:bottom w:val="single" w:sz="4" w:space="0" w:color="auto"/>
              <w:right w:val="single" w:sz="4" w:space="0" w:color="auto"/>
            </w:tcBorders>
            <w:shd w:val="clear" w:color="000000" w:fill="auto"/>
            <w:vAlign w:val="center"/>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3 678,21 ₽</w:t>
            </w:r>
          </w:p>
        </w:tc>
        <w:tc>
          <w:tcPr>
            <w:tcW w:w="1678" w:type="dxa"/>
            <w:tcBorders>
              <w:top w:val="single" w:sz="4" w:space="0" w:color="auto"/>
              <w:left w:val="single" w:sz="4" w:space="0" w:color="auto"/>
              <w:bottom w:val="single" w:sz="4" w:space="0" w:color="auto"/>
              <w:right w:val="single" w:sz="4" w:space="0" w:color="auto"/>
            </w:tcBorders>
            <w:shd w:val="clear" w:color="000000" w:fill="auto"/>
            <w:vAlign w:val="center"/>
          </w:tcPr>
          <w:p w:rsidR="00395E46" w:rsidRPr="00022BF2" w:rsidRDefault="00395E46" w:rsidP="00395E46">
            <w:pPr>
              <w:spacing w:after="0" w:line="240" w:lineRule="auto"/>
              <w:jc w:val="center"/>
              <w:rPr>
                <w:rFonts w:ascii="Times New Roman" w:eastAsia="Times New Roman" w:hAnsi="Times New Roman" w:cs="Times New Roman"/>
                <w:color w:val="000000"/>
                <w:sz w:val="20"/>
                <w:szCs w:val="20"/>
              </w:rPr>
            </w:pPr>
            <w:r w:rsidRPr="00022BF2">
              <w:rPr>
                <w:rFonts w:ascii="Times New Roman" w:eastAsia="Times New Roman" w:hAnsi="Times New Roman" w:cs="Times New Roman"/>
                <w:color w:val="000000"/>
                <w:sz w:val="20"/>
                <w:szCs w:val="20"/>
              </w:rPr>
              <w:t>2 700 000,00р.</w:t>
            </w:r>
          </w:p>
        </w:tc>
      </w:tr>
      <w:tr w:rsidR="00395E46" w:rsidRPr="00E4215F" w:rsidTr="00395E46">
        <w:trPr>
          <w:trHeight w:val="66"/>
          <w:jc w:val="center"/>
        </w:trPr>
        <w:tc>
          <w:tcPr>
            <w:tcW w:w="980" w:type="dxa"/>
            <w:tcBorders>
              <w:top w:val="single" w:sz="4" w:space="0" w:color="auto"/>
              <w:left w:val="single" w:sz="4" w:space="0" w:color="auto"/>
              <w:bottom w:val="single" w:sz="4" w:space="0" w:color="auto"/>
              <w:right w:val="single" w:sz="4" w:space="0" w:color="auto"/>
            </w:tcBorders>
            <w:shd w:val="clear" w:color="000000" w:fill="auto"/>
            <w:vAlign w:val="center"/>
          </w:tcPr>
          <w:p w:rsidR="00395E46" w:rsidRPr="00AF6188" w:rsidRDefault="00395E46" w:rsidP="00395E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1268" w:type="dxa"/>
            <w:tcBorders>
              <w:top w:val="single" w:sz="4" w:space="0" w:color="auto"/>
              <w:left w:val="nil"/>
              <w:bottom w:val="single" w:sz="4" w:space="0" w:color="auto"/>
              <w:right w:val="single" w:sz="4" w:space="0" w:color="auto"/>
            </w:tcBorders>
            <w:shd w:val="clear" w:color="000000" w:fill="auto"/>
            <w:vAlign w:val="center"/>
          </w:tcPr>
          <w:p w:rsidR="00395E46" w:rsidRPr="00770CBB" w:rsidRDefault="00395E46" w:rsidP="00395E46">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 xml:space="preserve">20 </w:t>
            </w:r>
          </w:p>
        </w:tc>
        <w:tc>
          <w:tcPr>
            <w:tcW w:w="1497" w:type="dxa"/>
            <w:tcBorders>
              <w:top w:val="single" w:sz="4" w:space="0" w:color="auto"/>
              <w:left w:val="nil"/>
              <w:bottom w:val="single" w:sz="4" w:space="0" w:color="auto"/>
              <w:right w:val="single" w:sz="4" w:space="0" w:color="auto"/>
            </w:tcBorders>
            <w:shd w:val="clear" w:color="000000" w:fill="auto"/>
            <w:vAlign w:val="center"/>
          </w:tcPr>
          <w:p w:rsidR="00395E46" w:rsidRPr="00770CBB" w:rsidRDefault="00395E46" w:rsidP="00395E46">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6 000 000 ₽</w:t>
            </w:r>
          </w:p>
        </w:tc>
        <w:tc>
          <w:tcPr>
            <w:tcW w:w="1678" w:type="dxa"/>
            <w:tcBorders>
              <w:top w:val="single" w:sz="4" w:space="0" w:color="auto"/>
              <w:left w:val="nil"/>
              <w:bottom w:val="single" w:sz="4" w:space="0" w:color="auto"/>
              <w:right w:val="single" w:sz="4" w:space="0" w:color="auto"/>
            </w:tcBorders>
            <w:shd w:val="clear" w:color="000000" w:fill="auto"/>
            <w:vAlign w:val="center"/>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6 552 960 ₽</w:t>
            </w:r>
          </w:p>
        </w:tc>
        <w:tc>
          <w:tcPr>
            <w:tcW w:w="1943" w:type="dxa"/>
            <w:tcBorders>
              <w:top w:val="single" w:sz="4" w:space="0" w:color="auto"/>
              <w:left w:val="nil"/>
              <w:bottom w:val="single" w:sz="4" w:space="0" w:color="auto"/>
              <w:right w:val="single" w:sz="4" w:space="0" w:color="auto"/>
            </w:tcBorders>
            <w:shd w:val="clear" w:color="000000" w:fill="auto"/>
            <w:vAlign w:val="center"/>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3 984 000,00 ₽</w:t>
            </w:r>
          </w:p>
        </w:tc>
        <w:tc>
          <w:tcPr>
            <w:tcW w:w="1508" w:type="dxa"/>
            <w:tcBorders>
              <w:top w:val="single" w:sz="4" w:space="0" w:color="auto"/>
              <w:left w:val="nil"/>
              <w:bottom w:val="single" w:sz="4" w:space="0" w:color="auto"/>
              <w:right w:val="single" w:sz="4" w:space="0" w:color="auto"/>
            </w:tcBorders>
            <w:shd w:val="clear" w:color="000000" w:fill="auto"/>
            <w:vAlign w:val="center"/>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2 568 960,00 ₽</w:t>
            </w:r>
          </w:p>
        </w:tc>
        <w:tc>
          <w:tcPr>
            <w:tcW w:w="1243" w:type="dxa"/>
            <w:tcBorders>
              <w:top w:val="single" w:sz="4" w:space="0" w:color="auto"/>
              <w:left w:val="nil"/>
              <w:bottom w:val="single" w:sz="4" w:space="0" w:color="auto"/>
              <w:right w:val="single" w:sz="4" w:space="0" w:color="auto"/>
            </w:tcBorders>
            <w:shd w:val="clear" w:color="000000" w:fill="auto"/>
          </w:tcPr>
          <w:p w:rsidR="00395E46" w:rsidRPr="00502756" w:rsidRDefault="00395E46" w:rsidP="00395E46">
            <w:pPr>
              <w:spacing w:after="0" w:line="240" w:lineRule="auto"/>
              <w:jc w:val="center"/>
              <w:rPr>
                <w:rFonts w:ascii="Times New Roman" w:eastAsia="Times New Roman" w:hAnsi="Times New Roman" w:cs="Times New Roman"/>
                <w:color w:val="000000"/>
                <w:sz w:val="20"/>
                <w:szCs w:val="20"/>
              </w:rPr>
            </w:pPr>
            <w:r w:rsidRPr="00C246F7">
              <w:rPr>
                <w:rFonts w:ascii="Times New Roman" w:eastAsia="Times New Roman" w:hAnsi="Times New Roman" w:cs="Times New Roman"/>
                <w:color w:val="000000"/>
                <w:sz w:val="20"/>
                <w:szCs w:val="20"/>
              </w:rPr>
              <w:t>1 7</w:t>
            </w:r>
            <w:r w:rsidRPr="00502756">
              <w:rPr>
                <w:rFonts w:ascii="Times New Roman" w:eastAsia="Times New Roman" w:hAnsi="Times New Roman" w:cs="Times New Roman"/>
                <w:color w:val="000000"/>
                <w:sz w:val="20"/>
                <w:szCs w:val="20"/>
              </w:rPr>
              <w:t>00</w:t>
            </w:r>
            <w:r w:rsidRPr="00C246F7">
              <w:rPr>
                <w:rFonts w:ascii="Times New Roman" w:eastAsia="Times New Roman" w:hAnsi="Times New Roman" w:cs="Times New Roman"/>
                <w:color w:val="000000"/>
                <w:sz w:val="20"/>
                <w:szCs w:val="20"/>
              </w:rPr>
              <w:t xml:space="preserve"> </w:t>
            </w:r>
          </w:p>
        </w:tc>
        <w:tc>
          <w:tcPr>
            <w:tcW w:w="1611" w:type="dxa"/>
            <w:tcBorders>
              <w:top w:val="single" w:sz="4" w:space="0" w:color="auto"/>
              <w:left w:val="nil"/>
              <w:bottom w:val="single" w:sz="4" w:space="0" w:color="auto"/>
              <w:right w:val="single" w:sz="4" w:space="0" w:color="auto"/>
            </w:tcBorders>
            <w:shd w:val="clear" w:color="000000" w:fill="auto"/>
            <w:vAlign w:val="center"/>
          </w:tcPr>
          <w:p w:rsidR="00395E46" w:rsidRPr="00395E46" w:rsidRDefault="00395E46" w:rsidP="00395E46">
            <w:pPr>
              <w:spacing w:after="0" w:line="240" w:lineRule="auto"/>
              <w:jc w:val="center"/>
              <w:rPr>
                <w:rFonts w:ascii="Times New Roman" w:eastAsia="Times New Roman" w:hAnsi="Times New Roman" w:cs="Times New Roman"/>
                <w:color w:val="000000"/>
                <w:sz w:val="20"/>
                <w:szCs w:val="20"/>
              </w:rPr>
            </w:pPr>
            <w:r w:rsidRPr="00395E46">
              <w:rPr>
                <w:rFonts w:ascii="Times New Roman" w:eastAsia="Times New Roman" w:hAnsi="Times New Roman" w:cs="Times New Roman"/>
                <w:color w:val="000000"/>
                <w:sz w:val="20"/>
                <w:szCs w:val="20"/>
              </w:rPr>
              <w:t>882,35р.</w:t>
            </w:r>
          </w:p>
        </w:tc>
        <w:tc>
          <w:tcPr>
            <w:tcW w:w="1667" w:type="dxa"/>
            <w:tcBorders>
              <w:top w:val="single" w:sz="4" w:space="0" w:color="auto"/>
              <w:left w:val="single" w:sz="4" w:space="0" w:color="auto"/>
              <w:bottom w:val="single" w:sz="4" w:space="0" w:color="auto"/>
              <w:right w:val="single" w:sz="4" w:space="0" w:color="auto"/>
            </w:tcBorders>
            <w:shd w:val="clear" w:color="000000" w:fill="auto"/>
            <w:vAlign w:val="center"/>
          </w:tcPr>
          <w:p w:rsidR="00395E46" w:rsidRPr="004878D7" w:rsidRDefault="00395E46" w:rsidP="00395E46">
            <w:pPr>
              <w:spacing w:after="0" w:line="240" w:lineRule="auto"/>
              <w:jc w:val="center"/>
              <w:rPr>
                <w:rFonts w:ascii="Times New Roman" w:eastAsia="Times New Roman" w:hAnsi="Times New Roman" w:cs="Times New Roman"/>
                <w:color w:val="000000"/>
                <w:sz w:val="20"/>
                <w:szCs w:val="20"/>
                <w:lang w:val="en-US"/>
              </w:rPr>
            </w:pPr>
            <w:r w:rsidRPr="004878D7">
              <w:rPr>
                <w:rFonts w:ascii="Times New Roman" w:eastAsia="Times New Roman" w:hAnsi="Times New Roman" w:cs="Times New Roman"/>
                <w:color w:val="000000"/>
                <w:sz w:val="20"/>
                <w:szCs w:val="20"/>
                <w:lang w:val="en-US"/>
              </w:rPr>
              <w:t>1 755,35 ₽</w:t>
            </w:r>
          </w:p>
        </w:tc>
        <w:tc>
          <w:tcPr>
            <w:tcW w:w="1468" w:type="dxa"/>
            <w:tcBorders>
              <w:top w:val="single" w:sz="4" w:space="0" w:color="auto"/>
              <w:left w:val="nil"/>
              <w:bottom w:val="single" w:sz="4" w:space="0" w:color="auto"/>
              <w:right w:val="single" w:sz="4" w:space="0" w:color="auto"/>
            </w:tcBorders>
            <w:shd w:val="clear" w:color="000000" w:fill="auto"/>
            <w:vAlign w:val="center"/>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3 854,68 ₽</w:t>
            </w:r>
          </w:p>
        </w:tc>
        <w:tc>
          <w:tcPr>
            <w:tcW w:w="1678" w:type="dxa"/>
            <w:tcBorders>
              <w:top w:val="single" w:sz="4" w:space="0" w:color="auto"/>
              <w:left w:val="single" w:sz="4" w:space="0" w:color="auto"/>
              <w:bottom w:val="single" w:sz="4" w:space="0" w:color="auto"/>
              <w:right w:val="single" w:sz="4" w:space="0" w:color="auto"/>
            </w:tcBorders>
            <w:shd w:val="clear" w:color="000000" w:fill="auto"/>
            <w:vAlign w:val="center"/>
          </w:tcPr>
          <w:p w:rsidR="00395E46" w:rsidRPr="00022BF2" w:rsidRDefault="00395E46" w:rsidP="00395E46">
            <w:pPr>
              <w:spacing w:after="0" w:line="240" w:lineRule="auto"/>
              <w:jc w:val="center"/>
              <w:rPr>
                <w:rFonts w:ascii="Times New Roman" w:eastAsia="Times New Roman" w:hAnsi="Times New Roman" w:cs="Times New Roman"/>
                <w:color w:val="000000"/>
                <w:sz w:val="20"/>
                <w:szCs w:val="20"/>
              </w:rPr>
            </w:pPr>
            <w:r w:rsidRPr="00022BF2">
              <w:rPr>
                <w:rFonts w:ascii="Times New Roman" w:eastAsia="Times New Roman" w:hAnsi="Times New Roman" w:cs="Times New Roman"/>
                <w:color w:val="000000"/>
                <w:sz w:val="20"/>
                <w:szCs w:val="20"/>
              </w:rPr>
              <w:t>3 000 000,00р.</w:t>
            </w:r>
          </w:p>
        </w:tc>
      </w:tr>
      <w:tr w:rsidR="00395E46" w:rsidRPr="00E4215F" w:rsidTr="00395E46">
        <w:trPr>
          <w:trHeight w:val="66"/>
          <w:jc w:val="center"/>
        </w:trPr>
        <w:tc>
          <w:tcPr>
            <w:tcW w:w="980" w:type="dxa"/>
            <w:tcBorders>
              <w:top w:val="single" w:sz="4" w:space="0" w:color="auto"/>
              <w:left w:val="single" w:sz="4" w:space="0" w:color="auto"/>
              <w:bottom w:val="single" w:sz="4" w:space="0" w:color="auto"/>
              <w:right w:val="single" w:sz="4" w:space="0" w:color="auto"/>
            </w:tcBorders>
            <w:shd w:val="clear" w:color="000000" w:fill="auto"/>
            <w:vAlign w:val="center"/>
          </w:tcPr>
          <w:p w:rsidR="00395E46" w:rsidRPr="00AF6188" w:rsidRDefault="00395E46" w:rsidP="00395E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1268" w:type="dxa"/>
            <w:tcBorders>
              <w:top w:val="single" w:sz="4" w:space="0" w:color="auto"/>
              <w:left w:val="nil"/>
              <w:bottom w:val="single" w:sz="4" w:space="0" w:color="auto"/>
              <w:right w:val="single" w:sz="4" w:space="0" w:color="auto"/>
            </w:tcBorders>
            <w:shd w:val="clear" w:color="000000" w:fill="auto"/>
            <w:vAlign w:val="center"/>
          </w:tcPr>
          <w:p w:rsidR="00395E46" w:rsidRPr="00770CBB" w:rsidRDefault="00395E46" w:rsidP="00395E46">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 xml:space="preserve">21 </w:t>
            </w:r>
          </w:p>
        </w:tc>
        <w:tc>
          <w:tcPr>
            <w:tcW w:w="1497" w:type="dxa"/>
            <w:tcBorders>
              <w:top w:val="single" w:sz="4" w:space="0" w:color="auto"/>
              <w:left w:val="nil"/>
              <w:bottom w:val="single" w:sz="4" w:space="0" w:color="auto"/>
              <w:right w:val="single" w:sz="4" w:space="0" w:color="auto"/>
            </w:tcBorders>
            <w:shd w:val="clear" w:color="000000" w:fill="auto"/>
            <w:vAlign w:val="center"/>
          </w:tcPr>
          <w:p w:rsidR="00395E46" w:rsidRPr="00770CBB" w:rsidRDefault="00395E46" w:rsidP="00395E46">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6 300 000 ₽</w:t>
            </w:r>
          </w:p>
        </w:tc>
        <w:tc>
          <w:tcPr>
            <w:tcW w:w="1678" w:type="dxa"/>
            <w:tcBorders>
              <w:top w:val="single" w:sz="4" w:space="0" w:color="auto"/>
              <w:left w:val="nil"/>
              <w:bottom w:val="single" w:sz="4" w:space="0" w:color="auto"/>
              <w:right w:val="single" w:sz="4" w:space="0" w:color="auto"/>
            </w:tcBorders>
            <w:shd w:val="clear" w:color="000000" w:fill="auto"/>
            <w:vAlign w:val="center"/>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6 852 960 ₽</w:t>
            </w:r>
          </w:p>
        </w:tc>
        <w:tc>
          <w:tcPr>
            <w:tcW w:w="1943" w:type="dxa"/>
            <w:tcBorders>
              <w:top w:val="single" w:sz="4" w:space="0" w:color="auto"/>
              <w:left w:val="nil"/>
              <w:bottom w:val="single" w:sz="4" w:space="0" w:color="auto"/>
              <w:right w:val="single" w:sz="4" w:space="0" w:color="auto"/>
            </w:tcBorders>
            <w:shd w:val="clear" w:color="000000" w:fill="auto"/>
            <w:vAlign w:val="center"/>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4 152 000,00 ₽</w:t>
            </w:r>
          </w:p>
        </w:tc>
        <w:tc>
          <w:tcPr>
            <w:tcW w:w="1508" w:type="dxa"/>
            <w:tcBorders>
              <w:top w:val="single" w:sz="4" w:space="0" w:color="auto"/>
              <w:left w:val="nil"/>
              <w:bottom w:val="single" w:sz="4" w:space="0" w:color="auto"/>
              <w:right w:val="single" w:sz="4" w:space="0" w:color="auto"/>
            </w:tcBorders>
            <w:shd w:val="clear" w:color="000000" w:fill="auto"/>
            <w:vAlign w:val="center"/>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2 700 960,00 ₽</w:t>
            </w:r>
          </w:p>
        </w:tc>
        <w:tc>
          <w:tcPr>
            <w:tcW w:w="1243" w:type="dxa"/>
            <w:tcBorders>
              <w:top w:val="single" w:sz="4" w:space="0" w:color="auto"/>
              <w:left w:val="nil"/>
              <w:bottom w:val="single" w:sz="4" w:space="0" w:color="auto"/>
              <w:right w:val="single" w:sz="4" w:space="0" w:color="auto"/>
            </w:tcBorders>
            <w:shd w:val="clear" w:color="000000" w:fill="auto"/>
          </w:tcPr>
          <w:p w:rsidR="00395E46" w:rsidRPr="00502756" w:rsidRDefault="00395E46" w:rsidP="00395E46">
            <w:pPr>
              <w:spacing w:after="0" w:line="240" w:lineRule="auto"/>
              <w:jc w:val="center"/>
              <w:rPr>
                <w:rFonts w:ascii="Times New Roman" w:eastAsia="Times New Roman" w:hAnsi="Times New Roman" w:cs="Times New Roman"/>
                <w:color w:val="000000"/>
                <w:sz w:val="20"/>
                <w:szCs w:val="20"/>
              </w:rPr>
            </w:pPr>
            <w:r w:rsidRPr="00C246F7">
              <w:rPr>
                <w:rFonts w:ascii="Times New Roman" w:eastAsia="Times New Roman" w:hAnsi="Times New Roman" w:cs="Times New Roman"/>
                <w:color w:val="000000"/>
                <w:sz w:val="20"/>
                <w:szCs w:val="20"/>
              </w:rPr>
              <w:t>1 7</w:t>
            </w:r>
            <w:r w:rsidRPr="00502756">
              <w:rPr>
                <w:rFonts w:ascii="Times New Roman" w:eastAsia="Times New Roman" w:hAnsi="Times New Roman" w:cs="Times New Roman"/>
                <w:color w:val="000000"/>
                <w:sz w:val="20"/>
                <w:szCs w:val="20"/>
              </w:rPr>
              <w:t>00</w:t>
            </w:r>
            <w:r w:rsidRPr="00C246F7">
              <w:rPr>
                <w:rFonts w:ascii="Times New Roman" w:eastAsia="Times New Roman" w:hAnsi="Times New Roman" w:cs="Times New Roman"/>
                <w:color w:val="000000"/>
                <w:sz w:val="20"/>
                <w:szCs w:val="20"/>
              </w:rPr>
              <w:t xml:space="preserve"> </w:t>
            </w:r>
          </w:p>
        </w:tc>
        <w:tc>
          <w:tcPr>
            <w:tcW w:w="1611" w:type="dxa"/>
            <w:tcBorders>
              <w:top w:val="single" w:sz="4" w:space="0" w:color="auto"/>
              <w:left w:val="nil"/>
              <w:bottom w:val="single" w:sz="4" w:space="0" w:color="auto"/>
              <w:right w:val="single" w:sz="4" w:space="0" w:color="auto"/>
            </w:tcBorders>
            <w:shd w:val="clear" w:color="000000" w:fill="auto"/>
            <w:vAlign w:val="center"/>
          </w:tcPr>
          <w:p w:rsidR="00395E46" w:rsidRPr="00395E46" w:rsidRDefault="00395E46" w:rsidP="00395E46">
            <w:pPr>
              <w:spacing w:after="0" w:line="240" w:lineRule="auto"/>
              <w:jc w:val="center"/>
              <w:rPr>
                <w:rFonts w:ascii="Times New Roman" w:eastAsia="Times New Roman" w:hAnsi="Times New Roman" w:cs="Times New Roman"/>
                <w:color w:val="000000"/>
                <w:sz w:val="20"/>
                <w:szCs w:val="20"/>
              </w:rPr>
            </w:pPr>
            <w:r w:rsidRPr="00395E46">
              <w:rPr>
                <w:rFonts w:ascii="Times New Roman" w:eastAsia="Times New Roman" w:hAnsi="Times New Roman" w:cs="Times New Roman"/>
                <w:color w:val="000000"/>
                <w:sz w:val="20"/>
                <w:szCs w:val="20"/>
              </w:rPr>
              <w:t>970,59р.</w:t>
            </w:r>
          </w:p>
        </w:tc>
        <w:tc>
          <w:tcPr>
            <w:tcW w:w="1667" w:type="dxa"/>
            <w:tcBorders>
              <w:top w:val="single" w:sz="4" w:space="0" w:color="auto"/>
              <w:left w:val="single" w:sz="4" w:space="0" w:color="auto"/>
              <w:bottom w:val="single" w:sz="4" w:space="0" w:color="auto"/>
              <w:right w:val="single" w:sz="4" w:space="0" w:color="auto"/>
            </w:tcBorders>
            <w:shd w:val="clear" w:color="000000" w:fill="auto"/>
            <w:vAlign w:val="center"/>
          </w:tcPr>
          <w:p w:rsidR="00395E46" w:rsidRPr="004878D7" w:rsidRDefault="00395E46" w:rsidP="00395E46">
            <w:pPr>
              <w:spacing w:after="0" w:line="240" w:lineRule="auto"/>
              <w:jc w:val="center"/>
              <w:rPr>
                <w:rFonts w:ascii="Times New Roman" w:eastAsia="Times New Roman" w:hAnsi="Times New Roman" w:cs="Times New Roman"/>
                <w:color w:val="000000"/>
                <w:sz w:val="20"/>
                <w:szCs w:val="20"/>
                <w:lang w:val="en-US"/>
              </w:rPr>
            </w:pPr>
            <w:r w:rsidRPr="004878D7">
              <w:rPr>
                <w:rFonts w:ascii="Times New Roman" w:eastAsia="Times New Roman" w:hAnsi="Times New Roman" w:cs="Times New Roman"/>
                <w:color w:val="000000"/>
                <w:sz w:val="20"/>
                <w:szCs w:val="20"/>
                <w:lang w:val="en-US"/>
              </w:rPr>
              <w:t>1 843,59 ₽</w:t>
            </w:r>
          </w:p>
        </w:tc>
        <w:tc>
          <w:tcPr>
            <w:tcW w:w="1468" w:type="dxa"/>
            <w:tcBorders>
              <w:top w:val="single" w:sz="4" w:space="0" w:color="auto"/>
              <w:left w:val="nil"/>
              <w:bottom w:val="single" w:sz="4" w:space="0" w:color="auto"/>
              <w:right w:val="single" w:sz="4" w:space="0" w:color="auto"/>
            </w:tcBorders>
            <w:shd w:val="clear" w:color="000000" w:fill="auto"/>
            <w:vAlign w:val="center"/>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4 031,15 ₽</w:t>
            </w:r>
          </w:p>
        </w:tc>
        <w:tc>
          <w:tcPr>
            <w:tcW w:w="1678" w:type="dxa"/>
            <w:tcBorders>
              <w:top w:val="single" w:sz="4" w:space="0" w:color="auto"/>
              <w:left w:val="single" w:sz="4" w:space="0" w:color="auto"/>
              <w:bottom w:val="single" w:sz="4" w:space="0" w:color="auto"/>
              <w:right w:val="single" w:sz="4" w:space="0" w:color="auto"/>
            </w:tcBorders>
            <w:shd w:val="clear" w:color="000000" w:fill="auto"/>
            <w:vAlign w:val="center"/>
          </w:tcPr>
          <w:p w:rsidR="00395E46" w:rsidRPr="00022BF2" w:rsidRDefault="00395E46" w:rsidP="00395E46">
            <w:pPr>
              <w:spacing w:after="0" w:line="240" w:lineRule="auto"/>
              <w:jc w:val="center"/>
              <w:rPr>
                <w:rFonts w:ascii="Times New Roman" w:eastAsia="Times New Roman" w:hAnsi="Times New Roman" w:cs="Times New Roman"/>
                <w:color w:val="000000"/>
                <w:sz w:val="20"/>
                <w:szCs w:val="20"/>
              </w:rPr>
            </w:pPr>
            <w:r w:rsidRPr="00022BF2">
              <w:rPr>
                <w:rFonts w:ascii="Times New Roman" w:eastAsia="Times New Roman" w:hAnsi="Times New Roman" w:cs="Times New Roman"/>
                <w:color w:val="000000"/>
                <w:sz w:val="20"/>
                <w:szCs w:val="20"/>
              </w:rPr>
              <w:t>3 300 000,00р.</w:t>
            </w:r>
          </w:p>
        </w:tc>
      </w:tr>
      <w:tr w:rsidR="00395E46" w:rsidRPr="00E4215F" w:rsidTr="00395E46">
        <w:trPr>
          <w:trHeight w:val="66"/>
          <w:jc w:val="center"/>
        </w:trPr>
        <w:tc>
          <w:tcPr>
            <w:tcW w:w="980" w:type="dxa"/>
            <w:tcBorders>
              <w:top w:val="single" w:sz="4" w:space="0" w:color="auto"/>
              <w:left w:val="single" w:sz="4" w:space="0" w:color="auto"/>
              <w:bottom w:val="single" w:sz="4" w:space="0" w:color="auto"/>
              <w:right w:val="single" w:sz="4" w:space="0" w:color="auto"/>
            </w:tcBorders>
            <w:shd w:val="clear" w:color="000000" w:fill="auto"/>
            <w:vAlign w:val="center"/>
          </w:tcPr>
          <w:p w:rsidR="00395E46" w:rsidRPr="00AF6188" w:rsidRDefault="00395E46" w:rsidP="00395E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1268" w:type="dxa"/>
            <w:tcBorders>
              <w:top w:val="single" w:sz="4" w:space="0" w:color="auto"/>
              <w:left w:val="nil"/>
              <w:bottom w:val="single" w:sz="4" w:space="0" w:color="auto"/>
              <w:right w:val="single" w:sz="4" w:space="0" w:color="auto"/>
            </w:tcBorders>
            <w:shd w:val="clear" w:color="000000" w:fill="auto"/>
            <w:vAlign w:val="center"/>
          </w:tcPr>
          <w:p w:rsidR="00395E46" w:rsidRPr="00770CBB" w:rsidRDefault="00395E46" w:rsidP="00395E46">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 xml:space="preserve">22 </w:t>
            </w:r>
          </w:p>
        </w:tc>
        <w:tc>
          <w:tcPr>
            <w:tcW w:w="1497" w:type="dxa"/>
            <w:tcBorders>
              <w:top w:val="single" w:sz="4" w:space="0" w:color="auto"/>
              <w:left w:val="nil"/>
              <w:bottom w:val="single" w:sz="4" w:space="0" w:color="auto"/>
              <w:right w:val="single" w:sz="4" w:space="0" w:color="auto"/>
            </w:tcBorders>
            <w:shd w:val="clear" w:color="000000" w:fill="auto"/>
            <w:vAlign w:val="center"/>
          </w:tcPr>
          <w:p w:rsidR="00395E46" w:rsidRPr="00770CBB" w:rsidRDefault="00395E46" w:rsidP="00395E46">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6 600 000 ₽</w:t>
            </w:r>
          </w:p>
        </w:tc>
        <w:tc>
          <w:tcPr>
            <w:tcW w:w="1678" w:type="dxa"/>
            <w:tcBorders>
              <w:top w:val="single" w:sz="4" w:space="0" w:color="auto"/>
              <w:left w:val="nil"/>
              <w:bottom w:val="single" w:sz="4" w:space="0" w:color="auto"/>
              <w:right w:val="single" w:sz="4" w:space="0" w:color="auto"/>
            </w:tcBorders>
            <w:shd w:val="clear" w:color="000000" w:fill="auto"/>
            <w:vAlign w:val="center"/>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7 152 960 ₽</w:t>
            </w:r>
          </w:p>
        </w:tc>
        <w:tc>
          <w:tcPr>
            <w:tcW w:w="1943" w:type="dxa"/>
            <w:tcBorders>
              <w:top w:val="single" w:sz="4" w:space="0" w:color="auto"/>
              <w:left w:val="nil"/>
              <w:bottom w:val="single" w:sz="4" w:space="0" w:color="auto"/>
              <w:right w:val="single" w:sz="4" w:space="0" w:color="auto"/>
            </w:tcBorders>
            <w:shd w:val="clear" w:color="000000" w:fill="auto"/>
            <w:vAlign w:val="center"/>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4 320 000,00 ₽</w:t>
            </w:r>
          </w:p>
        </w:tc>
        <w:tc>
          <w:tcPr>
            <w:tcW w:w="1508" w:type="dxa"/>
            <w:tcBorders>
              <w:top w:val="single" w:sz="4" w:space="0" w:color="auto"/>
              <w:left w:val="nil"/>
              <w:bottom w:val="single" w:sz="4" w:space="0" w:color="auto"/>
              <w:right w:val="single" w:sz="4" w:space="0" w:color="auto"/>
            </w:tcBorders>
            <w:shd w:val="clear" w:color="000000" w:fill="auto"/>
            <w:vAlign w:val="center"/>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2 832 960,00 ₽</w:t>
            </w:r>
          </w:p>
        </w:tc>
        <w:tc>
          <w:tcPr>
            <w:tcW w:w="1243" w:type="dxa"/>
            <w:tcBorders>
              <w:top w:val="single" w:sz="4" w:space="0" w:color="auto"/>
              <w:left w:val="nil"/>
              <w:bottom w:val="single" w:sz="4" w:space="0" w:color="auto"/>
              <w:right w:val="single" w:sz="4" w:space="0" w:color="auto"/>
            </w:tcBorders>
            <w:shd w:val="clear" w:color="000000" w:fill="auto"/>
          </w:tcPr>
          <w:p w:rsidR="00395E46" w:rsidRPr="00502756" w:rsidRDefault="00395E46" w:rsidP="00395E46">
            <w:pPr>
              <w:spacing w:after="0" w:line="240" w:lineRule="auto"/>
              <w:jc w:val="center"/>
              <w:rPr>
                <w:rFonts w:ascii="Times New Roman" w:eastAsia="Times New Roman" w:hAnsi="Times New Roman" w:cs="Times New Roman"/>
                <w:color w:val="000000"/>
                <w:sz w:val="20"/>
                <w:szCs w:val="20"/>
              </w:rPr>
            </w:pPr>
            <w:r w:rsidRPr="00C246F7">
              <w:rPr>
                <w:rFonts w:ascii="Times New Roman" w:eastAsia="Times New Roman" w:hAnsi="Times New Roman" w:cs="Times New Roman"/>
                <w:color w:val="000000"/>
                <w:sz w:val="20"/>
                <w:szCs w:val="20"/>
              </w:rPr>
              <w:t>1 7</w:t>
            </w:r>
            <w:r w:rsidRPr="00502756">
              <w:rPr>
                <w:rFonts w:ascii="Times New Roman" w:eastAsia="Times New Roman" w:hAnsi="Times New Roman" w:cs="Times New Roman"/>
                <w:color w:val="000000"/>
                <w:sz w:val="20"/>
                <w:szCs w:val="20"/>
              </w:rPr>
              <w:t>00</w:t>
            </w:r>
            <w:r w:rsidRPr="00C246F7">
              <w:rPr>
                <w:rFonts w:ascii="Times New Roman" w:eastAsia="Times New Roman" w:hAnsi="Times New Roman" w:cs="Times New Roman"/>
                <w:color w:val="000000"/>
                <w:sz w:val="20"/>
                <w:szCs w:val="20"/>
              </w:rPr>
              <w:t xml:space="preserve"> </w:t>
            </w:r>
          </w:p>
        </w:tc>
        <w:tc>
          <w:tcPr>
            <w:tcW w:w="1611" w:type="dxa"/>
            <w:tcBorders>
              <w:top w:val="single" w:sz="4" w:space="0" w:color="auto"/>
              <w:left w:val="nil"/>
              <w:bottom w:val="single" w:sz="4" w:space="0" w:color="auto"/>
              <w:right w:val="single" w:sz="4" w:space="0" w:color="auto"/>
            </w:tcBorders>
            <w:shd w:val="clear" w:color="000000" w:fill="auto"/>
            <w:vAlign w:val="center"/>
          </w:tcPr>
          <w:p w:rsidR="00395E46" w:rsidRPr="00395E46" w:rsidRDefault="00395E46" w:rsidP="00395E46">
            <w:pPr>
              <w:spacing w:after="0" w:line="240" w:lineRule="auto"/>
              <w:jc w:val="center"/>
              <w:rPr>
                <w:rFonts w:ascii="Times New Roman" w:eastAsia="Times New Roman" w:hAnsi="Times New Roman" w:cs="Times New Roman"/>
                <w:color w:val="000000"/>
                <w:sz w:val="20"/>
                <w:szCs w:val="20"/>
              </w:rPr>
            </w:pPr>
            <w:r w:rsidRPr="00395E46">
              <w:rPr>
                <w:rFonts w:ascii="Times New Roman" w:eastAsia="Times New Roman" w:hAnsi="Times New Roman" w:cs="Times New Roman"/>
                <w:color w:val="000000"/>
                <w:sz w:val="20"/>
                <w:szCs w:val="20"/>
              </w:rPr>
              <w:t>1 058,82р.</w:t>
            </w:r>
          </w:p>
        </w:tc>
        <w:tc>
          <w:tcPr>
            <w:tcW w:w="1667" w:type="dxa"/>
            <w:tcBorders>
              <w:top w:val="single" w:sz="4" w:space="0" w:color="auto"/>
              <w:left w:val="single" w:sz="4" w:space="0" w:color="auto"/>
              <w:bottom w:val="single" w:sz="4" w:space="0" w:color="auto"/>
              <w:right w:val="single" w:sz="4" w:space="0" w:color="auto"/>
            </w:tcBorders>
            <w:shd w:val="clear" w:color="000000" w:fill="auto"/>
            <w:vAlign w:val="center"/>
          </w:tcPr>
          <w:p w:rsidR="00395E46" w:rsidRPr="004878D7" w:rsidRDefault="00395E46" w:rsidP="00395E46">
            <w:pPr>
              <w:spacing w:after="0" w:line="240" w:lineRule="auto"/>
              <w:jc w:val="center"/>
              <w:rPr>
                <w:rFonts w:ascii="Times New Roman" w:eastAsia="Times New Roman" w:hAnsi="Times New Roman" w:cs="Times New Roman"/>
                <w:color w:val="000000"/>
                <w:sz w:val="20"/>
                <w:szCs w:val="20"/>
                <w:lang w:val="en-US"/>
              </w:rPr>
            </w:pPr>
            <w:r w:rsidRPr="004878D7">
              <w:rPr>
                <w:rFonts w:ascii="Times New Roman" w:eastAsia="Times New Roman" w:hAnsi="Times New Roman" w:cs="Times New Roman"/>
                <w:color w:val="000000"/>
                <w:sz w:val="20"/>
                <w:szCs w:val="20"/>
                <w:lang w:val="en-US"/>
              </w:rPr>
              <w:t>1 931,82 ₽</w:t>
            </w:r>
          </w:p>
        </w:tc>
        <w:tc>
          <w:tcPr>
            <w:tcW w:w="1468" w:type="dxa"/>
            <w:tcBorders>
              <w:top w:val="single" w:sz="4" w:space="0" w:color="auto"/>
              <w:left w:val="nil"/>
              <w:bottom w:val="single" w:sz="4" w:space="0" w:color="auto"/>
              <w:right w:val="single" w:sz="4" w:space="0" w:color="auto"/>
            </w:tcBorders>
            <w:shd w:val="clear" w:color="000000" w:fill="auto"/>
            <w:vAlign w:val="center"/>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4 207,62 ₽</w:t>
            </w:r>
          </w:p>
        </w:tc>
        <w:tc>
          <w:tcPr>
            <w:tcW w:w="1678" w:type="dxa"/>
            <w:tcBorders>
              <w:top w:val="single" w:sz="4" w:space="0" w:color="auto"/>
              <w:left w:val="single" w:sz="4" w:space="0" w:color="auto"/>
              <w:bottom w:val="single" w:sz="4" w:space="0" w:color="auto"/>
              <w:right w:val="single" w:sz="4" w:space="0" w:color="auto"/>
            </w:tcBorders>
            <w:shd w:val="clear" w:color="000000" w:fill="auto"/>
            <w:vAlign w:val="center"/>
          </w:tcPr>
          <w:p w:rsidR="00395E46" w:rsidRPr="00022BF2" w:rsidRDefault="00395E46" w:rsidP="00395E46">
            <w:pPr>
              <w:spacing w:after="0" w:line="240" w:lineRule="auto"/>
              <w:jc w:val="center"/>
              <w:rPr>
                <w:rFonts w:ascii="Times New Roman" w:eastAsia="Times New Roman" w:hAnsi="Times New Roman" w:cs="Times New Roman"/>
                <w:color w:val="000000"/>
                <w:sz w:val="20"/>
                <w:szCs w:val="20"/>
              </w:rPr>
            </w:pPr>
            <w:r w:rsidRPr="00022BF2">
              <w:rPr>
                <w:rFonts w:ascii="Times New Roman" w:eastAsia="Times New Roman" w:hAnsi="Times New Roman" w:cs="Times New Roman"/>
                <w:color w:val="000000"/>
                <w:sz w:val="20"/>
                <w:szCs w:val="20"/>
              </w:rPr>
              <w:t>3 600 000,00р.</w:t>
            </w:r>
          </w:p>
        </w:tc>
      </w:tr>
      <w:tr w:rsidR="00395E46" w:rsidRPr="00E4215F" w:rsidTr="00395E46">
        <w:trPr>
          <w:trHeight w:val="66"/>
          <w:jc w:val="center"/>
        </w:trPr>
        <w:tc>
          <w:tcPr>
            <w:tcW w:w="980" w:type="dxa"/>
            <w:tcBorders>
              <w:top w:val="single" w:sz="4" w:space="0" w:color="auto"/>
              <w:left w:val="single" w:sz="4" w:space="0" w:color="auto"/>
              <w:bottom w:val="single" w:sz="4" w:space="0" w:color="auto"/>
              <w:right w:val="single" w:sz="4" w:space="0" w:color="auto"/>
            </w:tcBorders>
            <w:shd w:val="clear" w:color="000000" w:fill="auto"/>
            <w:vAlign w:val="center"/>
          </w:tcPr>
          <w:p w:rsidR="00395E46" w:rsidRPr="00AF6188" w:rsidRDefault="00395E46" w:rsidP="00395E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1268" w:type="dxa"/>
            <w:tcBorders>
              <w:top w:val="single" w:sz="4" w:space="0" w:color="auto"/>
              <w:left w:val="nil"/>
              <w:bottom w:val="single" w:sz="4" w:space="0" w:color="auto"/>
              <w:right w:val="single" w:sz="4" w:space="0" w:color="auto"/>
            </w:tcBorders>
            <w:shd w:val="clear" w:color="000000" w:fill="auto"/>
            <w:vAlign w:val="center"/>
          </w:tcPr>
          <w:p w:rsidR="00395E46" w:rsidRPr="00770CBB" w:rsidRDefault="00395E46" w:rsidP="00395E46">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 xml:space="preserve">23 </w:t>
            </w:r>
          </w:p>
        </w:tc>
        <w:tc>
          <w:tcPr>
            <w:tcW w:w="1497" w:type="dxa"/>
            <w:tcBorders>
              <w:top w:val="single" w:sz="4" w:space="0" w:color="auto"/>
              <w:left w:val="nil"/>
              <w:bottom w:val="single" w:sz="4" w:space="0" w:color="auto"/>
              <w:right w:val="single" w:sz="4" w:space="0" w:color="auto"/>
            </w:tcBorders>
            <w:shd w:val="clear" w:color="000000" w:fill="auto"/>
            <w:vAlign w:val="center"/>
          </w:tcPr>
          <w:p w:rsidR="00395E46" w:rsidRPr="00770CBB" w:rsidRDefault="00395E46" w:rsidP="00395E46">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6 900 000 ₽</w:t>
            </w:r>
          </w:p>
        </w:tc>
        <w:tc>
          <w:tcPr>
            <w:tcW w:w="1678" w:type="dxa"/>
            <w:tcBorders>
              <w:top w:val="single" w:sz="4" w:space="0" w:color="auto"/>
              <w:left w:val="nil"/>
              <w:bottom w:val="single" w:sz="4" w:space="0" w:color="auto"/>
              <w:right w:val="single" w:sz="4" w:space="0" w:color="auto"/>
            </w:tcBorders>
            <w:shd w:val="clear" w:color="000000" w:fill="auto"/>
            <w:vAlign w:val="center"/>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7 452 960 ₽</w:t>
            </w:r>
          </w:p>
        </w:tc>
        <w:tc>
          <w:tcPr>
            <w:tcW w:w="1943" w:type="dxa"/>
            <w:tcBorders>
              <w:top w:val="single" w:sz="4" w:space="0" w:color="auto"/>
              <w:left w:val="nil"/>
              <w:bottom w:val="single" w:sz="4" w:space="0" w:color="auto"/>
              <w:right w:val="single" w:sz="4" w:space="0" w:color="auto"/>
            </w:tcBorders>
            <w:shd w:val="clear" w:color="000000" w:fill="auto"/>
            <w:vAlign w:val="center"/>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4 488 000,00 ₽</w:t>
            </w:r>
          </w:p>
        </w:tc>
        <w:tc>
          <w:tcPr>
            <w:tcW w:w="1508" w:type="dxa"/>
            <w:tcBorders>
              <w:top w:val="single" w:sz="4" w:space="0" w:color="auto"/>
              <w:left w:val="nil"/>
              <w:bottom w:val="single" w:sz="4" w:space="0" w:color="auto"/>
              <w:right w:val="single" w:sz="4" w:space="0" w:color="auto"/>
            </w:tcBorders>
            <w:shd w:val="clear" w:color="000000" w:fill="auto"/>
            <w:vAlign w:val="center"/>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2 964 960,00 ₽</w:t>
            </w:r>
          </w:p>
        </w:tc>
        <w:tc>
          <w:tcPr>
            <w:tcW w:w="1243" w:type="dxa"/>
            <w:tcBorders>
              <w:top w:val="single" w:sz="4" w:space="0" w:color="auto"/>
              <w:left w:val="nil"/>
              <w:bottom w:val="single" w:sz="4" w:space="0" w:color="auto"/>
              <w:right w:val="single" w:sz="4" w:space="0" w:color="auto"/>
            </w:tcBorders>
            <w:shd w:val="clear" w:color="000000" w:fill="auto"/>
          </w:tcPr>
          <w:p w:rsidR="00395E46" w:rsidRPr="00502756" w:rsidRDefault="00395E46" w:rsidP="00395E46">
            <w:pPr>
              <w:spacing w:after="0" w:line="240" w:lineRule="auto"/>
              <w:jc w:val="center"/>
              <w:rPr>
                <w:rFonts w:ascii="Times New Roman" w:eastAsia="Times New Roman" w:hAnsi="Times New Roman" w:cs="Times New Roman"/>
                <w:color w:val="000000"/>
                <w:sz w:val="20"/>
                <w:szCs w:val="20"/>
              </w:rPr>
            </w:pPr>
            <w:r w:rsidRPr="00C246F7">
              <w:rPr>
                <w:rFonts w:ascii="Times New Roman" w:eastAsia="Times New Roman" w:hAnsi="Times New Roman" w:cs="Times New Roman"/>
                <w:color w:val="000000"/>
                <w:sz w:val="20"/>
                <w:szCs w:val="20"/>
              </w:rPr>
              <w:t>1 7</w:t>
            </w:r>
            <w:r w:rsidRPr="00502756">
              <w:rPr>
                <w:rFonts w:ascii="Times New Roman" w:eastAsia="Times New Roman" w:hAnsi="Times New Roman" w:cs="Times New Roman"/>
                <w:color w:val="000000"/>
                <w:sz w:val="20"/>
                <w:szCs w:val="20"/>
              </w:rPr>
              <w:t>00</w:t>
            </w:r>
            <w:r w:rsidRPr="00C246F7">
              <w:rPr>
                <w:rFonts w:ascii="Times New Roman" w:eastAsia="Times New Roman" w:hAnsi="Times New Roman" w:cs="Times New Roman"/>
                <w:color w:val="000000"/>
                <w:sz w:val="20"/>
                <w:szCs w:val="20"/>
              </w:rPr>
              <w:t xml:space="preserve"> </w:t>
            </w:r>
          </w:p>
        </w:tc>
        <w:tc>
          <w:tcPr>
            <w:tcW w:w="1611" w:type="dxa"/>
            <w:tcBorders>
              <w:top w:val="single" w:sz="4" w:space="0" w:color="auto"/>
              <w:left w:val="nil"/>
              <w:bottom w:val="single" w:sz="4" w:space="0" w:color="auto"/>
              <w:right w:val="single" w:sz="4" w:space="0" w:color="auto"/>
            </w:tcBorders>
            <w:shd w:val="clear" w:color="000000" w:fill="auto"/>
            <w:vAlign w:val="center"/>
          </w:tcPr>
          <w:p w:rsidR="00395E46" w:rsidRPr="00395E46" w:rsidRDefault="00395E46" w:rsidP="00395E46">
            <w:pPr>
              <w:spacing w:after="0" w:line="240" w:lineRule="auto"/>
              <w:jc w:val="center"/>
              <w:rPr>
                <w:rFonts w:ascii="Times New Roman" w:eastAsia="Times New Roman" w:hAnsi="Times New Roman" w:cs="Times New Roman"/>
                <w:color w:val="000000"/>
                <w:sz w:val="20"/>
                <w:szCs w:val="20"/>
              </w:rPr>
            </w:pPr>
            <w:r w:rsidRPr="00395E46">
              <w:rPr>
                <w:rFonts w:ascii="Times New Roman" w:eastAsia="Times New Roman" w:hAnsi="Times New Roman" w:cs="Times New Roman"/>
                <w:color w:val="000000"/>
                <w:sz w:val="20"/>
                <w:szCs w:val="20"/>
              </w:rPr>
              <w:t>1 147,06р.</w:t>
            </w:r>
          </w:p>
        </w:tc>
        <w:tc>
          <w:tcPr>
            <w:tcW w:w="1667" w:type="dxa"/>
            <w:tcBorders>
              <w:top w:val="single" w:sz="4" w:space="0" w:color="auto"/>
              <w:left w:val="single" w:sz="4" w:space="0" w:color="auto"/>
              <w:bottom w:val="single" w:sz="4" w:space="0" w:color="auto"/>
              <w:right w:val="single" w:sz="4" w:space="0" w:color="auto"/>
            </w:tcBorders>
            <w:shd w:val="clear" w:color="000000" w:fill="auto"/>
            <w:vAlign w:val="center"/>
          </w:tcPr>
          <w:p w:rsidR="00395E46" w:rsidRPr="004878D7" w:rsidRDefault="00395E46" w:rsidP="00395E46">
            <w:pPr>
              <w:spacing w:after="0" w:line="240" w:lineRule="auto"/>
              <w:jc w:val="center"/>
              <w:rPr>
                <w:rFonts w:ascii="Times New Roman" w:eastAsia="Times New Roman" w:hAnsi="Times New Roman" w:cs="Times New Roman"/>
                <w:color w:val="000000"/>
                <w:sz w:val="20"/>
                <w:szCs w:val="20"/>
                <w:lang w:val="en-US"/>
              </w:rPr>
            </w:pPr>
            <w:r w:rsidRPr="004878D7">
              <w:rPr>
                <w:rFonts w:ascii="Times New Roman" w:eastAsia="Times New Roman" w:hAnsi="Times New Roman" w:cs="Times New Roman"/>
                <w:color w:val="000000"/>
                <w:sz w:val="20"/>
                <w:szCs w:val="20"/>
                <w:lang w:val="en-US"/>
              </w:rPr>
              <w:t>2 020,06 ₽</w:t>
            </w:r>
          </w:p>
        </w:tc>
        <w:tc>
          <w:tcPr>
            <w:tcW w:w="1468" w:type="dxa"/>
            <w:tcBorders>
              <w:top w:val="single" w:sz="4" w:space="0" w:color="auto"/>
              <w:left w:val="nil"/>
              <w:bottom w:val="single" w:sz="4" w:space="0" w:color="auto"/>
              <w:right w:val="single" w:sz="4" w:space="0" w:color="auto"/>
            </w:tcBorders>
            <w:shd w:val="clear" w:color="000000" w:fill="auto"/>
            <w:vAlign w:val="center"/>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4 384,09 ₽</w:t>
            </w:r>
          </w:p>
        </w:tc>
        <w:tc>
          <w:tcPr>
            <w:tcW w:w="1678" w:type="dxa"/>
            <w:tcBorders>
              <w:top w:val="single" w:sz="4" w:space="0" w:color="auto"/>
              <w:left w:val="single" w:sz="4" w:space="0" w:color="auto"/>
              <w:bottom w:val="single" w:sz="4" w:space="0" w:color="auto"/>
              <w:right w:val="single" w:sz="4" w:space="0" w:color="auto"/>
            </w:tcBorders>
            <w:shd w:val="clear" w:color="000000" w:fill="auto"/>
            <w:vAlign w:val="center"/>
          </w:tcPr>
          <w:p w:rsidR="00395E46" w:rsidRPr="00022BF2" w:rsidRDefault="00395E46" w:rsidP="00395E46">
            <w:pPr>
              <w:spacing w:after="0" w:line="240" w:lineRule="auto"/>
              <w:jc w:val="center"/>
              <w:rPr>
                <w:rFonts w:ascii="Times New Roman" w:eastAsia="Times New Roman" w:hAnsi="Times New Roman" w:cs="Times New Roman"/>
                <w:color w:val="000000"/>
                <w:sz w:val="20"/>
                <w:szCs w:val="20"/>
              </w:rPr>
            </w:pPr>
            <w:r w:rsidRPr="00022BF2">
              <w:rPr>
                <w:rFonts w:ascii="Times New Roman" w:eastAsia="Times New Roman" w:hAnsi="Times New Roman" w:cs="Times New Roman"/>
                <w:color w:val="000000"/>
                <w:sz w:val="20"/>
                <w:szCs w:val="20"/>
              </w:rPr>
              <w:t>3 900 000,00р.</w:t>
            </w:r>
          </w:p>
        </w:tc>
      </w:tr>
      <w:tr w:rsidR="00395E46" w:rsidRPr="00E4215F" w:rsidTr="00395E46">
        <w:trPr>
          <w:trHeight w:val="66"/>
          <w:jc w:val="center"/>
        </w:trPr>
        <w:tc>
          <w:tcPr>
            <w:tcW w:w="980" w:type="dxa"/>
            <w:tcBorders>
              <w:top w:val="single" w:sz="4" w:space="0" w:color="auto"/>
              <w:left w:val="single" w:sz="4" w:space="0" w:color="auto"/>
              <w:bottom w:val="single" w:sz="4" w:space="0" w:color="auto"/>
              <w:right w:val="single" w:sz="4" w:space="0" w:color="auto"/>
            </w:tcBorders>
            <w:shd w:val="clear" w:color="000000" w:fill="auto"/>
            <w:vAlign w:val="center"/>
          </w:tcPr>
          <w:p w:rsidR="00395E46" w:rsidRPr="00AF6188" w:rsidRDefault="00395E46" w:rsidP="00395E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1268" w:type="dxa"/>
            <w:tcBorders>
              <w:top w:val="single" w:sz="4" w:space="0" w:color="auto"/>
              <w:left w:val="nil"/>
              <w:bottom w:val="single" w:sz="4" w:space="0" w:color="auto"/>
              <w:right w:val="single" w:sz="4" w:space="0" w:color="auto"/>
            </w:tcBorders>
            <w:shd w:val="clear" w:color="000000" w:fill="auto"/>
            <w:vAlign w:val="center"/>
          </w:tcPr>
          <w:p w:rsidR="00395E46" w:rsidRPr="00770CBB" w:rsidRDefault="00395E46" w:rsidP="00395E46">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 xml:space="preserve">24 </w:t>
            </w:r>
          </w:p>
        </w:tc>
        <w:tc>
          <w:tcPr>
            <w:tcW w:w="1497" w:type="dxa"/>
            <w:tcBorders>
              <w:top w:val="single" w:sz="4" w:space="0" w:color="auto"/>
              <w:left w:val="nil"/>
              <w:bottom w:val="single" w:sz="4" w:space="0" w:color="auto"/>
              <w:right w:val="single" w:sz="4" w:space="0" w:color="auto"/>
            </w:tcBorders>
            <w:shd w:val="clear" w:color="000000" w:fill="auto"/>
            <w:vAlign w:val="center"/>
          </w:tcPr>
          <w:p w:rsidR="00395E46" w:rsidRPr="00770CBB" w:rsidRDefault="00395E46" w:rsidP="00395E46">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7 200 000 ₽</w:t>
            </w:r>
          </w:p>
        </w:tc>
        <w:tc>
          <w:tcPr>
            <w:tcW w:w="1678" w:type="dxa"/>
            <w:tcBorders>
              <w:top w:val="single" w:sz="4" w:space="0" w:color="auto"/>
              <w:left w:val="nil"/>
              <w:bottom w:val="single" w:sz="4" w:space="0" w:color="auto"/>
              <w:right w:val="single" w:sz="4" w:space="0" w:color="auto"/>
            </w:tcBorders>
            <w:shd w:val="clear" w:color="000000" w:fill="auto"/>
            <w:vAlign w:val="center"/>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7 752 960 ₽</w:t>
            </w:r>
          </w:p>
        </w:tc>
        <w:tc>
          <w:tcPr>
            <w:tcW w:w="1943" w:type="dxa"/>
            <w:tcBorders>
              <w:top w:val="single" w:sz="4" w:space="0" w:color="auto"/>
              <w:left w:val="nil"/>
              <w:bottom w:val="single" w:sz="4" w:space="0" w:color="auto"/>
              <w:right w:val="single" w:sz="4" w:space="0" w:color="auto"/>
            </w:tcBorders>
            <w:shd w:val="clear" w:color="000000" w:fill="auto"/>
            <w:vAlign w:val="center"/>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4 656 000,00 ₽</w:t>
            </w:r>
          </w:p>
        </w:tc>
        <w:tc>
          <w:tcPr>
            <w:tcW w:w="1508" w:type="dxa"/>
            <w:tcBorders>
              <w:top w:val="single" w:sz="4" w:space="0" w:color="auto"/>
              <w:left w:val="nil"/>
              <w:bottom w:val="single" w:sz="4" w:space="0" w:color="auto"/>
              <w:right w:val="single" w:sz="4" w:space="0" w:color="auto"/>
            </w:tcBorders>
            <w:shd w:val="clear" w:color="000000" w:fill="auto"/>
            <w:vAlign w:val="center"/>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3 096 960,00 ₽</w:t>
            </w:r>
          </w:p>
        </w:tc>
        <w:tc>
          <w:tcPr>
            <w:tcW w:w="1243" w:type="dxa"/>
            <w:tcBorders>
              <w:top w:val="single" w:sz="4" w:space="0" w:color="auto"/>
              <w:left w:val="nil"/>
              <w:bottom w:val="single" w:sz="4" w:space="0" w:color="auto"/>
              <w:right w:val="single" w:sz="4" w:space="0" w:color="auto"/>
            </w:tcBorders>
            <w:shd w:val="clear" w:color="000000" w:fill="auto"/>
          </w:tcPr>
          <w:p w:rsidR="00395E46" w:rsidRPr="00502756" w:rsidRDefault="00395E46" w:rsidP="00395E46">
            <w:pPr>
              <w:spacing w:after="0" w:line="240" w:lineRule="auto"/>
              <w:jc w:val="center"/>
              <w:rPr>
                <w:rFonts w:ascii="Times New Roman" w:eastAsia="Times New Roman" w:hAnsi="Times New Roman" w:cs="Times New Roman"/>
                <w:color w:val="000000"/>
                <w:sz w:val="20"/>
                <w:szCs w:val="20"/>
              </w:rPr>
            </w:pPr>
            <w:r w:rsidRPr="00C246F7">
              <w:rPr>
                <w:rFonts w:ascii="Times New Roman" w:eastAsia="Times New Roman" w:hAnsi="Times New Roman" w:cs="Times New Roman"/>
                <w:color w:val="000000"/>
                <w:sz w:val="20"/>
                <w:szCs w:val="20"/>
              </w:rPr>
              <w:t>1 7</w:t>
            </w:r>
            <w:r w:rsidRPr="00502756">
              <w:rPr>
                <w:rFonts w:ascii="Times New Roman" w:eastAsia="Times New Roman" w:hAnsi="Times New Roman" w:cs="Times New Roman"/>
                <w:color w:val="000000"/>
                <w:sz w:val="20"/>
                <w:szCs w:val="20"/>
              </w:rPr>
              <w:t>00</w:t>
            </w:r>
            <w:r w:rsidRPr="00C246F7">
              <w:rPr>
                <w:rFonts w:ascii="Times New Roman" w:eastAsia="Times New Roman" w:hAnsi="Times New Roman" w:cs="Times New Roman"/>
                <w:color w:val="000000"/>
                <w:sz w:val="20"/>
                <w:szCs w:val="20"/>
              </w:rPr>
              <w:t xml:space="preserve"> </w:t>
            </w:r>
          </w:p>
        </w:tc>
        <w:tc>
          <w:tcPr>
            <w:tcW w:w="1611" w:type="dxa"/>
            <w:tcBorders>
              <w:top w:val="single" w:sz="4" w:space="0" w:color="auto"/>
              <w:left w:val="nil"/>
              <w:bottom w:val="single" w:sz="4" w:space="0" w:color="auto"/>
              <w:right w:val="single" w:sz="4" w:space="0" w:color="auto"/>
            </w:tcBorders>
            <w:shd w:val="clear" w:color="000000" w:fill="auto"/>
            <w:vAlign w:val="center"/>
          </w:tcPr>
          <w:p w:rsidR="00395E46" w:rsidRPr="00395E46" w:rsidRDefault="00395E46" w:rsidP="00395E46">
            <w:pPr>
              <w:spacing w:after="0" w:line="240" w:lineRule="auto"/>
              <w:jc w:val="center"/>
              <w:rPr>
                <w:rFonts w:ascii="Times New Roman" w:eastAsia="Times New Roman" w:hAnsi="Times New Roman" w:cs="Times New Roman"/>
                <w:color w:val="000000"/>
                <w:sz w:val="20"/>
                <w:szCs w:val="20"/>
              </w:rPr>
            </w:pPr>
            <w:r w:rsidRPr="00395E46">
              <w:rPr>
                <w:rFonts w:ascii="Times New Roman" w:eastAsia="Times New Roman" w:hAnsi="Times New Roman" w:cs="Times New Roman"/>
                <w:color w:val="000000"/>
                <w:sz w:val="20"/>
                <w:szCs w:val="20"/>
              </w:rPr>
              <w:t>1 235,29р.</w:t>
            </w:r>
          </w:p>
        </w:tc>
        <w:tc>
          <w:tcPr>
            <w:tcW w:w="1667" w:type="dxa"/>
            <w:tcBorders>
              <w:top w:val="single" w:sz="4" w:space="0" w:color="auto"/>
              <w:left w:val="single" w:sz="4" w:space="0" w:color="auto"/>
              <w:bottom w:val="single" w:sz="4" w:space="0" w:color="auto"/>
              <w:right w:val="single" w:sz="4" w:space="0" w:color="auto"/>
            </w:tcBorders>
            <w:shd w:val="clear" w:color="000000" w:fill="auto"/>
            <w:vAlign w:val="center"/>
          </w:tcPr>
          <w:p w:rsidR="00395E46" w:rsidRPr="004878D7" w:rsidRDefault="00395E46" w:rsidP="00395E46">
            <w:pPr>
              <w:spacing w:after="0" w:line="240" w:lineRule="auto"/>
              <w:jc w:val="center"/>
              <w:rPr>
                <w:rFonts w:ascii="Times New Roman" w:eastAsia="Times New Roman" w:hAnsi="Times New Roman" w:cs="Times New Roman"/>
                <w:color w:val="000000"/>
                <w:sz w:val="20"/>
                <w:szCs w:val="20"/>
                <w:lang w:val="en-US"/>
              </w:rPr>
            </w:pPr>
            <w:r w:rsidRPr="004878D7">
              <w:rPr>
                <w:rFonts w:ascii="Times New Roman" w:eastAsia="Times New Roman" w:hAnsi="Times New Roman" w:cs="Times New Roman"/>
                <w:color w:val="000000"/>
                <w:sz w:val="20"/>
                <w:szCs w:val="20"/>
                <w:lang w:val="en-US"/>
              </w:rPr>
              <w:t>2 108,29 ₽</w:t>
            </w:r>
          </w:p>
        </w:tc>
        <w:tc>
          <w:tcPr>
            <w:tcW w:w="1468" w:type="dxa"/>
            <w:tcBorders>
              <w:top w:val="single" w:sz="4" w:space="0" w:color="auto"/>
              <w:left w:val="nil"/>
              <w:bottom w:val="single" w:sz="4" w:space="0" w:color="auto"/>
              <w:right w:val="single" w:sz="4" w:space="0" w:color="auto"/>
            </w:tcBorders>
            <w:shd w:val="clear" w:color="000000" w:fill="auto"/>
            <w:vAlign w:val="center"/>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4 560,56 ₽</w:t>
            </w:r>
          </w:p>
        </w:tc>
        <w:tc>
          <w:tcPr>
            <w:tcW w:w="1678" w:type="dxa"/>
            <w:tcBorders>
              <w:top w:val="single" w:sz="4" w:space="0" w:color="auto"/>
              <w:left w:val="single" w:sz="4" w:space="0" w:color="auto"/>
              <w:bottom w:val="single" w:sz="4" w:space="0" w:color="auto"/>
              <w:right w:val="single" w:sz="4" w:space="0" w:color="auto"/>
            </w:tcBorders>
            <w:shd w:val="clear" w:color="000000" w:fill="auto"/>
            <w:vAlign w:val="center"/>
          </w:tcPr>
          <w:p w:rsidR="00395E46" w:rsidRPr="00022BF2" w:rsidRDefault="00395E46" w:rsidP="00395E46">
            <w:pPr>
              <w:spacing w:after="0" w:line="240" w:lineRule="auto"/>
              <w:jc w:val="center"/>
              <w:rPr>
                <w:rFonts w:ascii="Times New Roman" w:eastAsia="Times New Roman" w:hAnsi="Times New Roman" w:cs="Times New Roman"/>
                <w:color w:val="000000"/>
                <w:sz w:val="20"/>
                <w:szCs w:val="20"/>
              </w:rPr>
            </w:pPr>
            <w:r w:rsidRPr="00022BF2">
              <w:rPr>
                <w:rFonts w:ascii="Times New Roman" w:eastAsia="Times New Roman" w:hAnsi="Times New Roman" w:cs="Times New Roman"/>
                <w:color w:val="000000"/>
                <w:sz w:val="20"/>
                <w:szCs w:val="20"/>
              </w:rPr>
              <w:t>4 200 000,00р.</w:t>
            </w:r>
          </w:p>
        </w:tc>
      </w:tr>
      <w:tr w:rsidR="00395E46" w:rsidRPr="00E4215F" w:rsidTr="00395E46">
        <w:trPr>
          <w:trHeight w:val="66"/>
          <w:jc w:val="center"/>
        </w:trPr>
        <w:tc>
          <w:tcPr>
            <w:tcW w:w="980" w:type="dxa"/>
            <w:tcBorders>
              <w:top w:val="single" w:sz="4" w:space="0" w:color="auto"/>
              <w:left w:val="single" w:sz="4" w:space="0" w:color="auto"/>
              <w:bottom w:val="single" w:sz="4" w:space="0" w:color="auto"/>
              <w:right w:val="single" w:sz="4" w:space="0" w:color="auto"/>
            </w:tcBorders>
            <w:shd w:val="clear" w:color="000000" w:fill="auto"/>
            <w:vAlign w:val="center"/>
          </w:tcPr>
          <w:p w:rsidR="00395E46" w:rsidRPr="00AF6188" w:rsidRDefault="00395E46" w:rsidP="00395E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1268" w:type="dxa"/>
            <w:tcBorders>
              <w:top w:val="single" w:sz="4" w:space="0" w:color="auto"/>
              <w:left w:val="nil"/>
              <w:bottom w:val="single" w:sz="4" w:space="0" w:color="auto"/>
              <w:right w:val="single" w:sz="4" w:space="0" w:color="auto"/>
            </w:tcBorders>
            <w:shd w:val="clear" w:color="000000" w:fill="auto"/>
            <w:vAlign w:val="center"/>
          </w:tcPr>
          <w:p w:rsidR="00395E46" w:rsidRPr="00770CBB" w:rsidRDefault="00395E46" w:rsidP="00395E46">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 xml:space="preserve">25 </w:t>
            </w:r>
          </w:p>
        </w:tc>
        <w:tc>
          <w:tcPr>
            <w:tcW w:w="1497" w:type="dxa"/>
            <w:tcBorders>
              <w:top w:val="single" w:sz="4" w:space="0" w:color="auto"/>
              <w:left w:val="nil"/>
              <w:bottom w:val="single" w:sz="4" w:space="0" w:color="auto"/>
              <w:right w:val="single" w:sz="4" w:space="0" w:color="auto"/>
            </w:tcBorders>
            <w:shd w:val="clear" w:color="000000" w:fill="auto"/>
            <w:vAlign w:val="center"/>
          </w:tcPr>
          <w:p w:rsidR="00395E46" w:rsidRPr="00770CBB" w:rsidRDefault="00395E46" w:rsidP="00395E46">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7 500 000 ₽</w:t>
            </w:r>
          </w:p>
        </w:tc>
        <w:tc>
          <w:tcPr>
            <w:tcW w:w="1678" w:type="dxa"/>
            <w:tcBorders>
              <w:top w:val="single" w:sz="4" w:space="0" w:color="auto"/>
              <w:left w:val="nil"/>
              <w:bottom w:val="single" w:sz="4" w:space="0" w:color="auto"/>
              <w:right w:val="single" w:sz="4" w:space="0" w:color="auto"/>
            </w:tcBorders>
            <w:shd w:val="clear" w:color="000000" w:fill="auto"/>
            <w:vAlign w:val="center"/>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8 052 960 ₽</w:t>
            </w:r>
          </w:p>
        </w:tc>
        <w:tc>
          <w:tcPr>
            <w:tcW w:w="1943" w:type="dxa"/>
            <w:tcBorders>
              <w:top w:val="single" w:sz="4" w:space="0" w:color="auto"/>
              <w:left w:val="nil"/>
              <w:bottom w:val="single" w:sz="4" w:space="0" w:color="auto"/>
              <w:right w:val="single" w:sz="4" w:space="0" w:color="auto"/>
            </w:tcBorders>
            <w:shd w:val="clear" w:color="000000" w:fill="auto"/>
            <w:vAlign w:val="center"/>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4 824 000,00 ₽</w:t>
            </w:r>
          </w:p>
        </w:tc>
        <w:tc>
          <w:tcPr>
            <w:tcW w:w="1508" w:type="dxa"/>
            <w:tcBorders>
              <w:top w:val="single" w:sz="4" w:space="0" w:color="auto"/>
              <w:left w:val="nil"/>
              <w:bottom w:val="single" w:sz="4" w:space="0" w:color="auto"/>
              <w:right w:val="single" w:sz="4" w:space="0" w:color="auto"/>
            </w:tcBorders>
            <w:shd w:val="clear" w:color="000000" w:fill="auto"/>
            <w:vAlign w:val="center"/>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3 228 960,00 ₽</w:t>
            </w:r>
          </w:p>
        </w:tc>
        <w:tc>
          <w:tcPr>
            <w:tcW w:w="1243" w:type="dxa"/>
            <w:tcBorders>
              <w:top w:val="single" w:sz="4" w:space="0" w:color="auto"/>
              <w:left w:val="nil"/>
              <w:bottom w:val="single" w:sz="4" w:space="0" w:color="auto"/>
              <w:right w:val="single" w:sz="4" w:space="0" w:color="auto"/>
            </w:tcBorders>
            <w:shd w:val="clear" w:color="000000" w:fill="auto"/>
          </w:tcPr>
          <w:p w:rsidR="00395E46" w:rsidRPr="00502756" w:rsidRDefault="00395E46" w:rsidP="00395E46">
            <w:pPr>
              <w:spacing w:after="0" w:line="240" w:lineRule="auto"/>
              <w:jc w:val="center"/>
              <w:rPr>
                <w:rFonts w:ascii="Times New Roman" w:eastAsia="Times New Roman" w:hAnsi="Times New Roman" w:cs="Times New Roman"/>
                <w:color w:val="000000"/>
                <w:sz w:val="20"/>
                <w:szCs w:val="20"/>
              </w:rPr>
            </w:pPr>
            <w:r w:rsidRPr="00C246F7">
              <w:rPr>
                <w:rFonts w:ascii="Times New Roman" w:eastAsia="Times New Roman" w:hAnsi="Times New Roman" w:cs="Times New Roman"/>
                <w:color w:val="000000"/>
                <w:sz w:val="20"/>
                <w:szCs w:val="20"/>
              </w:rPr>
              <w:t>1 7</w:t>
            </w:r>
            <w:r w:rsidRPr="00502756">
              <w:rPr>
                <w:rFonts w:ascii="Times New Roman" w:eastAsia="Times New Roman" w:hAnsi="Times New Roman" w:cs="Times New Roman"/>
                <w:color w:val="000000"/>
                <w:sz w:val="20"/>
                <w:szCs w:val="20"/>
              </w:rPr>
              <w:t>00</w:t>
            </w:r>
            <w:r w:rsidRPr="00C246F7">
              <w:rPr>
                <w:rFonts w:ascii="Times New Roman" w:eastAsia="Times New Roman" w:hAnsi="Times New Roman" w:cs="Times New Roman"/>
                <w:color w:val="000000"/>
                <w:sz w:val="20"/>
                <w:szCs w:val="20"/>
              </w:rPr>
              <w:t xml:space="preserve"> </w:t>
            </w:r>
          </w:p>
        </w:tc>
        <w:tc>
          <w:tcPr>
            <w:tcW w:w="1611" w:type="dxa"/>
            <w:tcBorders>
              <w:top w:val="single" w:sz="4" w:space="0" w:color="auto"/>
              <w:left w:val="nil"/>
              <w:bottom w:val="single" w:sz="4" w:space="0" w:color="auto"/>
              <w:right w:val="single" w:sz="4" w:space="0" w:color="auto"/>
            </w:tcBorders>
            <w:shd w:val="clear" w:color="000000" w:fill="auto"/>
            <w:vAlign w:val="center"/>
          </w:tcPr>
          <w:p w:rsidR="00395E46" w:rsidRPr="00395E46" w:rsidRDefault="00395E46" w:rsidP="00395E46">
            <w:pPr>
              <w:spacing w:after="0" w:line="240" w:lineRule="auto"/>
              <w:jc w:val="center"/>
              <w:rPr>
                <w:rFonts w:ascii="Times New Roman" w:eastAsia="Times New Roman" w:hAnsi="Times New Roman" w:cs="Times New Roman"/>
                <w:color w:val="000000"/>
                <w:sz w:val="20"/>
                <w:szCs w:val="20"/>
              </w:rPr>
            </w:pPr>
            <w:r w:rsidRPr="00395E46">
              <w:rPr>
                <w:rFonts w:ascii="Times New Roman" w:eastAsia="Times New Roman" w:hAnsi="Times New Roman" w:cs="Times New Roman"/>
                <w:color w:val="000000"/>
                <w:sz w:val="20"/>
                <w:szCs w:val="20"/>
              </w:rPr>
              <w:t>1 323,53р.</w:t>
            </w:r>
          </w:p>
        </w:tc>
        <w:tc>
          <w:tcPr>
            <w:tcW w:w="1667" w:type="dxa"/>
            <w:tcBorders>
              <w:top w:val="single" w:sz="4" w:space="0" w:color="auto"/>
              <w:left w:val="single" w:sz="4" w:space="0" w:color="auto"/>
              <w:bottom w:val="single" w:sz="4" w:space="0" w:color="auto"/>
              <w:right w:val="single" w:sz="4" w:space="0" w:color="auto"/>
            </w:tcBorders>
            <w:shd w:val="clear" w:color="000000" w:fill="auto"/>
            <w:vAlign w:val="center"/>
          </w:tcPr>
          <w:p w:rsidR="00395E46" w:rsidRPr="004878D7" w:rsidRDefault="00395E46" w:rsidP="00395E46">
            <w:pPr>
              <w:spacing w:after="0" w:line="240" w:lineRule="auto"/>
              <w:jc w:val="center"/>
              <w:rPr>
                <w:rFonts w:ascii="Times New Roman" w:eastAsia="Times New Roman" w:hAnsi="Times New Roman" w:cs="Times New Roman"/>
                <w:color w:val="000000"/>
                <w:sz w:val="20"/>
                <w:szCs w:val="20"/>
                <w:lang w:val="en-US"/>
              </w:rPr>
            </w:pPr>
            <w:r w:rsidRPr="004878D7">
              <w:rPr>
                <w:rFonts w:ascii="Times New Roman" w:eastAsia="Times New Roman" w:hAnsi="Times New Roman" w:cs="Times New Roman"/>
                <w:color w:val="000000"/>
                <w:sz w:val="20"/>
                <w:szCs w:val="20"/>
                <w:lang w:val="en-US"/>
              </w:rPr>
              <w:t>2 196,53 ₽</w:t>
            </w:r>
          </w:p>
        </w:tc>
        <w:tc>
          <w:tcPr>
            <w:tcW w:w="1468" w:type="dxa"/>
            <w:tcBorders>
              <w:top w:val="single" w:sz="4" w:space="0" w:color="auto"/>
              <w:left w:val="nil"/>
              <w:bottom w:val="single" w:sz="4" w:space="0" w:color="auto"/>
              <w:right w:val="single" w:sz="4" w:space="0" w:color="auto"/>
            </w:tcBorders>
            <w:shd w:val="clear" w:color="000000" w:fill="auto"/>
            <w:vAlign w:val="center"/>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4 737,04 ₽</w:t>
            </w:r>
          </w:p>
        </w:tc>
        <w:tc>
          <w:tcPr>
            <w:tcW w:w="1678" w:type="dxa"/>
            <w:tcBorders>
              <w:top w:val="single" w:sz="4" w:space="0" w:color="auto"/>
              <w:left w:val="single" w:sz="4" w:space="0" w:color="auto"/>
              <w:bottom w:val="single" w:sz="4" w:space="0" w:color="auto"/>
              <w:right w:val="single" w:sz="4" w:space="0" w:color="auto"/>
            </w:tcBorders>
            <w:shd w:val="clear" w:color="000000" w:fill="auto"/>
            <w:vAlign w:val="center"/>
          </w:tcPr>
          <w:p w:rsidR="00395E46" w:rsidRPr="00022BF2" w:rsidRDefault="00395E46" w:rsidP="00395E46">
            <w:pPr>
              <w:spacing w:after="0" w:line="240" w:lineRule="auto"/>
              <w:jc w:val="center"/>
              <w:rPr>
                <w:rFonts w:ascii="Times New Roman" w:eastAsia="Times New Roman" w:hAnsi="Times New Roman" w:cs="Times New Roman"/>
                <w:color w:val="000000"/>
                <w:sz w:val="20"/>
                <w:szCs w:val="20"/>
              </w:rPr>
            </w:pPr>
            <w:r w:rsidRPr="00022BF2">
              <w:rPr>
                <w:rFonts w:ascii="Times New Roman" w:eastAsia="Times New Roman" w:hAnsi="Times New Roman" w:cs="Times New Roman"/>
                <w:color w:val="000000"/>
                <w:sz w:val="20"/>
                <w:szCs w:val="20"/>
              </w:rPr>
              <w:t>4 500 000,00р.</w:t>
            </w:r>
          </w:p>
        </w:tc>
      </w:tr>
      <w:tr w:rsidR="00395E46" w:rsidRPr="00E4215F" w:rsidTr="00395E46">
        <w:trPr>
          <w:trHeight w:val="66"/>
          <w:jc w:val="center"/>
        </w:trPr>
        <w:tc>
          <w:tcPr>
            <w:tcW w:w="980" w:type="dxa"/>
            <w:tcBorders>
              <w:top w:val="single" w:sz="4" w:space="0" w:color="auto"/>
              <w:left w:val="single" w:sz="4" w:space="0" w:color="auto"/>
              <w:bottom w:val="single" w:sz="4" w:space="0" w:color="auto"/>
              <w:right w:val="single" w:sz="4" w:space="0" w:color="auto"/>
            </w:tcBorders>
            <w:shd w:val="clear" w:color="000000" w:fill="auto"/>
            <w:vAlign w:val="center"/>
          </w:tcPr>
          <w:p w:rsidR="00395E46" w:rsidRPr="00AF6188" w:rsidRDefault="00395E46" w:rsidP="00395E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1268" w:type="dxa"/>
            <w:tcBorders>
              <w:top w:val="single" w:sz="4" w:space="0" w:color="auto"/>
              <w:left w:val="nil"/>
              <w:bottom w:val="single" w:sz="4" w:space="0" w:color="auto"/>
              <w:right w:val="single" w:sz="4" w:space="0" w:color="auto"/>
            </w:tcBorders>
            <w:shd w:val="clear" w:color="000000" w:fill="auto"/>
            <w:vAlign w:val="center"/>
          </w:tcPr>
          <w:p w:rsidR="00395E46" w:rsidRPr="00770CBB" w:rsidRDefault="00395E46" w:rsidP="00395E46">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 xml:space="preserve">26 </w:t>
            </w:r>
          </w:p>
        </w:tc>
        <w:tc>
          <w:tcPr>
            <w:tcW w:w="1497" w:type="dxa"/>
            <w:tcBorders>
              <w:top w:val="single" w:sz="4" w:space="0" w:color="auto"/>
              <w:left w:val="nil"/>
              <w:bottom w:val="single" w:sz="4" w:space="0" w:color="auto"/>
              <w:right w:val="single" w:sz="4" w:space="0" w:color="auto"/>
            </w:tcBorders>
            <w:shd w:val="clear" w:color="000000" w:fill="auto"/>
            <w:vAlign w:val="center"/>
          </w:tcPr>
          <w:p w:rsidR="00395E46" w:rsidRPr="00770CBB" w:rsidRDefault="00395E46" w:rsidP="00395E46">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7 800 000 ₽</w:t>
            </w:r>
          </w:p>
        </w:tc>
        <w:tc>
          <w:tcPr>
            <w:tcW w:w="1678" w:type="dxa"/>
            <w:tcBorders>
              <w:top w:val="single" w:sz="4" w:space="0" w:color="auto"/>
              <w:left w:val="nil"/>
              <w:bottom w:val="single" w:sz="4" w:space="0" w:color="auto"/>
              <w:right w:val="single" w:sz="4" w:space="0" w:color="auto"/>
            </w:tcBorders>
            <w:shd w:val="clear" w:color="000000" w:fill="auto"/>
            <w:vAlign w:val="center"/>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8 352 960 ₽</w:t>
            </w:r>
          </w:p>
        </w:tc>
        <w:tc>
          <w:tcPr>
            <w:tcW w:w="1943" w:type="dxa"/>
            <w:tcBorders>
              <w:top w:val="single" w:sz="4" w:space="0" w:color="auto"/>
              <w:left w:val="nil"/>
              <w:bottom w:val="single" w:sz="4" w:space="0" w:color="auto"/>
              <w:right w:val="single" w:sz="4" w:space="0" w:color="auto"/>
            </w:tcBorders>
            <w:shd w:val="clear" w:color="000000" w:fill="auto"/>
            <w:vAlign w:val="center"/>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4 992 000,00 ₽</w:t>
            </w:r>
          </w:p>
        </w:tc>
        <w:tc>
          <w:tcPr>
            <w:tcW w:w="1508" w:type="dxa"/>
            <w:tcBorders>
              <w:top w:val="single" w:sz="4" w:space="0" w:color="auto"/>
              <w:left w:val="nil"/>
              <w:bottom w:val="single" w:sz="4" w:space="0" w:color="auto"/>
              <w:right w:val="single" w:sz="4" w:space="0" w:color="auto"/>
            </w:tcBorders>
            <w:shd w:val="clear" w:color="000000" w:fill="auto"/>
            <w:vAlign w:val="center"/>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3 360 960,00 ₽</w:t>
            </w:r>
          </w:p>
        </w:tc>
        <w:tc>
          <w:tcPr>
            <w:tcW w:w="1243" w:type="dxa"/>
            <w:tcBorders>
              <w:top w:val="single" w:sz="4" w:space="0" w:color="auto"/>
              <w:left w:val="nil"/>
              <w:bottom w:val="single" w:sz="4" w:space="0" w:color="auto"/>
              <w:right w:val="single" w:sz="4" w:space="0" w:color="auto"/>
            </w:tcBorders>
            <w:shd w:val="clear" w:color="000000" w:fill="auto"/>
          </w:tcPr>
          <w:p w:rsidR="00395E46" w:rsidRPr="00502756" w:rsidRDefault="00395E46" w:rsidP="00395E46">
            <w:pPr>
              <w:spacing w:after="0" w:line="240" w:lineRule="auto"/>
              <w:jc w:val="center"/>
              <w:rPr>
                <w:rFonts w:ascii="Times New Roman" w:eastAsia="Times New Roman" w:hAnsi="Times New Roman" w:cs="Times New Roman"/>
                <w:color w:val="000000"/>
                <w:sz w:val="20"/>
                <w:szCs w:val="20"/>
              </w:rPr>
            </w:pPr>
            <w:r w:rsidRPr="00C246F7">
              <w:rPr>
                <w:rFonts w:ascii="Times New Roman" w:eastAsia="Times New Roman" w:hAnsi="Times New Roman" w:cs="Times New Roman"/>
                <w:color w:val="000000"/>
                <w:sz w:val="20"/>
                <w:szCs w:val="20"/>
              </w:rPr>
              <w:t>1 7</w:t>
            </w:r>
            <w:r w:rsidRPr="00502756">
              <w:rPr>
                <w:rFonts w:ascii="Times New Roman" w:eastAsia="Times New Roman" w:hAnsi="Times New Roman" w:cs="Times New Roman"/>
                <w:color w:val="000000"/>
                <w:sz w:val="20"/>
                <w:szCs w:val="20"/>
              </w:rPr>
              <w:t>00</w:t>
            </w:r>
            <w:r w:rsidRPr="00C246F7">
              <w:rPr>
                <w:rFonts w:ascii="Times New Roman" w:eastAsia="Times New Roman" w:hAnsi="Times New Roman" w:cs="Times New Roman"/>
                <w:color w:val="000000"/>
                <w:sz w:val="20"/>
                <w:szCs w:val="20"/>
              </w:rPr>
              <w:t xml:space="preserve"> </w:t>
            </w:r>
          </w:p>
        </w:tc>
        <w:tc>
          <w:tcPr>
            <w:tcW w:w="1611" w:type="dxa"/>
            <w:tcBorders>
              <w:top w:val="single" w:sz="4" w:space="0" w:color="auto"/>
              <w:left w:val="nil"/>
              <w:bottom w:val="single" w:sz="4" w:space="0" w:color="auto"/>
              <w:right w:val="single" w:sz="4" w:space="0" w:color="auto"/>
            </w:tcBorders>
            <w:shd w:val="clear" w:color="000000" w:fill="auto"/>
            <w:vAlign w:val="center"/>
          </w:tcPr>
          <w:p w:rsidR="00395E46" w:rsidRPr="00395E46" w:rsidRDefault="00395E46" w:rsidP="00395E46">
            <w:pPr>
              <w:spacing w:after="0" w:line="240" w:lineRule="auto"/>
              <w:jc w:val="center"/>
              <w:rPr>
                <w:rFonts w:ascii="Times New Roman" w:eastAsia="Times New Roman" w:hAnsi="Times New Roman" w:cs="Times New Roman"/>
                <w:color w:val="000000"/>
                <w:sz w:val="20"/>
                <w:szCs w:val="20"/>
              </w:rPr>
            </w:pPr>
            <w:r w:rsidRPr="00395E46">
              <w:rPr>
                <w:rFonts w:ascii="Times New Roman" w:eastAsia="Times New Roman" w:hAnsi="Times New Roman" w:cs="Times New Roman"/>
                <w:color w:val="000000"/>
                <w:sz w:val="20"/>
                <w:szCs w:val="20"/>
              </w:rPr>
              <w:t>1 411,76р.</w:t>
            </w:r>
          </w:p>
        </w:tc>
        <w:tc>
          <w:tcPr>
            <w:tcW w:w="1667" w:type="dxa"/>
            <w:tcBorders>
              <w:top w:val="single" w:sz="4" w:space="0" w:color="auto"/>
              <w:left w:val="single" w:sz="4" w:space="0" w:color="auto"/>
              <w:bottom w:val="single" w:sz="4" w:space="0" w:color="auto"/>
              <w:right w:val="single" w:sz="4" w:space="0" w:color="auto"/>
            </w:tcBorders>
            <w:shd w:val="clear" w:color="000000" w:fill="auto"/>
            <w:vAlign w:val="center"/>
          </w:tcPr>
          <w:p w:rsidR="00395E46" w:rsidRPr="004878D7" w:rsidRDefault="00395E46" w:rsidP="00395E46">
            <w:pPr>
              <w:spacing w:after="0" w:line="240" w:lineRule="auto"/>
              <w:jc w:val="center"/>
              <w:rPr>
                <w:rFonts w:ascii="Times New Roman" w:eastAsia="Times New Roman" w:hAnsi="Times New Roman" w:cs="Times New Roman"/>
                <w:color w:val="000000"/>
                <w:sz w:val="20"/>
                <w:szCs w:val="20"/>
                <w:lang w:val="en-US"/>
              </w:rPr>
            </w:pPr>
            <w:r w:rsidRPr="004878D7">
              <w:rPr>
                <w:rFonts w:ascii="Times New Roman" w:eastAsia="Times New Roman" w:hAnsi="Times New Roman" w:cs="Times New Roman"/>
                <w:color w:val="000000"/>
                <w:sz w:val="20"/>
                <w:szCs w:val="20"/>
                <w:lang w:val="en-US"/>
              </w:rPr>
              <w:t>2 284,76 ₽</w:t>
            </w:r>
          </w:p>
        </w:tc>
        <w:tc>
          <w:tcPr>
            <w:tcW w:w="1468" w:type="dxa"/>
            <w:tcBorders>
              <w:top w:val="single" w:sz="4" w:space="0" w:color="auto"/>
              <w:left w:val="nil"/>
              <w:bottom w:val="single" w:sz="4" w:space="0" w:color="auto"/>
              <w:right w:val="single" w:sz="4" w:space="0" w:color="auto"/>
            </w:tcBorders>
            <w:shd w:val="clear" w:color="000000" w:fill="auto"/>
            <w:vAlign w:val="center"/>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4 913,51 ₽</w:t>
            </w:r>
          </w:p>
        </w:tc>
        <w:tc>
          <w:tcPr>
            <w:tcW w:w="1678" w:type="dxa"/>
            <w:tcBorders>
              <w:top w:val="single" w:sz="4" w:space="0" w:color="auto"/>
              <w:left w:val="single" w:sz="4" w:space="0" w:color="auto"/>
              <w:bottom w:val="single" w:sz="4" w:space="0" w:color="auto"/>
              <w:right w:val="single" w:sz="4" w:space="0" w:color="auto"/>
            </w:tcBorders>
            <w:shd w:val="clear" w:color="000000" w:fill="auto"/>
            <w:vAlign w:val="center"/>
          </w:tcPr>
          <w:p w:rsidR="00395E46" w:rsidRPr="00022BF2" w:rsidRDefault="00395E46" w:rsidP="00395E46">
            <w:pPr>
              <w:spacing w:after="0" w:line="240" w:lineRule="auto"/>
              <w:jc w:val="center"/>
              <w:rPr>
                <w:rFonts w:ascii="Times New Roman" w:eastAsia="Times New Roman" w:hAnsi="Times New Roman" w:cs="Times New Roman"/>
                <w:color w:val="000000"/>
                <w:sz w:val="20"/>
                <w:szCs w:val="20"/>
              </w:rPr>
            </w:pPr>
            <w:r w:rsidRPr="00022BF2">
              <w:rPr>
                <w:rFonts w:ascii="Times New Roman" w:eastAsia="Times New Roman" w:hAnsi="Times New Roman" w:cs="Times New Roman"/>
                <w:color w:val="000000"/>
                <w:sz w:val="20"/>
                <w:szCs w:val="20"/>
              </w:rPr>
              <w:t>4 800 000,00р.</w:t>
            </w:r>
          </w:p>
        </w:tc>
      </w:tr>
      <w:tr w:rsidR="00395E46" w:rsidRPr="00E4215F" w:rsidTr="00395E46">
        <w:trPr>
          <w:trHeight w:val="66"/>
          <w:jc w:val="center"/>
        </w:trPr>
        <w:tc>
          <w:tcPr>
            <w:tcW w:w="980" w:type="dxa"/>
            <w:tcBorders>
              <w:top w:val="single" w:sz="4" w:space="0" w:color="auto"/>
              <w:left w:val="single" w:sz="4" w:space="0" w:color="auto"/>
              <w:bottom w:val="single" w:sz="4" w:space="0" w:color="auto"/>
              <w:right w:val="single" w:sz="4" w:space="0" w:color="auto"/>
            </w:tcBorders>
            <w:shd w:val="clear" w:color="000000" w:fill="auto"/>
            <w:vAlign w:val="center"/>
          </w:tcPr>
          <w:p w:rsidR="00395E46" w:rsidRPr="00AF6188" w:rsidRDefault="00395E46" w:rsidP="00395E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c>
          <w:tcPr>
            <w:tcW w:w="1268" w:type="dxa"/>
            <w:tcBorders>
              <w:top w:val="single" w:sz="4" w:space="0" w:color="auto"/>
              <w:left w:val="nil"/>
              <w:bottom w:val="single" w:sz="4" w:space="0" w:color="auto"/>
              <w:right w:val="single" w:sz="4" w:space="0" w:color="auto"/>
            </w:tcBorders>
            <w:shd w:val="clear" w:color="000000" w:fill="auto"/>
            <w:vAlign w:val="center"/>
          </w:tcPr>
          <w:p w:rsidR="00395E46" w:rsidRPr="00770CBB" w:rsidRDefault="00395E46" w:rsidP="00395E46">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 xml:space="preserve">27 </w:t>
            </w:r>
          </w:p>
        </w:tc>
        <w:tc>
          <w:tcPr>
            <w:tcW w:w="1497" w:type="dxa"/>
            <w:tcBorders>
              <w:top w:val="single" w:sz="4" w:space="0" w:color="auto"/>
              <w:left w:val="nil"/>
              <w:bottom w:val="single" w:sz="4" w:space="0" w:color="auto"/>
              <w:right w:val="single" w:sz="4" w:space="0" w:color="auto"/>
            </w:tcBorders>
            <w:shd w:val="clear" w:color="000000" w:fill="auto"/>
            <w:vAlign w:val="center"/>
          </w:tcPr>
          <w:p w:rsidR="00395E46" w:rsidRPr="00770CBB" w:rsidRDefault="00395E46" w:rsidP="00395E46">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8 100 000 ₽</w:t>
            </w:r>
          </w:p>
        </w:tc>
        <w:tc>
          <w:tcPr>
            <w:tcW w:w="1678" w:type="dxa"/>
            <w:tcBorders>
              <w:top w:val="single" w:sz="4" w:space="0" w:color="auto"/>
              <w:left w:val="nil"/>
              <w:bottom w:val="single" w:sz="4" w:space="0" w:color="auto"/>
              <w:right w:val="single" w:sz="4" w:space="0" w:color="auto"/>
            </w:tcBorders>
            <w:shd w:val="clear" w:color="000000" w:fill="auto"/>
            <w:vAlign w:val="center"/>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8 652 960 ₽</w:t>
            </w:r>
          </w:p>
        </w:tc>
        <w:tc>
          <w:tcPr>
            <w:tcW w:w="1943" w:type="dxa"/>
            <w:tcBorders>
              <w:top w:val="single" w:sz="4" w:space="0" w:color="auto"/>
              <w:left w:val="nil"/>
              <w:bottom w:val="single" w:sz="4" w:space="0" w:color="auto"/>
              <w:right w:val="single" w:sz="4" w:space="0" w:color="auto"/>
            </w:tcBorders>
            <w:shd w:val="clear" w:color="000000" w:fill="auto"/>
            <w:vAlign w:val="center"/>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5 160 000,00 ₽</w:t>
            </w:r>
          </w:p>
        </w:tc>
        <w:tc>
          <w:tcPr>
            <w:tcW w:w="1508" w:type="dxa"/>
            <w:tcBorders>
              <w:top w:val="single" w:sz="4" w:space="0" w:color="auto"/>
              <w:left w:val="nil"/>
              <w:bottom w:val="single" w:sz="4" w:space="0" w:color="auto"/>
              <w:right w:val="single" w:sz="4" w:space="0" w:color="auto"/>
            </w:tcBorders>
            <w:shd w:val="clear" w:color="000000" w:fill="auto"/>
            <w:vAlign w:val="center"/>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3 492 960,00 ₽</w:t>
            </w:r>
          </w:p>
        </w:tc>
        <w:tc>
          <w:tcPr>
            <w:tcW w:w="1243" w:type="dxa"/>
            <w:tcBorders>
              <w:top w:val="single" w:sz="4" w:space="0" w:color="auto"/>
              <w:left w:val="nil"/>
              <w:bottom w:val="single" w:sz="4" w:space="0" w:color="auto"/>
              <w:right w:val="single" w:sz="4" w:space="0" w:color="auto"/>
            </w:tcBorders>
            <w:shd w:val="clear" w:color="000000" w:fill="auto"/>
          </w:tcPr>
          <w:p w:rsidR="00395E46" w:rsidRPr="00502756" w:rsidRDefault="00395E46" w:rsidP="00395E46">
            <w:pPr>
              <w:spacing w:after="0" w:line="240" w:lineRule="auto"/>
              <w:jc w:val="center"/>
              <w:rPr>
                <w:rFonts w:ascii="Times New Roman" w:eastAsia="Times New Roman" w:hAnsi="Times New Roman" w:cs="Times New Roman"/>
                <w:color w:val="000000"/>
                <w:sz w:val="20"/>
                <w:szCs w:val="20"/>
              </w:rPr>
            </w:pPr>
            <w:r w:rsidRPr="00C246F7">
              <w:rPr>
                <w:rFonts w:ascii="Times New Roman" w:eastAsia="Times New Roman" w:hAnsi="Times New Roman" w:cs="Times New Roman"/>
                <w:color w:val="000000"/>
                <w:sz w:val="20"/>
                <w:szCs w:val="20"/>
              </w:rPr>
              <w:t>1 7</w:t>
            </w:r>
            <w:r w:rsidRPr="00502756">
              <w:rPr>
                <w:rFonts w:ascii="Times New Roman" w:eastAsia="Times New Roman" w:hAnsi="Times New Roman" w:cs="Times New Roman"/>
                <w:color w:val="000000"/>
                <w:sz w:val="20"/>
                <w:szCs w:val="20"/>
              </w:rPr>
              <w:t>00</w:t>
            </w:r>
            <w:r w:rsidRPr="00C246F7">
              <w:rPr>
                <w:rFonts w:ascii="Times New Roman" w:eastAsia="Times New Roman" w:hAnsi="Times New Roman" w:cs="Times New Roman"/>
                <w:color w:val="000000"/>
                <w:sz w:val="20"/>
                <w:szCs w:val="20"/>
              </w:rPr>
              <w:t xml:space="preserve"> </w:t>
            </w:r>
          </w:p>
        </w:tc>
        <w:tc>
          <w:tcPr>
            <w:tcW w:w="1611" w:type="dxa"/>
            <w:tcBorders>
              <w:top w:val="single" w:sz="4" w:space="0" w:color="auto"/>
              <w:left w:val="nil"/>
              <w:bottom w:val="single" w:sz="4" w:space="0" w:color="auto"/>
              <w:right w:val="single" w:sz="4" w:space="0" w:color="auto"/>
            </w:tcBorders>
            <w:shd w:val="clear" w:color="000000" w:fill="auto"/>
            <w:vAlign w:val="center"/>
          </w:tcPr>
          <w:p w:rsidR="00395E46" w:rsidRPr="00395E46" w:rsidRDefault="00395E46" w:rsidP="00395E46">
            <w:pPr>
              <w:spacing w:after="0" w:line="240" w:lineRule="auto"/>
              <w:jc w:val="center"/>
              <w:rPr>
                <w:rFonts w:ascii="Times New Roman" w:eastAsia="Times New Roman" w:hAnsi="Times New Roman" w:cs="Times New Roman"/>
                <w:color w:val="000000"/>
                <w:sz w:val="20"/>
                <w:szCs w:val="20"/>
              </w:rPr>
            </w:pPr>
            <w:r w:rsidRPr="00395E46">
              <w:rPr>
                <w:rFonts w:ascii="Times New Roman" w:eastAsia="Times New Roman" w:hAnsi="Times New Roman" w:cs="Times New Roman"/>
                <w:color w:val="000000"/>
                <w:sz w:val="20"/>
                <w:szCs w:val="20"/>
              </w:rPr>
              <w:t>1 500,00р.</w:t>
            </w:r>
          </w:p>
        </w:tc>
        <w:tc>
          <w:tcPr>
            <w:tcW w:w="1667" w:type="dxa"/>
            <w:tcBorders>
              <w:top w:val="single" w:sz="4" w:space="0" w:color="auto"/>
              <w:left w:val="single" w:sz="4" w:space="0" w:color="auto"/>
              <w:bottom w:val="single" w:sz="4" w:space="0" w:color="auto"/>
              <w:right w:val="single" w:sz="4" w:space="0" w:color="auto"/>
            </w:tcBorders>
            <w:shd w:val="clear" w:color="000000" w:fill="auto"/>
            <w:vAlign w:val="center"/>
          </w:tcPr>
          <w:p w:rsidR="00395E46" w:rsidRPr="004878D7" w:rsidRDefault="00395E46" w:rsidP="00395E46">
            <w:pPr>
              <w:spacing w:after="0" w:line="240" w:lineRule="auto"/>
              <w:jc w:val="center"/>
              <w:rPr>
                <w:rFonts w:ascii="Times New Roman" w:eastAsia="Times New Roman" w:hAnsi="Times New Roman" w:cs="Times New Roman"/>
                <w:color w:val="000000"/>
                <w:sz w:val="20"/>
                <w:szCs w:val="20"/>
                <w:lang w:val="en-US"/>
              </w:rPr>
            </w:pPr>
            <w:r w:rsidRPr="004878D7">
              <w:rPr>
                <w:rFonts w:ascii="Times New Roman" w:eastAsia="Times New Roman" w:hAnsi="Times New Roman" w:cs="Times New Roman"/>
                <w:color w:val="000000"/>
                <w:sz w:val="20"/>
                <w:szCs w:val="20"/>
                <w:lang w:val="en-US"/>
              </w:rPr>
              <w:t>2 373,00 ₽</w:t>
            </w:r>
          </w:p>
        </w:tc>
        <w:tc>
          <w:tcPr>
            <w:tcW w:w="1468" w:type="dxa"/>
            <w:tcBorders>
              <w:top w:val="single" w:sz="4" w:space="0" w:color="auto"/>
              <w:left w:val="nil"/>
              <w:bottom w:val="single" w:sz="4" w:space="0" w:color="auto"/>
              <w:right w:val="single" w:sz="4" w:space="0" w:color="auto"/>
            </w:tcBorders>
            <w:shd w:val="clear" w:color="000000" w:fill="auto"/>
            <w:vAlign w:val="center"/>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5 089,98 ₽</w:t>
            </w:r>
          </w:p>
        </w:tc>
        <w:tc>
          <w:tcPr>
            <w:tcW w:w="1678" w:type="dxa"/>
            <w:tcBorders>
              <w:top w:val="single" w:sz="4" w:space="0" w:color="auto"/>
              <w:left w:val="single" w:sz="4" w:space="0" w:color="auto"/>
              <w:bottom w:val="single" w:sz="4" w:space="0" w:color="auto"/>
              <w:right w:val="single" w:sz="4" w:space="0" w:color="auto"/>
            </w:tcBorders>
            <w:shd w:val="clear" w:color="000000" w:fill="auto"/>
            <w:vAlign w:val="center"/>
          </w:tcPr>
          <w:p w:rsidR="00395E46" w:rsidRPr="00022BF2" w:rsidRDefault="00395E46" w:rsidP="00395E46">
            <w:pPr>
              <w:spacing w:after="0" w:line="240" w:lineRule="auto"/>
              <w:jc w:val="center"/>
              <w:rPr>
                <w:rFonts w:ascii="Times New Roman" w:eastAsia="Times New Roman" w:hAnsi="Times New Roman" w:cs="Times New Roman"/>
                <w:color w:val="000000"/>
                <w:sz w:val="20"/>
                <w:szCs w:val="20"/>
              </w:rPr>
            </w:pPr>
            <w:r w:rsidRPr="00022BF2">
              <w:rPr>
                <w:rFonts w:ascii="Times New Roman" w:eastAsia="Times New Roman" w:hAnsi="Times New Roman" w:cs="Times New Roman"/>
                <w:color w:val="000000"/>
                <w:sz w:val="20"/>
                <w:szCs w:val="20"/>
              </w:rPr>
              <w:t>5 100 000,00р.</w:t>
            </w:r>
          </w:p>
        </w:tc>
      </w:tr>
      <w:tr w:rsidR="00395E46" w:rsidRPr="00E4215F" w:rsidTr="00395E46">
        <w:trPr>
          <w:trHeight w:val="66"/>
          <w:jc w:val="center"/>
        </w:trPr>
        <w:tc>
          <w:tcPr>
            <w:tcW w:w="980" w:type="dxa"/>
            <w:tcBorders>
              <w:top w:val="single" w:sz="4" w:space="0" w:color="auto"/>
              <w:left w:val="single" w:sz="4" w:space="0" w:color="auto"/>
              <w:bottom w:val="single" w:sz="4" w:space="0" w:color="auto"/>
              <w:right w:val="single" w:sz="4" w:space="0" w:color="auto"/>
            </w:tcBorders>
            <w:shd w:val="clear" w:color="000000" w:fill="auto"/>
            <w:vAlign w:val="center"/>
          </w:tcPr>
          <w:p w:rsidR="00395E46" w:rsidRPr="00AF6188" w:rsidRDefault="00395E46" w:rsidP="00395E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28</w:t>
            </w:r>
          </w:p>
        </w:tc>
        <w:tc>
          <w:tcPr>
            <w:tcW w:w="1268" w:type="dxa"/>
            <w:tcBorders>
              <w:top w:val="single" w:sz="4" w:space="0" w:color="auto"/>
              <w:left w:val="nil"/>
              <w:bottom w:val="single" w:sz="4" w:space="0" w:color="auto"/>
              <w:right w:val="single" w:sz="4" w:space="0" w:color="auto"/>
            </w:tcBorders>
            <w:shd w:val="clear" w:color="000000" w:fill="auto"/>
            <w:vAlign w:val="center"/>
          </w:tcPr>
          <w:p w:rsidR="00395E46" w:rsidRPr="00770CBB" w:rsidRDefault="00395E46" w:rsidP="00395E46">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 xml:space="preserve">28 </w:t>
            </w:r>
          </w:p>
        </w:tc>
        <w:tc>
          <w:tcPr>
            <w:tcW w:w="1497" w:type="dxa"/>
            <w:tcBorders>
              <w:top w:val="single" w:sz="4" w:space="0" w:color="auto"/>
              <w:left w:val="nil"/>
              <w:bottom w:val="single" w:sz="4" w:space="0" w:color="auto"/>
              <w:right w:val="single" w:sz="4" w:space="0" w:color="auto"/>
            </w:tcBorders>
            <w:shd w:val="clear" w:color="000000" w:fill="auto"/>
            <w:vAlign w:val="center"/>
          </w:tcPr>
          <w:p w:rsidR="00395E46" w:rsidRPr="00770CBB" w:rsidRDefault="00395E46" w:rsidP="00395E46">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8 400 000 ₽</w:t>
            </w:r>
          </w:p>
        </w:tc>
        <w:tc>
          <w:tcPr>
            <w:tcW w:w="1678" w:type="dxa"/>
            <w:tcBorders>
              <w:top w:val="single" w:sz="4" w:space="0" w:color="auto"/>
              <w:left w:val="nil"/>
              <w:bottom w:val="single" w:sz="4" w:space="0" w:color="auto"/>
              <w:right w:val="single" w:sz="4" w:space="0" w:color="auto"/>
            </w:tcBorders>
            <w:shd w:val="clear" w:color="000000" w:fill="auto"/>
            <w:vAlign w:val="center"/>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8 952 960 ₽</w:t>
            </w:r>
          </w:p>
        </w:tc>
        <w:tc>
          <w:tcPr>
            <w:tcW w:w="1943" w:type="dxa"/>
            <w:tcBorders>
              <w:top w:val="single" w:sz="4" w:space="0" w:color="auto"/>
              <w:left w:val="nil"/>
              <w:bottom w:val="single" w:sz="4" w:space="0" w:color="auto"/>
              <w:right w:val="single" w:sz="4" w:space="0" w:color="auto"/>
            </w:tcBorders>
            <w:shd w:val="clear" w:color="000000" w:fill="auto"/>
            <w:vAlign w:val="center"/>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5 328 000,00 ₽</w:t>
            </w:r>
          </w:p>
        </w:tc>
        <w:tc>
          <w:tcPr>
            <w:tcW w:w="1508" w:type="dxa"/>
            <w:tcBorders>
              <w:top w:val="single" w:sz="4" w:space="0" w:color="auto"/>
              <w:left w:val="nil"/>
              <w:bottom w:val="single" w:sz="4" w:space="0" w:color="auto"/>
              <w:right w:val="single" w:sz="4" w:space="0" w:color="auto"/>
            </w:tcBorders>
            <w:shd w:val="clear" w:color="000000" w:fill="auto"/>
            <w:vAlign w:val="center"/>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3 624 960,00 ₽</w:t>
            </w:r>
          </w:p>
        </w:tc>
        <w:tc>
          <w:tcPr>
            <w:tcW w:w="1243" w:type="dxa"/>
            <w:tcBorders>
              <w:top w:val="single" w:sz="4" w:space="0" w:color="auto"/>
              <w:left w:val="nil"/>
              <w:bottom w:val="single" w:sz="4" w:space="0" w:color="auto"/>
              <w:right w:val="single" w:sz="4" w:space="0" w:color="auto"/>
            </w:tcBorders>
            <w:shd w:val="clear" w:color="000000" w:fill="auto"/>
          </w:tcPr>
          <w:p w:rsidR="00395E46" w:rsidRPr="00502756" w:rsidRDefault="00395E46" w:rsidP="00395E46">
            <w:pPr>
              <w:spacing w:after="0" w:line="240" w:lineRule="auto"/>
              <w:jc w:val="center"/>
              <w:rPr>
                <w:rFonts w:ascii="Times New Roman" w:eastAsia="Times New Roman" w:hAnsi="Times New Roman" w:cs="Times New Roman"/>
                <w:color w:val="000000"/>
                <w:sz w:val="20"/>
                <w:szCs w:val="20"/>
              </w:rPr>
            </w:pPr>
            <w:r w:rsidRPr="00C246F7">
              <w:rPr>
                <w:rFonts w:ascii="Times New Roman" w:eastAsia="Times New Roman" w:hAnsi="Times New Roman" w:cs="Times New Roman"/>
                <w:color w:val="000000"/>
                <w:sz w:val="20"/>
                <w:szCs w:val="20"/>
              </w:rPr>
              <w:t>1 7</w:t>
            </w:r>
            <w:r w:rsidRPr="00502756">
              <w:rPr>
                <w:rFonts w:ascii="Times New Roman" w:eastAsia="Times New Roman" w:hAnsi="Times New Roman" w:cs="Times New Roman"/>
                <w:color w:val="000000"/>
                <w:sz w:val="20"/>
                <w:szCs w:val="20"/>
              </w:rPr>
              <w:t>00</w:t>
            </w:r>
            <w:r w:rsidRPr="00C246F7">
              <w:rPr>
                <w:rFonts w:ascii="Times New Roman" w:eastAsia="Times New Roman" w:hAnsi="Times New Roman" w:cs="Times New Roman"/>
                <w:color w:val="000000"/>
                <w:sz w:val="20"/>
                <w:szCs w:val="20"/>
              </w:rPr>
              <w:t xml:space="preserve"> </w:t>
            </w:r>
          </w:p>
        </w:tc>
        <w:tc>
          <w:tcPr>
            <w:tcW w:w="1611" w:type="dxa"/>
            <w:tcBorders>
              <w:top w:val="single" w:sz="4" w:space="0" w:color="auto"/>
              <w:left w:val="nil"/>
              <w:bottom w:val="single" w:sz="4" w:space="0" w:color="auto"/>
              <w:right w:val="single" w:sz="4" w:space="0" w:color="auto"/>
            </w:tcBorders>
            <w:shd w:val="clear" w:color="000000" w:fill="auto"/>
            <w:vAlign w:val="center"/>
          </w:tcPr>
          <w:p w:rsidR="00395E46" w:rsidRPr="00395E46" w:rsidRDefault="00395E46" w:rsidP="00395E46">
            <w:pPr>
              <w:spacing w:after="0" w:line="240" w:lineRule="auto"/>
              <w:jc w:val="center"/>
              <w:rPr>
                <w:rFonts w:ascii="Times New Roman" w:eastAsia="Times New Roman" w:hAnsi="Times New Roman" w:cs="Times New Roman"/>
                <w:color w:val="000000"/>
                <w:sz w:val="20"/>
                <w:szCs w:val="20"/>
              </w:rPr>
            </w:pPr>
            <w:r w:rsidRPr="00395E46">
              <w:rPr>
                <w:rFonts w:ascii="Times New Roman" w:eastAsia="Times New Roman" w:hAnsi="Times New Roman" w:cs="Times New Roman"/>
                <w:color w:val="000000"/>
                <w:sz w:val="20"/>
                <w:szCs w:val="20"/>
              </w:rPr>
              <w:t>1 588,24р.</w:t>
            </w:r>
          </w:p>
        </w:tc>
        <w:tc>
          <w:tcPr>
            <w:tcW w:w="1667" w:type="dxa"/>
            <w:tcBorders>
              <w:top w:val="single" w:sz="4" w:space="0" w:color="auto"/>
              <w:left w:val="single" w:sz="4" w:space="0" w:color="auto"/>
              <w:bottom w:val="single" w:sz="4" w:space="0" w:color="auto"/>
              <w:right w:val="single" w:sz="4" w:space="0" w:color="auto"/>
            </w:tcBorders>
            <w:shd w:val="clear" w:color="000000" w:fill="auto"/>
            <w:vAlign w:val="center"/>
          </w:tcPr>
          <w:p w:rsidR="00395E46" w:rsidRPr="004878D7" w:rsidRDefault="00395E46" w:rsidP="00395E46">
            <w:pPr>
              <w:spacing w:after="0" w:line="240" w:lineRule="auto"/>
              <w:jc w:val="center"/>
              <w:rPr>
                <w:rFonts w:ascii="Times New Roman" w:eastAsia="Times New Roman" w:hAnsi="Times New Roman" w:cs="Times New Roman"/>
                <w:color w:val="000000"/>
                <w:sz w:val="20"/>
                <w:szCs w:val="20"/>
                <w:lang w:val="en-US"/>
              </w:rPr>
            </w:pPr>
            <w:r w:rsidRPr="004878D7">
              <w:rPr>
                <w:rFonts w:ascii="Times New Roman" w:eastAsia="Times New Roman" w:hAnsi="Times New Roman" w:cs="Times New Roman"/>
                <w:color w:val="000000"/>
                <w:sz w:val="20"/>
                <w:szCs w:val="20"/>
                <w:lang w:val="en-US"/>
              </w:rPr>
              <w:t>2 461,24 ₽</w:t>
            </w:r>
          </w:p>
        </w:tc>
        <w:tc>
          <w:tcPr>
            <w:tcW w:w="1468" w:type="dxa"/>
            <w:tcBorders>
              <w:top w:val="single" w:sz="4" w:space="0" w:color="auto"/>
              <w:left w:val="nil"/>
              <w:bottom w:val="single" w:sz="4" w:space="0" w:color="auto"/>
              <w:right w:val="single" w:sz="4" w:space="0" w:color="auto"/>
            </w:tcBorders>
            <w:shd w:val="clear" w:color="000000" w:fill="auto"/>
            <w:vAlign w:val="center"/>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5 266,45 ₽</w:t>
            </w:r>
          </w:p>
        </w:tc>
        <w:tc>
          <w:tcPr>
            <w:tcW w:w="1678" w:type="dxa"/>
            <w:tcBorders>
              <w:top w:val="single" w:sz="4" w:space="0" w:color="auto"/>
              <w:left w:val="single" w:sz="4" w:space="0" w:color="auto"/>
              <w:bottom w:val="single" w:sz="4" w:space="0" w:color="auto"/>
              <w:right w:val="single" w:sz="4" w:space="0" w:color="auto"/>
            </w:tcBorders>
            <w:shd w:val="clear" w:color="000000" w:fill="auto"/>
            <w:vAlign w:val="center"/>
          </w:tcPr>
          <w:p w:rsidR="00395E46" w:rsidRPr="00022BF2" w:rsidRDefault="00395E46" w:rsidP="00395E46">
            <w:pPr>
              <w:spacing w:after="0" w:line="240" w:lineRule="auto"/>
              <w:jc w:val="center"/>
              <w:rPr>
                <w:rFonts w:ascii="Times New Roman" w:eastAsia="Times New Roman" w:hAnsi="Times New Roman" w:cs="Times New Roman"/>
                <w:color w:val="000000"/>
                <w:sz w:val="20"/>
                <w:szCs w:val="20"/>
              </w:rPr>
            </w:pPr>
            <w:r w:rsidRPr="00022BF2">
              <w:rPr>
                <w:rFonts w:ascii="Times New Roman" w:eastAsia="Times New Roman" w:hAnsi="Times New Roman" w:cs="Times New Roman"/>
                <w:color w:val="000000"/>
                <w:sz w:val="20"/>
                <w:szCs w:val="20"/>
              </w:rPr>
              <w:t>5 400 000,00р.</w:t>
            </w:r>
          </w:p>
        </w:tc>
      </w:tr>
      <w:tr w:rsidR="00395E46" w:rsidRPr="00E4215F" w:rsidTr="00395E46">
        <w:trPr>
          <w:trHeight w:val="66"/>
          <w:jc w:val="center"/>
        </w:trPr>
        <w:tc>
          <w:tcPr>
            <w:tcW w:w="980" w:type="dxa"/>
            <w:tcBorders>
              <w:top w:val="single" w:sz="4" w:space="0" w:color="auto"/>
              <w:left w:val="single" w:sz="4" w:space="0" w:color="auto"/>
              <w:bottom w:val="single" w:sz="4" w:space="0" w:color="auto"/>
              <w:right w:val="single" w:sz="4" w:space="0" w:color="auto"/>
            </w:tcBorders>
            <w:shd w:val="clear" w:color="000000" w:fill="auto"/>
            <w:vAlign w:val="center"/>
          </w:tcPr>
          <w:p w:rsidR="00395E46" w:rsidRPr="00AF6188" w:rsidRDefault="00395E46" w:rsidP="00395E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1268" w:type="dxa"/>
            <w:tcBorders>
              <w:top w:val="single" w:sz="4" w:space="0" w:color="auto"/>
              <w:left w:val="nil"/>
              <w:bottom w:val="single" w:sz="4" w:space="0" w:color="auto"/>
              <w:right w:val="single" w:sz="4" w:space="0" w:color="auto"/>
            </w:tcBorders>
            <w:shd w:val="clear" w:color="000000" w:fill="auto"/>
            <w:vAlign w:val="center"/>
          </w:tcPr>
          <w:p w:rsidR="00395E46" w:rsidRPr="00770CBB" w:rsidRDefault="00395E46" w:rsidP="00395E46">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 xml:space="preserve">29 </w:t>
            </w:r>
          </w:p>
        </w:tc>
        <w:tc>
          <w:tcPr>
            <w:tcW w:w="1497" w:type="dxa"/>
            <w:tcBorders>
              <w:top w:val="single" w:sz="4" w:space="0" w:color="auto"/>
              <w:left w:val="nil"/>
              <w:bottom w:val="single" w:sz="4" w:space="0" w:color="auto"/>
              <w:right w:val="single" w:sz="4" w:space="0" w:color="auto"/>
            </w:tcBorders>
            <w:shd w:val="clear" w:color="000000" w:fill="auto"/>
            <w:vAlign w:val="center"/>
          </w:tcPr>
          <w:p w:rsidR="00395E46" w:rsidRPr="00770CBB" w:rsidRDefault="00395E46" w:rsidP="00395E46">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8 700 000 ₽</w:t>
            </w:r>
          </w:p>
        </w:tc>
        <w:tc>
          <w:tcPr>
            <w:tcW w:w="1678" w:type="dxa"/>
            <w:tcBorders>
              <w:top w:val="single" w:sz="4" w:space="0" w:color="auto"/>
              <w:left w:val="nil"/>
              <w:bottom w:val="single" w:sz="4" w:space="0" w:color="auto"/>
              <w:right w:val="single" w:sz="4" w:space="0" w:color="auto"/>
            </w:tcBorders>
            <w:shd w:val="clear" w:color="000000" w:fill="auto"/>
            <w:vAlign w:val="center"/>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9 252 960 ₽</w:t>
            </w:r>
          </w:p>
        </w:tc>
        <w:tc>
          <w:tcPr>
            <w:tcW w:w="1943" w:type="dxa"/>
            <w:tcBorders>
              <w:top w:val="single" w:sz="4" w:space="0" w:color="auto"/>
              <w:left w:val="nil"/>
              <w:bottom w:val="single" w:sz="4" w:space="0" w:color="auto"/>
              <w:right w:val="single" w:sz="4" w:space="0" w:color="auto"/>
            </w:tcBorders>
            <w:shd w:val="clear" w:color="000000" w:fill="auto"/>
            <w:vAlign w:val="center"/>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5 496 000,00 ₽</w:t>
            </w:r>
          </w:p>
        </w:tc>
        <w:tc>
          <w:tcPr>
            <w:tcW w:w="1508" w:type="dxa"/>
            <w:tcBorders>
              <w:top w:val="single" w:sz="4" w:space="0" w:color="auto"/>
              <w:left w:val="nil"/>
              <w:bottom w:val="single" w:sz="4" w:space="0" w:color="auto"/>
              <w:right w:val="single" w:sz="4" w:space="0" w:color="auto"/>
            </w:tcBorders>
            <w:shd w:val="clear" w:color="000000" w:fill="auto"/>
            <w:vAlign w:val="center"/>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3 756 960,00 ₽</w:t>
            </w:r>
          </w:p>
        </w:tc>
        <w:tc>
          <w:tcPr>
            <w:tcW w:w="1243" w:type="dxa"/>
            <w:tcBorders>
              <w:top w:val="single" w:sz="4" w:space="0" w:color="auto"/>
              <w:left w:val="nil"/>
              <w:bottom w:val="single" w:sz="4" w:space="0" w:color="auto"/>
              <w:right w:val="single" w:sz="4" w:space="0" w:color="auto"/>
            </w:tcBorders>
            <w:shd w:val="clear" w:color="000000" w:fill="auto"/>
          </w:tcPr>
          <w:p w:rsidR="00395E46" w:rsidRPr="00502756" w:rsidRDefault="00395E46" w:rsidP="00395E46">
            <w:pPr>
              <w:spacing w:after="0" w:line="240" w:lineRule="auto"/>
              <w:jc w:val="center"/>
              <w:rPr>
                <w:rFonts w:ascii="Times New Roman" w:eastAsia="Times New Roman" w:hAnsi="Times New Roman" w:cs="Times New Roman"/>
                <w:color w:val="000000"/>
                <w:sz w:val="20"/>
                <w:szCs w:val="20"/>
              </w:rPr>
            </w:pPr>
            <w:r w:rsidRPr="00C246F7">
              <w:rPr>
                <w:rFonts w:ascii="Times New Roman" w:eastAsia="Times New Roman" w:hAnsi="Times New Roman" w:cs="Times New Roman"/>
                <w:color w:val="000000"/>
                <w:sz w:val="20"/>
                <w:szCs w:val="20"/>
              </w:rPr>
              <w:t>1 7</w:t>
            </w:r>
            <w:r w:rsidRPr="00502756">
              <w:rPr>
                <w:rFonts w:ascii="Times New Roman" w:eastAsia="Times New Roman" w:hAnsi="Times New Roman" w:cs="Times New Roman"/>
                <w:color w:val="000000"/>
                <w:sz w:val="20"/>
                <w:szCs w:val="20"/>
              </w:rPr>
              <w:t>00</w:t>
            </w:r>
            <w:r w:rsidRPr="00C246F7">
              <w:rPr>
                <w:rFonts w:ascii="Times New Roman" w:eastAsia="Times New Roman" w:hAnsi="Times New Roman" w:cs="Times New Roman"/>
                <w:color w:val="000000"/>
                <w:sz w:val="20"/>
                <w:szCs w:val="20"/>
              </w:rPr>
              <w:t xml:space="preserve"> </w:t>
            </w:r>
          </w:p>
        </w:tc>
        <w:tc>
          <w:tcPr>
            <w:tcW w:w="1611" w:type="dxa"/>
            <w:tcBorders>
              <w:top w:val="single" w:sz="4" w:space="0" w:color="auto"/>
              <w:left w:val="nil"/>
              <w:bottom w:val="single" w:sz="4" w:space="0" w:color="auto"/>
              <w:right w:val="single" w:sz="4" w:space="0" w:color="auto"/>
            </w:tcBorders>
            <w:shd w:val="clear" w:color="000000" w:fill="auto"/>
            <w:vAlign w:val="center"/>
          </w:tcPr>
          <w:p w:rsidR="00395E46" w:rsidRPr="00395E46" w:rsidRDefault="00395E46" w:rsidP="00395E46">
            <w:pPr>
              <w:spacing w:after="0" w:line="240" w:lineRule="auto"/>
              <w:jc w:val="center"/>
              <w:rPr>
                <w:rFonts w:ascii="Times New Roman" w:eastAsia="Times New Roman" w:hAnsi="Times New Roman" w:cs="Times New Roman"/>
                <w:color w:val="000000"/>
                <w:sz w:val="20"/>
                <w:szCs w:val="20"/>
              </w:rPr>
            </w:pPr>
            <w:r w:rsidRPr="00395E46">
              <w:rPr>
                <w:rFonts w:ascii="Times New Roman" w:eastAsia="Times New Roman" w:hAnsi="Times New Roman" w:cs="Times New Roman"/>
                <w:color w:val="000000"/>
                <w:sz w:val="20"/>
                <w:szCs w:val="20"/>
              </w:rPr>
              <w:t>1 676,47р.</w:t>
            </w:r>
          </w:p>
        </w:tc>
        <w:tc>
          <w:tcPr>
            <w:tcW w:w="1667" w:type="dxa"/>
            <w:tcBorders>
              <w:top w:val="single" w:sz="4" w:space="0" w:color="auto"/>
              <w:left w:val="single" w:sz="4" w:space="0" w:color="auto"/>
              <w:bottom w:val="single" w:sz="4" w:space="0" w:color="auto"/>
              <w:right w:val="single" w:sz="4" w:space="0" w:color="auto"/>
            </w:tcBorders>
            <w:shd w:val="clear" w:color="000000" w:fill="auto"/>
            <w:vAlign w:val="center"/>
          </w:tcPr>
          <w:p w:rsidR="00395E46" w:rsidRPr="004878D7" w:rsidRDefault="00395E46" w:rsidP="00395E46">
            <w:pPr>
              <w:spacing w:after="0" w:line="240" w:lineRule="auto"/>
              <w:jc w:val="center"/>
              <w:rPr>
                <w:rFonts w:ascii="Times New Roman" w:eastAsia="Times New Roman" w:hAnsi="Times New Roman" w:cs="Times New Roman"/>
                <w:color w:val="000000"/>
                <w:sz w:val="20"/>
                <w:szCs w:val="20"/>
                <w:lang w:val="en-US"/>
              </w:rPr>
            </w:pPr>
            <w:r w:rsidRPr="004878D7">
              <w:rPr>
                <w:rFonts w:ascii="Times New Roman" w:eastAsia="Times New Roman" w:hAnsi="Times New Roman" w:cs="Times New Roman"/>
                <w:color w:val="000000"/>
                <w:sz w:val="20"/>
                <w:szCs w:val="20"/>
                <w:lang w:val="en-US"/>
              </w:rPr>
              <w:t>2 549,47 ₽</w:t>
            </w:r>
          </w:p>
        </w:tc>
        <w:tc>
          <w:tcPr>
            <w:tcW w:w="1468" w:type="dxa"/>
            <w:tcBorders>
              <w:top w:val="single" w:sz="4" w:space="0" w:color="auto"/>
              <w:left w:val="nil"/>
              <w:bottom w:val="single" w:sz="4" w:space="0" w:color="auto"/>
              <w:right w:val="single" w:sz="4" w:space="0" w:color="auto"/>
            </w:tcBorders>
            <w:shd w:val="clear" w:color="000000" w:fill="auto"/>
            <w:vAlign w:val="center"/>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5 442,92 ₽</w:t>
            </w:r>
          </w:p>
        </w:tc>
        <w:tc>
          <w:tcPr>
            <w:tcW w:w="1678" w:type="dxa"/>
            <w:tcBorders>
              <w:top w:val="single" w:sz="4" w:space="0" w:color="auto"/>
              <w:left w:val="single" w:sz="4" w:space="0" w:color="auto"/>
              <w:bottom w:val="single" w:sz="4" w:space="0" w:color="auto"/>
              <w:right w:val="single" w:sz="4" w:space="0" w:color="auto"/>
            </w:tcBorders>
            <w:shd w:val="clear" w:color="000000" w:fill="auto"/>
            <w:vAlign w:val="center"/>
          </w:tcPr>
          <w:p w:rsidR="00395E46" w:rsidRPr="00022BF2" w:rsidRDefault="00395E46" w:rsidP="00395E46">
            <w:pPr>
              <w:spacing w:after="0" w:line="240" w:lineRule="auto"/>
              <w:jc w:val="center"/>
              <w:rPr>
                <w:rFonts w:ascii="Times New Roman" w:eastAsia="Times New Roman" w:hAnsi="Times New Roman" w:cs="Times New Roman"/>
                <w:color w:val="000000"/>
                <w:sz w:val="20"/>
                <w:szCs w:val="20"/>
              </w:rPr>
            </w:pPr>
            <w:r w:rsidRPr="00022BF2">
              <w:rPr>
                <w:rFonts w:ascii="Times New Roman" w:eastAsia="Times New Roman" w:hAnsi="Times New Roman" w:cs="Times New Roman"/>
                <w:color w:val="000000"/>
                <w:sz w:val="20"/>
                <w:szCs w:val="20"/>
              </w:rPr>
              <w:t>5 700 000,00р.</w:t>
            </w:r>
          </w:p>
        </w:tc>
      </w:tr>
      <w:tr w:rsidR="00395E46" w:rsidRPr="00E4215F" w:rsidTr="00395E46">
        <w:trPr>
          <w:trHeight w:val="66"/>
          <w:jc w:val="center"/>
        </w:trPr>
        <w:tc>
          <w:tcPr>
            <w:tcW w:w="980" w:type="dxa"/>
            <w:tcBorders>
              <w:top w:val="single" w:sz="4" w:space="0" w:color="auto"/>
              <w:left w:val="single" w:sz="4" w:space="0" w:color="auto"/>
              <w:bottom w:val="single" w:sz="4" w:space="0" w:color="auto"/>
              <w:right w:val="single" w:sz="4" w:space="0" w:color="auto"/>
            </w:tcBorders>
            <w:shd w:val="clear" w:color="000000" w:fill="auto"/>
            <w:vAlign w:val="center"/>
          </w:tcPr>
          <w:p w:rsidR="00395E46" w:rsidRPr="00AF6188" w:rsidRDefault="00395E46" w:rsidP="00395E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1268" w:type="dxa"/>
            <w:tcBorders>
              <w:top w:val="single" w:sz="4" w:space="0" w:color="auto"/>
              <w:left w:val="nil"/>
              <w:bottom w:val="single" w:sz="4" w:space="0" w:color="auto"/>
              <w:right w:val="single" w:sz="4" w:space="0" w:color="auto"/>
            </w:tcBorders>
            <w:shd w:val="clear" w:color="000000" w:fill="auto"/>
            <w:vAlign w:val="center"/>
          </w:tcPr>
          <w:p w:rsidR="00395E46" w:rsidRPr="00770CBB" w:rsidRDefault="00395E46" w:rsidP="00395E46">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 xml:space="preserve">30 </w:t>
            </w:r>
          </w:p>
        </w:tc>
        <w:tc>
          <w:tcPr>
            <w:tcW w:w="1497" w:type="dxa"/>
            <w:tcBorders>
              <w:top w:val="single" w:sz="4" w:space="0" w:color="auto"/>
              <w:left w:val="nil"/>
              <w:bottom w:val="single" w:sz="4" w:space="0" w:color="auto"/>
              <w:right w:val="single" w:sz="4" w:space="0" w:color="auto"/>
            </w:tcBorders>
            <w:shd w:val="clear" w:color="000000" w:fill="auto"/>
            <w:vAlign w:val="center"/>
          </w:tcPr>
          <w:p w:rsidR="00395E46" w:rsidRPr="00770CBB" w:rsidRDefault="00395E46" w:rsidP="00395E46">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9 000 000 ₽</w:t>
            </w:r>
          </w:p>
        </w:tc>
        <w:tc>
          <w:tcPr>
            <w:tcW w:w="1678" w:type="dxa"/>
            <w:tcBorders>
              <w:top w:val="single" w:sz="4" w:space="0" w:color="auto"/>
              <w:left w:val="nil"/>
              <w:bottom w:val="single" w:sz="4" w:space="0" w:color="auto"/>
              <w:right w:val="single" w:sz="4" w:space="0" w:color="auto"/>
            </w:tcBorders>
            <w:shd w:val="clear" w:color="000000" w:fill="auto"/>
            <w:vAlign w:val="center"/>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9 552 960 ₽</w:t>
            </w:r>
          </w:p>
        </w:tc>
        <w:tc>
          <w:tcPr>
            <w:tcW w:w="1943" w:type="dxa"/>
            <w:tcBorders>
              <w:top w:val="single" w:sz="4" w:space="0" w:color="auto"/>
              <w:left w:val="nil"/>
              <w:bottom w:val="single" w:sz="4" w:space="0" w:color="auto"/>
              <w:right w:val="single" w:sz="4" w:space="0" w:color="auto"/>
            </w:tcBorders>
            <w:shd w:val="clear" w:color="000000" w:fill="auto"/>
            <w:vAlign w:val="center"/>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5 664 000,00 ₽</w:t>
            </w:r>
          </w:p>
        </w:tc>
        <w:tc>
          <w:tcPr>
            <w:tcW w:w="1508" w:type="dxa"/>
            <w:tcBorders>
              <w:top w:val="single" w:sz="4" w:space="0" w:color="auto"/>
              <w:left w:val="nil"/>
              <w:bottom w:val="single" w:sz="4" w:space="0" w:color="auto"/>
              <w:right w:val="single" w:sz="4" w:space="0" w:color="auto"/>
            </w:tcBorders>
            <w:shd w:val="clear" w:color="000000" w:fill="auto"/>
            <w:vAlign w:val="center"/>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3 888 960,00 ₽</w:t>
            </w:r>
          </w:p>
        </w:tc>
        <w:tc>
          <w:tcPr>
            <w:tcW w:w="1243" w:type="dxa"/>
            <w:tcBorders>
              <w:top w:val="single" w:sz="4" w:space="0" w:color="auto"/>
              <w:left w:val="nil"/>
              <w:bottom w:val="single" w:sz="4" w:space="0" w:color="auto"/>
              <w:right w:val="single" w:sz="4" w:space="0" w:color="auto"/>
            </w:tcBorders>
            <w:shd w:val="clear" w:color="000000" w:fill="auto"/>
          </w:tcPr>
          <w:p w:rsidR="00395E46" w:rsidRPr="00502756" w:rsidRDefault="00395E46" w:rsidP="00395E46">
            <w:pPr>
              <w:spacing w:after="0" w:line="240" w:lineRule="auto"/>
              <w:jc w:val="center"/>
              <w:rPr>
                <w:rFonts w:ascii="Times New Roman" w:eastAsia="Times New Roman" w:hAnsi="Times New Roman" w:cs="Times New Roman"/>
                <w:color w:val="000000"/>
                <w:sz w:val="20"/>
                <w:szCs w:val="20"/>
              </w:rPr>
            </w:pPr>
            <w:r w:rsidRPr="00C246F7">
              <w:rPr>
                <w:rFonts w:ascii="Times New Roman" w:eastAsia="Times New Roman" w:hAnsi="Times New Roman" w:cs="Times New Roman"/>
                <w:color w:val="000000"/>
                <w:sz w:val="20"/>
                <w:szCs w:val="20"/>
              </w:rPr>
              <w:t>1 7</w:t>
            </w:r>
            <w:r w:rsidRPr="00502756">
              <w:rPr>
                <w:rFonts w:ascii="Times New Roman" w:eastAsia="Times New Roman" w:hAnsi="Times New Roman" w:cs="Times New Roman"/>
                <w:color w:val="000000"/>
                <w:sz w:val="20"/>
                <w:szCs w:val="20"/>
              </w:rPr>
              <w:t>00</w:t>
            </w:r>
            <w:r w:rsidRPr="00C246F7">
              <w:rPr>
                <w:rFonts w:ascii="Times New Roman" w:eastAsia="Times New Roman" w:hAnsi="Times New Roman" w:cs="Times New Roman"/>
                <w:color w:val="000000"/>
                <w:sz w:val="20"/>
                <w:szCs w:val="20"/>
              </w:rPr>
              <w:t xml:space="preserve"> </w:t>
            </w:r>
          </w:p>
        </w:tc>
        <w:tc>
          <w:tcPr>
            <w:tcW w:w="1611" w:type="dxa"/>
            <w:tcBorders>
              <w:top w:val="single" w:sz="4" w:space="0" w:color="auto"/>
              <w:left w:val="nil"/>
              <w:bottom w:val="single" w:sz="4" w:space="0" w:color="auto"/>
              <w:right w:val="single" w:sz="4" w:space="0" w:color="auto"/>
            </w:tcBorders>
            <w:shd w:val="clear" w:color="000000" w:fill="auto"/>
            <w:vAlign w:val="center"/>
          </w:tcPr>
          <w:p w:rsidR="00395E46" w:rsidRPr="00395E46" w:rsidRDefault="00395E46" w:rsidP="00395E46">
            <w:pPr>
              <w:spacing w:after="0" w:line="240" w:lineRule="auto"/>
              <w:jc w:val="center"/>
              <w:rPr>
                <w:rFonts w:ascii="Times New Roman" w:eastAsia="Times New Roman" w:hAnsi="Times New Roman" w:cs="Times New Roman"/>
                <w:color w:val="000000"/>
                <w:sz w:val="20"/>
                <w:szCs w:val="20"/>
              </w:rPr>
            </w:pPr>
            <w:r w:rsidRPr="00395E46">
              <w:rPr>
                <w:rFonts w:ascii="Times New Roman" w:eastAsia="Times New Roman" w:hAnsi="Times New Roman" w:cs="Times New Roman"/>
                <w:color w:val="000000"/>
                <w:sz w:val="20"/>
                <w:szCs w:val="20"/>
              </w:rPr>
              <w:t>1 764,71р.</w:t>
            </w:r>
          </w:p>
        </w:tc>
        <w:tc>
          <w:tcPr>
            <w:tcW w:w="1667" w:type="dxa"/>
            <w:tcBorders>
              <w:top w:val="single" w:sz="4" w:space="0" w:color="auto"/>
              <w:left w:val="single" w:sz="4" w:space="0" w:color="auto"/>
              <w:bottom w:val="single" w:sz="4" w:space="0" w:color="auto"/>
              <w:right w:val="single" w:sz="4" w:space="0" w:color="auto"/>
            </w:tcBorders>
            <w:shd w:val="clear" w:color="000000" w:fill="auto"/>
            <w:vAlign w:val="center"/>
          </w:tcPr>
          <w:p w:rsidR="00395E46" w:rsidRPr="004878D7" w:rsidRDefault="00395E46" w:rsidP="00395E46">
            <w:pPr>
              <w:spacing w:after="0" w:line="240" w:lineRule="auto"/>
              <w:jc w:val="center"/>
              <w:rPr>
                <w:rFonts w:ascii="Times New Roman" w:eastAsia="Times New Roman" w:hAnsi="Times New Roman" w:cs="Times New Roman"/>
                <w:color w:val="000000"/>
                <w:sz w:val="20"/>
                <w:szCs w:val="20"/>
                <w:lang w:val="en-US"/>
              </w:rPr>
            </w:pPr>
            <w:r w:rsidRPr="004878D7">
              <w:rPr>
                <w:rFonts w:ascii="Times New Roman" w:eastAsia="Times New Roman" w:hAnsi="Times New Roman" w:cs="Times New Roman"/>
                <w:color w:val="000000"/>
                <w:sz w:val="20"/>
                <w:szCs w:val="20"/>
                <w:lang w:val="en-US"/>
              </w:rPr>
              <w:t>2 637,71 ₽</w:t>
            </w:r>
          </w:p>
        </w:tc>
        <w:tc>
          <w:tcPr>
            <w:tcW w:w="1468" w:type="dxa"/>
            <w:tcBorders>
              <w:top w:val="single" w:sz="4" w:space="0" w:color="auto"/>
              <w:left w:val="nil"/>
              <w:bottom w:val="single" w:sz="4" w:space="0" w:color="auto"/>
              <w:right w:val="single" w:sz="4" w:space="0" w:color="auto"/>
            </w:tcBorders>
            <w:shd w:val="clear" w:color="000000" w:fill="auto"/>
            <w:vAlign w:val="center"/>
          </w:tcPr>
          <w:p w:rsidR="00395E46" w:rsidRPr="00AC69C2" w:rsidRDefault="00395E46" w:rsidP="00395E46">
            <w:pPr>
              <w:spacing w:after="0" w:line="240" w:lineRule="auto"/>
              <w:jc w:val="center"/>
              <w:rPr>
                <w:rFonts w:ascii="Times New Roman" w:eastAsia="Times New Roman" w:hAnsi="Times New Roman" w:cs="Times New Roman"/>
                <w:color w:val="000000"/>
                <w:sz w:val="20"/>
                <w:szCs w:val="20"/>
              </w:rPr>
            </w:pPr>
            <w:r w:rsidRPr="00AC69C2">
              <w:rPr>
                <w:rFonts w:ascii="Times New Roman" w:eastAsia="Times New Roman" w:hAnsi="Times New Roman" w:cs="Times New Roman"/>
                <w:color w:val="000000"/>
                <w:sz w:val="20"/>
                <w:szCs w:val="20"/>
              </w:rPr>
              <w:t>5 619,39 ₽</w:t>
            </w:r>
          </w:p>
        </w:tc>
        <w:tc>
          <w:tcPr>
            <w:tcW w:w="1678" w:type="dxa"/>
            <w:tcBorders>
              <w:top w:val="single" w:sz="4" w:space="0" w:color="auto"/>
              <w:left w:val="single" w:sz="4" w:space="0" w:color="auto"/>
              <w:bottom w:val="single" w:sz="4" w:space="0" w:color="auto"/>
              <w:right w:val="single" w:sz="4" w:space="0" w:color="auto"/>
            </w:tcBorders>
            <w:shd w:val="clear" w:color="000000" w:fill="auto"/>
            <w:vAlign w:val="center"/>
          </w:tcPr>
          <w:p w:rsidR="00395E46" w:rsidRPr="00022BF2" w:rsidRDefault="00395E46" w:rsidP="00395E46">
            <w:pPr>
              <w:spacing w:after="0" w:line="240" w:lineRule="auto"/>
              <w:jc w:val="center"/>
              <w:rPr>
                <w:rFonts w:ascii="Times New Roman" w:eastAsia="Times New Roman" w:hAnsi="Times New Roman" w:cs="Times New Roman"/>
                <w:color w:val="000000"/>
                <w:sz w:val="20"/>
                <w:szCs w:val="20"/>
              </w:rPr>
            </w:pPr>
            <w:r w:rsidRPr="00022BF2">
              <w:rPr>
                <w:rFonts w:ascii="Times New Roman" w:eastAsia="Times New Roman" w:hAnsi="Times New Roman" w:cs="Times New Roman"/>
                <w:color w:val="000000"/>
                <w:sz w:val="20"/>
                <w:szCs w:val="20"/>
              </w:rPr>
              <w:t>6 000 000,00р.</w:t>
            </w:r>
          </w:p>
        </w:tc>
      </w:tr>
    </w:tbl>
    <w:p w:rsidR="00A633C4" w:rsidRDefault="00A633C4" w:rsidP="00A633C4">
      <w:pPr>
        <w:spacing w:after="0" w:line="240" w:lineRule="auto"/>
        <w:jc w:val="right"/>
        <w:rPr>
          <w:rFonts w:ascii="Times New Roman" w:eastAsia="+mn-ea" w:hAnsi="Times New Roman" w:cs="Times New Roman"/>
          <w:i/>
          <w:color w:val="000000"/>
          <w:kern w:val="24"/>
          <w:sz w:val="28"/>
          <w:szCs w:val="28"/>
        </w:rPr>
      </w:pPr>
      <w:r>
        <w:rPr>
          <w:rFonts w:ascii="Times New Roman" w:eastAsia="+mn-ea" w:hAnsi="Times New Roman" w:cs="Times New Roman"/>
          <w:i/>
          <w:color w:val="000000"/>
          <w:kern w:val="24"/>
          <w:sz w:val="28"/>
          <w:szCs w:val="28"/>
        </w:rPr>
        <w:t xml:space="preserve">Таблица </w:t>
      </w:r>
      <w:r w:rsidR="0068604E">
        <w:rPr>
          <w:rFonts w:ascii="Times New Roman" w:eastAsia="+mn-ea" w:hAnsi="Times New Roman" w:cs="Times New Roman"/>
          <w:i/>
          <w:color w:val="000000"/>
          <w:kern w:val="24"/>
          <w:sz w:val="28"/>
          <w:szCs w:val="28"/>
          <w:lang w:val="en-US"/>
        </w:rPr>
        <w:t>1</w:t>
      </w:r>
      <w:r>
        <w:rPr>
          <w:rFonts w:ascii="Times New Roman" w:eastAsia="+mn-ea" w:hAnsi="Times New Roman" w:cs="Times New Roman"/>
          <w:i/>
          <w:color w:val="000000"/>
          <w:kern w:val="24"/>
          <w:sz w:val="28"/>
          <w:szCs w:val="28"/>
        </w:rPr>
        <w:t xml:space="preserve"> (окончание)</w:t>
      </w:r>
    </w:p>
    <w:tbl>
      <w:tblPr>
        <w:tblW w:w="14596" w:type="dxa"/>
        <w:jc w:val="center"/>
        <w:tblLayout w:type="fixed"/>
        <w:tblLook w:val="04A0" w:firstRow="1" w:lastRow="0" w:firstColumn="1" w:lastColumn="0" w:noHBand="0" w:noVBand="1"/>
      </w:tblPr>
      <w:tblGrid>
        <w:gridCol w:w="1164"/>
        <w:gridCol w:w="1525"/>
        <w:gridCol w:w="1701"/>
        <w:gridCol w:w="1417"/>
        <w:gridCol w:w="1559"/>
        <w:gridCol w:w="1986"/>
        <w:gridCol w:w="1984"/>
        <w:gridCol w:w="1701"/>
        <w:gridCol w:w="1559"/>
      </w:tblGrid>
      <w:tr w:rsidR="00F1635F" w:rsidRPr="00770CBB" w:rsidTr="00F1635F">
        <w:trPr>
          <w:trHeight w:val="1514"/>
          <w:jc w:val="center"/>
        </w:trPr>
        <w:tc>
          <w:tcPr>
            <w:tcW w:w="1164" w:type="dxa"/>
            <w:tcBorders>
              <w:top w:val="single" w:sz="4" w:space="0" w:color="auto"/>
              <w:left w:val="single" w:sz="4" w:space="0" w:color="auto"/>
              <w:bottom w:val="single" w:sz="4" w:space="0" w:color="auto"/>
              <w:right w:val="single" w:sz="4" w:space="0" w:color="auto"/>
            </w:tcBorders>
            <w:vAlign w:val="center"/>
          </w:tcPr>
          <w:p w:rsidR="00F1635F" w:rsidRPr="00770CBB" w:rsidRDefault="00F1635F" w:rsidP="00F1635F">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Номер варианта</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635F" w:rsidRPr="00770CBB" w:rsidRDefault="00F1635F" w:rsidP="00F163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Доходы</w:t>
            </w:r>
            <w:r w:rsidRPr="00770CBB">
              <w:rPr>
                <w:rFonts w:ascii="Times New Roman" w:eastAsia="Times New Roman" w:hAnsi="Times New Roman" w:cs="Times New Roman"/>
                <w:color w:val="000000"/>
                <w:sz w:val="20"/>
                <w:szCs w:val="20"/>
              </w:rPr>
              <w:t xml:space="preserve"> от реализации платных </w:t>
            </w:r>
            <w:proofErr w:type="spellStart"/>
            <w:proofErr w:type="gramStart"/>
            <w:r w:rsidRPr="00770CBB">
              <w:rPr>
                <w:rFonts w:ascii="Times New Roman" w:eastAsia="Times New Roman" w:hAnsi="Times New Roman" w:cs="Times New Roman"/>
                <w:color w:val="000000"/>
                <w:sz w:val="20"/>
                <w:szCs w:val="20"/>
              </w:rPr>
              <w:t>образова</w:t>
            </w:r>
            <w:proofErr w:type="spellEnd"/>
            <w:r>
              <w:rPr>
                <w:rFonts w:ascii="Times New Roman" w:eastAsia="Times New Roman" w:hAnsi="Times New Roman" w:cs="Times New Roman"/>
                <w:color w:val="000000"/>
                <w:sz w:val="20"/>
                <w:szCs w:val="20"/>
              </w:rPr>
              <w:t>-</w:t>
            </w:r>
            <w:r w:rsidRPr="00770CBB">
              <w:rPr>
                <w:rFonts w:ascii="Times New Roman" w:eastAsia="Times New Roman" w:hAnsi="Times New Roman" w:cs="Times New Roman"/>
                <w:color w:val="000000"/>
                <w:sz w:val="20"/>
                <w:szCs w:val="20"/>
              </w:rPr>
              <w:t>тельных</w:t>
            </w:r>
            <w:proofErr w:type="gramEnd"/>
            <w:r w:rsidRPr="00770CBB">
              <w:rPr>
                <w:rFonts w:ascii="Times New Roman" w:eastAsia="Times New Roman" w:hAnsi="Times New Roman" w:cs="Times New Roman"/>
                <w:color w:val="000000"/>
                <w:sz w:val="20"/>
                <w:szCs w:val="20"/>
              </w:rPr>
              <w:t xml:space="preserve"> услуг в месяц</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1635F" w:rsidRPr="00770CBB" w:rsidRDefault="00F1635F" w:rsidP="00F1635F">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 xml:space="preserve">Процент от </w:t>
            </w:r>
            <w:r>
              <w:rPr>
                <w:rFonts w:ascii="Times New Roman" w:eastAsia="Times New Roman" w:hAnsi="Times New Roman" w:cs="Times New Roman"/>
                <w:color w:val="000000"/>
                <w:sz w:val="20"/>
                <w:szCs w:val="20"/>
              </w:rPr>
              <w:t>доходов</w:t>
            </w:r>
            <w:r w:rsidRPr="00770CBB">
              <w:rPr>
                <w:rFonts w:ascii="Times New Roman" w:eastAsia="Times New Roman" w:hAnsi="Times New Roman" w:cs="Times New Roman"/>
                <w:color w:val="000000"/>
                <w:sz w:val="20"/>
                <w:szCs w:val="20"/>
              </w:rPr>
              <w:t xml:space="preserve"> на стимулирование труда профессорско-преподаватель</w:t>
            </w:r>
            <w:r>
              <w:rPr>
                <w:rFonts w:ascii="Times New Roman" w:eastAsia="Times New Roman" w:hAnsi="Times New Roman" w:cs="Times New Roman"/>
                <w:color w:val="000000"/>
                <w:sz w:val="20"/>
                <w:szCs w:val="20"/>
              </w:rPr>
              <w:t>-</w:t>
            </w:r>
            <w:proofErr w:type="spellStart"/>
            <w:r w:rsidRPr="00770CBB">
              <w:rPr>
                <w:rFonts w:ascii="Times New Roman" w:eastAsia="Times New Roman" w:hAnsi="Times New Roman" w:cs="Times New Roman"/>
                <w:color w:val="000000"/>
                <w:sz w:val="20"/>
                <w:szCs w:val="20"/>
              </w:rPr>
              <w:t>ского</w:t>
            </w:r>
            <w:proofErr w:type="spellEnd"/>
            <w:r w:rsidRPr="00770CBB">
              <w:rPr>
                <w:rFonts w:ascii="Times New Roman" w:eastAsia="Times New Roman" w:hAnsi="Times New Roman" w:cs="Times New Roman"/>
                <w:color w:val="000000"/>
                <w:sz w:val="20"/>
                <w:szCs w:val="20"/>
              </w:rPr>
              <w:t xml:space="preserve"> персонала</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1635F" w:rsidRPr="00770CBB" w:rsidRDefault="00F1635F" w:rsidP="00F1635F">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 xml:space="preserve">Процент от </w:t>
            </w:r>
            <w:r>
              <w:rPr>
                <w:rFonts w:ascii="Times New Roman" w:eastAsia="Times New Roman" w:hAnsi="Times New Roman" w:cs="Times New Roman"/>
                <w:color w:val="000000"/>
                <w:sz w:val="20"/>
                <w:szCs w:val="20"/>
              </w:rPr>
              <w:t>доходов</w:t>
            </w:r>
            <w:r w:rsidRPr="00770CBB">
              <w:rPr>
                <w:rFonts w:ascii="Times New Roman" w:eastAsia="Times New Roman" w:hAnsi="Times New Roman" w:cs="Times New Roman"/>
                <w:color w:val="000000"/>
                <w:sz w:val="20"/>
                <w:szCs w:val="20"/>
              </w:rPr>
              <w:t xml:space="preserve"> на</w:t>
            </w:r>
            <w:r w:rsidR="007329EE">
              <w:rPr>
                <w:rFonts w:ascii="Times New Roman" w:eastAsia="Times New Roman" w:hAnsi="Times New Roman" w:cs="Times New Roman"/>
                <w:color w:val="000000"/>
                <w:sz w:val="20"/>
                <w:szCs w:val="20"/>
              </w:rPr>
              <w:t xml:space="preserve"> развитие</w:t>
            </w:r>
            <w:r w:rsidRPr="00770CB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Университет</w:t>
            </w:r>
            <w:r w:rsidR="007329EE">
              <w:rPr>
                <w:rFonts w:ascii="Times New Roman" w:eastAsia="Times New Roman" w:hAnsi="Times New Roman" w:cs="Times New Roman"/>
                <w:color w:val="000000"/>
                <w:sz w:val="20"/>
                <w:szCs w:val="20"/>
              </w:rPr>
              <w:t>а</w:t>
            </w:r>
          </w:p>
        </w:tc>
        <w:tc>
          <w:tcPr>
            <w:tcW w:w="1559" w:type="dxa"/>
            <w:tcBorders>
              <w:top w:val="single" w:sz="4" w:space="0" w:color="auto"/>
              <w:left w:val="single" w:sz="4" w:space="0" w:color="auto"/>
              <w:bottom w:val="single" w:sz="4" w:space="0" w:color="auto"/>
              <w:right w:val="single" w:sz="4" w:space="0" w:color="auto"/>
            </w:tcBorders>
            <w:vAlign w:val="center"/>
          </w:tcPr>
          <w:p w:rsidR="00F1635F" w:rsidRPr="00770CBB" w:rsidRDefault="00F1635F" w:rsidP="00F1635F">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 xml:space="preserve">Процент от </w:t>
            </w:r>
            <w:r>
              <w:rPr>
                <w:rFonts w:ascii="Times New Roman" w:eastAsia="Times New Roman" w:hAnsi="Times New Roman" w:cs="Times New Roman"/>
                <w:color w:val="000000"/>
                <w:sz w:val="20"/>
                <w:szCs w:val="20"/>
              </w:rPr>
              <w:t>доходов</w:t>
            </w:r>
            <w:r w:rsidRPr="00770CBB">
              <w:rPr>
                <w:rFonts w:ascii="Times New Roman" w:eastAsia="Times New Roman" w:hAnsi="Times New Roman" w:cs="Times New Roman"/>
                <w:color w:val="000000"/>
                <w:sz w:val="20"/>
                <w:szCs w:val="20"/>
              </w:rPr>
              <w:t xml:space="preserve"> на </w:t>
            </w:r>
            <w:r>
              <w:rPr>
                <w:rFonts w:ascii="Times New Roman" w:eastAsia="Times New Roman" w:hAnsi="Times New Roman" w:cs="Times New Roman"/>
                <w:color w:val="000000"/>
                <w:sz w:val="20"/>
                <w:szCs w:val="20"/>
              </w:rPr>
              <w:t>отчисления во внебюджетные</w:t>
            </w:r>
            <w:r w:rsidR="007329EE">
              <w:rPr>
                <w:rFonts w:ascii="Times New Roman" w:eastAsia="Times New Roman" w:hAnsi="Times New Roman" w:cs="Times New Roman"/>
                <w:color w:val="000000"/>
                <w:sz w:val="20"/>
                <w:szCs w:val="20"/>
              </w:rPr>
              <w:t xml:space="preserve"> социальные</w:t>
            </w:r>
            <w:r>
              <w:rPr>
                <w:rFonts w:ascii="Times New Roman" w:eastAsia="Times New Roman" w:hAnsi="Times New Roman" w:cs="Times New Roman"/>
                <w:color w:val="000000"/>
                <w:sz w:val="20"/>
                <w:szCs w:val="20"/>
              </w:rPr>
              <w:t xml:space="preserve"> фонды</w:t>
            </w:r>
          </w:p>
        </w:tc>
        <w:tc>
          <w:tcPr>
            <w:tcW w:w="1986" w:type="dxa"/>
            <w:tcBorders>
              <w:top w:val="single" w:sz="4" w:space="0" w:color="auto"/>
              <w:left w:val="single" w:sz="4" w:space="0" w:color="auto"/>
              <w:bottom w:val="single" w:sz="4" w:space="0" w:color="000000"/>
              <w:right w:val="single" w:sz="4" w:space="0" w:color="auto"/>
            </w:tcBorders>
            <w:vAlign w:val="center"/>
          </w:tcPr>
          <w:p w:rsidR="00F1635F" w:rsidRDefault="00F1635F" w:rsidP="007329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Прирост поступлений на </w:t>
            </w:r>
            <w:r w:rsidR="007329EE">
              <w:rPr>
                <w:rFonts w:ascii="Times New Roman" w:eastAsia="Times New Roman" w:hAnsi="Times New Roman" w:cs="Times New Roman"/>
                <w:color w:val="000000"/>
                <w:sz w:val="20"/>
                <w:szCs w:val="20"/>
              </w:rPr>
              <w:t xml:space="preserve">рост заработной платы </w:t>
            </w:r>
            <w:r>
              <w:rPr>
                <w:rFonts w:ascii="Times New Roman" w:eastAsia="Times New Roman" w:hAnsi="Times New Roman" w:cs="Times New Roman"/>
                <w:color w:val="000000"/>
                <w:sz w:val="20"/>
                <w:szCs w:val="20"/>
              </w:rPr>
              <w:t>профессорско-преподавательского персонала в месяц</w:t>
            </w:r>
          </w:p>
        </w:tc>
        <w:tc>
          <w:tcPr>
            <w:tcW w:w="1984" w:type="dxa"/>
            <w:tcBorders>
              <w:top w:val="single" w:sz="4" w:space="0" w:color="auto"/>
              <w:left w:val="single" w:sz="4" w:space="0" w:color="auto"/>
              <w:bottom w:val="single" w:sz="4" w:space="0" w:color="000000"/>
              <w:right w:val="single" w:sz="4" w:space="0" w:color="auto"/>
            </w:tcBorders>
            <w:vAlign w:val="center"/>
          </w:tcPr>
          <w:p w:rsidR="00F1635F" w:rsidRDefault="00F1635F" w:rsidP="00F163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Надбавка к окладу преподавателя в зависимости от увеличения числа студентов в группе</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1635F" w:rsidRPr="00770CBB" w:rsidRDefault="00F1635F" w:rsidP="00F163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Отчисления на Университет</w:t>
            </w:r>
            <w:r w:rsidRPr="00770CBB">
              <w:rPr>
                <w:rFonts w:ascii="Times New Roman" w:eastAsia="Times New Roman" w:hAnsi="Times New Roman" w:cs="Times New Roman"/>
                <w:color w:val="000000"/>
                <w:sz w:val="20"/>
                <w:szCs w:val="20"/>
              </w:rPr>
              <w:t xml:space="preserve"> в месяц</w:t>
            </w:r>
            <w:r>
              <w:rPr>
                <w:rFonts w:ascii="Times New Roman" w:eastAsia="Times New Roman" w:hAnsi="Times New Roman" w:cs="Times New Roman"/>
                <w:color w:val="000000"/>
                <w:sz w:val="20"/>
                <w:szCs w:val="20"/>
              </w:rPr>
              <w:t xml:space="preserve"> от одной учебной группы</w:t>
            </w:r>
          </w:p>
        </w:tc>
        <w:tc>
          <w:tcPr>
            <w:tcW w:w="1559" w:type="dxa"/>
            <w:tcBorders>
              <w:top w:val="single" w:sz="4" w:space="0" w:color="auto"/>
              <w:left w:val="single" w:sz="4" w:space="0" w:color="auto"/>
              <w:bottom w:val="single" w:sz="4" w:space="0" w:color="auto"/>
              <w:right w:val="single" w:sz="4" w:space="0" w:color="auto"/>
            </w:tcBorders>
            <w:vAlign w:val="center"/>
          </w:tcPr>
          <w:p w:rsidR="00F1635F" w:rsidRPr="00770CBB" w:rsidRDefault="00F1635F" w:rsidP="00F163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Прирост отчислений во внебюджетные фонды по ставке 30%</w:t>
            </w:r>
          </w:p>
        </w:tc>
      </w:tr>
      <w:tr w:rsidR="00F1635F" w:rsidRPr="00770CBB" w:rsidTr="00F1635F">
        <w:trPr>
          <w:trHeight w:val="66"/>
          <w:jc w:val="center"/>
        </w:trPr>
        <w:tc>
          <w:tcPr>
            <w:tcW w:w="1164" w:type="dxa"/>
            <w:tcBorders>
              <w:top w:val="single" w:sz="4" w:space="0" w:color="auto"/>
              <w:left w:val="single" w:sz="4" w:space="0" w:color="auto"/>
              <w:bottom w:val="single" w:sz="4" w:space="0" w:color="auto"/>
              <w:right w:val="single" w:sz="4" w:space="0" w:color="auto"/>
            </w:tcBorders>
            <w:vAlign w:val="center"/>
          </w:tcPr>
          <w:p w:rsidR="00F1635F" w:rsidRPr="00770CBB" w:rsidRDefault="00F1635F" w:rsidP="004375A4">
            <w:pPr>
              <w:spacing w:after="0" w:line="240" w:lineRule="auto"/>
              <w:jc w:val="center"/>
              <w:rPr>
                <w:rFonts w:ascii="Times New Roman" w:eastAsia="Times New Roman" w:hAnsi="Times New Roman" w:cs="Times New Roman"/>
                <w:b/>
                <w:bCs/>
                <w:color w:val="000000"/>
                <w:sz w:val="20"/>
                <w:szCs w:val="20"/>
              </w:rPr>
            </w:pPr>
            <w:r w:rsidRPr="00770CBB">
              <w:rPr>
                <w:rFonts w:ascii="Times New Roman" w:eastAsia="Times New Roman" w:hAnsi="Times New Roman" w:cs="Times New Roman"/>
                <w:b/>
                <w:bCs/>
                <w:color w:val="000000"/>
                <w:sz w:val="20"/>
                <w:szCs w:val="20"/>
              </w:rPr>
              <w:t>1</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635F" w:rsidRPr="00770CBB" w:rsidRDefault="00F1635F" w:rsidP="004375A4">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12</w:t>
            </w:r>
          </w:p>
        </w:tc>
        <w:tc>
          <w:tcPr>
            <w:tcW w:w="1701" w:type="dxa"/>
            <w:tcBorders>
              <w:top w:val="nil"/>
              <w:left w:val="nil"/>
              <w:bottom w:val="single" w:sz="4" w:space="0" w:color="auto"/>
              <w:right w:val="single" w:sz="4" w:space="0" w:color="auto"/>
            </w:tcBorders>
            <w:shd w:val="clear" w:color="auto" w:fill="auto"/>
            <w:vAlign w:val="center"/>
            <w:hideMark/>
          </w:tcPr>
          <w:p w:rsidR="00F1635F" w:rsidRPr="00770CBB" w:rsidRDefault="00F1635F" w:rsidP="004375A4">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13</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F1635F" w:rsidRPr="00770CBB" w:rsidRDefault="00F1635F" w:rsidP="004375A4">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14</w:t>
            </w:r>
          </w:p>
        </w:tc>
        <w:tc>
          <w:tcPr>
            <w:tcW w:w="1559" w:type="dxa"/>
            <w:tcBorders>
              <w:top w:val="single" w:sz="4" w:space="0" w:color="auto"/>
              <w:left w:val="nil"/>
              <w:bottom w:val="single" w:sz="4" w:space="0" w:color="auto"/>
              <w:right w:val="single" w:sz="4" w:space="0" w:color="auto"/>
            </w:tcBorders>
            <w:vAlign w:val="center"/>
          </w:tcPr>
          <w:p w:rsidR="00F1635F" w:rsidRPr="00770CBB" w:rsidRDefault="00F1635F" w:rsidP="004375A4">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15</w:t>
            </w:r>
          </w:p>
        </w:tc>
        <w:tc>
          <w:tcPr>
            <w:tcW w:w="1986" w:type="dxa"/>
            <w:tcBorders>
              <w:top w:val="nil"/>
              <w:left w:val="nil"/>
              <w:bottom w:val="single" w:sz="4" w:space="0" w:color="auto"/>
              <w:right w:val="single" w:sz="4" w:space="0" w:color="auto"/>
            </w:tcBorders>
          </w:tcPr>
          <w:p w:rsidR="00F1635F" w:rsidRDefault="00F1635F" w:rsidP="004375A4">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16</w:t>
            </w:r>
          </w:p>
        </w:tc>
        <w:tc>
          <w:tcPr>
            <w:tcW w:w="1984" w:type="dxa"/>
            <w:tcBorders>
              <w:top w:val="nil"/>
              <w:left w:val="single" w:sz="4" w:space="0" w:color="auto"/>
              <w:bottom w:val="single" w:sz="4" w:space="0" w:color="auto"/>
              <w:right w:val="single" w:sz="4" w:space="0" w:color="auto"/>
            </w:tcBorders>
          </w:tcPr>
          <w:p w:rsidR="00F1635F" w:rsidRDefault="00F1635F" w:rsidP="004375A4">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17</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F1635F" w:rsidRPr="00770CBB" w:rsidRDefault="00F1635F" w:rsidP="004375A4">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18</w:t>
            </w:r>
          </w:p>
        </w:tc>
        <w:tc>
          <w:tcPr>
            <w:tcW w:w="1559" w:type="dxa"/>
            <w:tcBorders>
              <w:top w:val="nil"/>
              <w:left w:val="nil"/>
              <w:bottom w:val="single" w:sz="4" w:space="0" w:color="auto"/>
              <w:right w:val="single" w:sz="4" w:space="0" w:color="auto"/>
            </w:tcBorders>
            <w:vAlign w:val="center"/>
          </w:tcPr>
          <w:p w:rsidR="00F1635F" w:rsidRPr="00C72201" w:rsidRDefault="00F1635F" w:rsidP="004375A4">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19</w:t>
            </w:r>
          </w:p>
        </w:tc>
      </w:tr>
      <w:tr w:rsidR="00F1635F" w:rsidRPr="00770CBB" w:rsidTr="00F1635F">
        <w:trPr>
          <w:trHeight w:val="66"/>
          <w:jc w:val="center"/>
        </w:trPr>
        <w:tc>
          <w:tcPr>
            <w:tcW w:w="1164" w:type="dxa"/>
            <w:tcBorders>
              <w:top w:val="nil"/>
              <w:left w:val="single" w:sz="4" w:space="0" w:color="auto"/>
              <w:bottom w:val="single" w:sz="4" w:space="0" w:color="auto"/>
              <w:right w:val="single" w:sz="4" w:space="0" w:color="auto"/>
            </w:tcBorders>
            <w:vAlign w:val="center"/>
          </w:tcPr>
          <w:p w:rsidR="00F1635F" w:rsidRPr="00770CBB" w:rsidRDefault="00F1635F" w:rsidP="004375A4">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1</w:t>
            </w:r>
          </w:p>
        </w:tc>
        <w:tc>
          <w:tcPr>
            <w:tcW w:w="1525" w:type="dxa"/>
            <w:tcBorders>
              <w:top w:val="nil"/>
              <w:left w:val="single" w:sz="4" w:space="0" w:color="auto"/>
              <w:bottom w:val="single" w:sz="4" w:space="0" w:color="auto"/>
              <w:right w:val="single" w:sz="4" w:space="0" w:color="auto"/>
            </w:tcBorders>
            <w:shd w:val="clear" w:color="auto" w:fill="auto"/>
            <w:vAlign w:val="center"/>
            <w:hideMark/>
          </w:tcPr>
          <w:p w:rsidR="00F1635F" w:rsidRPr="00022BF2" w:rsidRDefault="00F1635F" w:rsidP="004375A4">
            <w:pPr>
              <w:spacing w:after="0" w:line="240" w:lineRule="auto"/>
              <w:jc w:val="center"/>
              <w:rPr>
                <w:rFonts w:ascii="Times New Roman" w:eastAsia="Times New Roman" w:hAnsi="Times New Roman" w:cs="Times New Roman"/>
                <w:color w:val="000000"/>
                <w:sz w:val="20"/>
                <w:szCs w:val="20"/>
              </w:rPr>
            </w:pPr>
            <w:r w:rsidRPr="00022BF2">
              <w:rPr>
                <w:rFonts w:ascii="Times New Roman" w:eastAsia="Times New Roman" w:hAnsi="Times New Roman" w:cs="Times New Roman"/>
                <w:color w:val="000000"/>
                <w:sz w:val="20"/>
                <w:szCs w:val="20"/>
              </w:rPr>
              <w:t>-225 000,00р.</w:t>
            </w:r>
          </w:p>
        </w:tc>
        <w:tc>
          <w:tcPr>
            <w:tcW w:w="1701" w:type="dxa"/>
            <w:tcBorders>
              <w:top w:val="nil"/>
              <w:left w:val="nil"/>
              <w:bottom w:val="single" w:sz="4" w:space="0" w:color="auto"/>
              <w:right w:val="single" w:sz="4" w:space="0" w:color="auto"/>
            </w:tcBorders>
            <w:shd w:val="clear" w:color="auto" w:fill="auto"/>
            <w:vAlign w:val="center"/>
            <w:hideMark/>
          </w:tcPr>
          <w:p w:rsidR="00F1635F" w:rsidRPr="00F878F3" w:rsidRDefault="00F1635F" w:rsidP="004375A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417" w:type="dxa"/>
            <w:tcBorders>
              <w:top w:val="nil"/>
              <w:left w:val="single" w:sz="4" w:space="0" w:color="auto"/>
              <w:bottom w:val="single" w:sz="4" w:space="0" w:color="auto"/>
              <w:right w:val="single" w:sz="4" w:space="0" w:color="auto"/>
            </w:tcBorders>
            <w:shd w:val="clear" w:color="auto" w:fill="auto"/>
            <w:hideMark/>
          </w:tcPr>
          <w:p w:rsidR="00F1635F" w:rsidRPr="003B168E" w:rsidRDefault="00F1635F" w:rsidP="004375A4">
            <w:pPr>
              <w:spacing w:after="0" w:line="240" w:lineRule="auto"/>
              <w:jc w:val="center"/>
              <w:rPr>
                <w:rFonts w:ascii="Times New Roman" w:eastAsia="Times New Roman" w:hAnsi="Times New Roman" w:cs="Times New Roman"/>
                <w:color w:val="000000"/>
                <w:sz w:val="20"/>
                <w:szCs w:val="20"/>
              </w:rPr>
            </w:pPr>
            <w:r w:rsidRPr="00052767">
              <w:rPr>
                <w:rFonts w:ascii="Times New Roman" w:eastAsia="Times New Roman" w:hAnsi="Times New Roman" w:cs="Times New Roman"/>
                <w:color w:val="000000"/>
                <w:sz w:val="20"/>
                <w:szCs w:val="20"/>
              </w:rPr>
              <w:t>–</w:t>
            </w:r>
          </w:p>
        </w:tc>
        <w:tc>
          <w:tcPr>
            <w:tcW w:w="1559" w:type="dxa"/>
            <w:tcBorders>
              <w:top w:val="single" w:sz="4" w:space="0" w:color="auto"/>
              <w:left w:val="nil"/>
              <w:bottom w:val="single" w:sz="4" w:space="0" w:color="auto"/>
              <w:right w:val="single" w:sz="4" w:space="0" w:color="auto"/>
            </w:tcBorders>
          </w:tcPr>
          <w:p w:rsidR="00F1635F" w:rsidRPr="003B168E" w:rsidRDefault="00F1635F" w:rsidP="004375A4">
            <w:pPr>
              <w:spacing w:after="0" w:line="240" w:lineRule="auto"/>
              <w:jc w:val="center"/>
              <w:rPr>
                <w:rFonts w:ascii="Times New Roman" w:eastAsia="Times New Roman" w:hAnsi="Times New Roman" w:cs="Times New Roman"/>
                <w:color w:val="000000"/>
                <w:sz w:val="20"/>
                <w:szCs w:val="20"/>
              </w:rPr>
            </w:pPr>
            <w:r w:rsidRPr="00052767">
              <w:rPr>
                <w:rFonts w:ascii="Times New Roman" w:eastAsia="Times New Roman" w:hAnsi="Times New Roman" w:cs="Times New Roman"/>
                <w:color w:val="000000"/>
                <w:sz w:val="20"/>
                <w:szCs w:val="20"/>
              </w:rPr>
              <w:t>–</w:t>
            </w:r>
          </w:p>
        </w:tc>
        <w:tc>
          <w:tcPr>
            <w:tcW w:w="1986" w:type="dxa"/>
            <w:tcBorders>
              <w:top w:val="nil"/>
              <w:left w:val="nil"/>
              <w:bottom w:val="single" w:sz="4" w:space="0" w:color="auto"/>
              <w:right w:val="single" w:sz="4" w:space="0" w:color="auto"/>
            </w:tcBorders>
            <w:vAlign w:val="center"/>
          </w:tcPr>
          <w:p w:rsidR="00F1635F" w:rsidRPr="00F878F3" w:rsidRDefault="00F1635F" w:rsidP="004375A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984" w:type="dxa"/>
            <w:tcBorders>
              <w:top w:val="nil"/>
              <w:left w:val="single" w:sz="4" w:space="0" w:color="auto"/>
              <w:bottom w:val="single" w:sz="4" w:space="0" w:color="auto"/>
              <w:right w:val="single" w:sz="4" w:space="0" w:color="auto"/>
            </w:tcBorders>
            <w:vAlign w:val="center"/>
          </w:tcPr>
          <w:p w:rsidR="00F1635F" w:rsidRPr="00F878F3" w:rsidRDefault="00F1635F" w:rsidP="004375A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701" w:type="dxa"/>
            <w:tcBorders>
              <w:top w:val="nil"/>
              <w:left w:val="single" w:sz="4" w:space="0" w:color="auto"/>
              <w:bottom w:val="single" w:sz="4" w:space="0" w:color="auto"/>
              <w:right w:val="single" w:sz="4" w:space="0" w:color="auto"/>
            </w:tcBorders>
            <w:shd w:val="clear" w:color="auto" w:fill="auto"/>
            <w:hideMark/>
          </w:tcPr>
          <w:p w:rsidR="00F1635F" w:rsidRPr="003B168E" w:rsidRDefault="00F1635F" w:rsidP="004375A4">
            <w:pPr>
              <w:spacing w:after="0" w:line="240" w:lineRule="auto"/>
              <w:jc w:val="center"/>
              <w:rPr>
                <w:rFonts w:ascii="Times New Roman" w:eastAsia="Times New Roman" w:hAnsi="Times New Roman" w:cs="Times New Roman"/>
                <w:color w:val="000000"/>
                <w:sz w:val="20"/>
                <w:szCs w:val="20"/>
              </w:rPr>
            </w:pPr>
            <w:r w:rsidRPr="00052767">
              <w:rPr>
                <w:rFonts w:ascii="Times New Roman" w:eastAsia="Times New Roman" w:hAnsi="Times New Roman" w:cs="Times New Roman"/>
                <w:color w:val="000000"/>
                <w:sz w:val="20"/>
                <w:szCs w:val="20"/>
              </w:rPr>
              <w:t>–</w:t>
            </w:r>
          </w:p>
        </w:tc>
        <w:tc>
          <w:tcPr>
            <w:tcW w:w="1559" w:type="dxa"/>
            <w:tcBorders>
              <w:top w:val="nil"/>
              <w:left w:val="nil"/>
              <w:bottom w:val="single" w:sz="4" w:space="0" w:color="auto"/>
              <w:right w:val="single" w:sz="4" w:space="0" w:color="auto"/>
            </w:tcBorders>
          </w:tcPr>
          <w:p w:rsidR="00F1635F" w:rsidRPr="003B168E" w:rsidRDefault="00F1635F" w:rsidP="004375A4">
            <w:pPr>
              <w:spacing w:after="0" w:line="240" w:lineRule="auto"/>
              <w:jc w:val="center"/>
              <w:rPr>
                <w:rFonts w:ascii="Times New Roman" w:eastAsia="Times New Roman" w:hAnsi="Times New Roman" w:cs="Times New Roman"/>
                <w:color w:val="000000"/>
                <w:sz w:val="20"/>
                <w:szCs w:val="20"/>
              </w:rPr>
            </w:pPr>
            <w:r w:rsidRPr="00052767">
              <w:rPr>
                <w:rFonts w:ascii="Times New Roman" w:eastAsia="Times New Roman" w:hAnsi="Times New Roman" w:cs="Times New Roman"/>
                <w:color w:val="000000"/>
                <w:sz w:val="20"/>
                <w:szCs w:val="20"/>
              </w:rPr>
              <w:t>–</w:t>
            </w:r>
          </w:p>
        </w:tc>
      </w:tr>
      <w:tr w:rsidR="00F1635F" w:rsidRPr="00770CBB" w:rsidTr="00F1635F">
        <w:trPr>
          <w:trHeight w:val="66"/>
          <w:jc w:val="center"/>
        </w:trPr>
        <w:tc>
          <w:tcPr>
            <w:tcW w:w="1164" w:type="dxa"/>
            <w:tcBorders>
              <w:top w:val="nil"/>
              <w:left w:val="single" w:sz="4" w:space="0" w:color="auto"/>
              <w:bottom w:val="single" w:sz="4" w:space="0" w:color="auto"/>
              <w:right w:val="single" w:sz="4" w:space="0" w:color="auto"/>
            </w:tcBorders>
            <w:vAlign w:val="center"/>
          </w:tcPr>
          <w:p w:rsidR="00F1635F" w:rsidRPr="00770CBB" w:rsidRDefault="00F1635F" w:rsidP="004375A4">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2</w:t>
            </w:r>
          </w:p>
        </w:tc>
        <w:tc>
          <w:tcPr>
            <w:tcW w:w="1525" w:type="dxa"/>
            <w:tcBorders>
              <w:top w:val="nil"/>
              <w:left w:val="single" w:sz="4" w:space="0" w:color="auto"/>
              <w:bottom w:val="single" w:sz="4" w:space="0" w:color="auto"/>
              <w:right w:val="single" w:sz="4" w:space="0" w:color="auto"/>
            </w:tcBorders>
            <w:shd w:val="clear" w:color="auto" w:fill="auto"/>
            <w:vAlign w:val="center"/>
            <w:hideMark/>
          </w:tcPr>
          <w:p w:rsidR="00F1635F" w:rsidRPr="00022BF2" w:rsidRDefault="00F1635F" w:rsidP="004375A4">
            <w:pPr>
              <w:spacing w:after="0" w:line="240" w:lineRule="auto"/>
              <w:jc w:val="center"/>
              <w:rPr>
                <w:rFonts w:ascii="Times New Roman" w:eastAsia="Times New Roman" w:hAnsi="Times New Roman" w:cs="Times New Roman"/>
                <w:color w:val="000000"/>
                <w:sz w:val="20"/>
                <w:szCs w:val="20"/>
              </w:rPr>
            </w:pPr>
            <w:r w:rsidRPr="00022BF2">
              <w:rPr>
                <w:rFonts w:ascii="Times New Roman" w:eastAsia="Times New Roman" w:hAnsi="Times New Roman" w:cs="Times New Roman"/>
                <w:color w:val="000000"/>
                <w:sz w:val="20"/>
                <w:szCs w:val="20"/>
              </w:rPr>
              <w:t>-200 000,00р.</w:t>
            </w:r>
          </w:p>
        </w:tc>
        <w:tc>
          <w:tcPr>
            <w:tcW w:w="1701" w:type="dxa"/>
            <w:tcBorders>
              <w:top w:val="nil"/>
              <w:left w:val="nil"/>
              <w:bottom w:val="single" w:sz="4" w:space="0" w:color="auto"/>
              <w:right w:val="single" w:sz="4" w:space="0" w:color="auto"/>
            </w:tcBorders>
            <w:shd w:val="clear" w:color="auto" w:fill="auto"/>
            <w:hideMark/>
          </w:tcPr>
          <w:p w:rsidR="00F1635F" w:rsidRPr="003B168E" w:rsidRDefault="00F1635F" w:rsidP="004375A4">
            <w:pPr>
              <w:spacing w:after="0" w:line="240" w:lineRule="auto"/>
              <w:jc w:val="center"/>
              <w:rPr>
                <w:rFonts w:ascii="Times New Roman" w:eastAsia="Times New Roman" w:hAnsi="Times New Roman" w:cs="Times New Roman"/>
                <w:color w:val="000000"/>
                <w:sz w:val="20"/>
                <w:szCs w:val="20"/>
              </w:rPr>
            </w:pPr>
            <w:r w:rsidRPr="00B90926">
              <w:rPr>
                <w:rFonts w:ascii="Times New Roman" w:eastAsia="Times New Roman" w:hAnsi="Times New Roman" w:cs="Times New Roman"/>
                <w:color w:val="000000"/>
                <w:sz w:val="20"/>
                <w:szCs w:val="20"/>
              </w:rPr>
              <w:t>–</w:t>
            </w:r>
          </w:p>
        </w:tc>
        <w:tc>
          <w:tcPr>
            <w:tcW w:w="1417" w:type="dxa"/>
            <w:tcBorders>
              <w:top w:val="nil"/>
              <w:left w:val="single" w:sz="4" w:space="0" w:color="auto"/>
              <w:bottom w:val="single" w:sz="4" w:space="0" w:color="auto"/>
              <w:right w:val="single" w:sz="4" w:space="0" w:color="auto"/>
            </w:tcBorders>
            <w:shd w:val="clear" w:color="auto" w:fill="auto"/>
            <w:hideMark/>
          </w:tcPr>
          <w:p w:rsidR="00F1635F" w:rsidRPr="003B168E" w:rsidRDefault="00F1635F" w:rsidP="004375A4">
            <w:pPr>
              <w:spacing w:after="0" w:line="240" w:lineRule="auto"/>
              <w:jc w:val="center"/>
              <w:rPr>
                <w:rFonts w:ascii="Times New Roman" w:eastAsia="Times New Roman" w:hAnsi="Times New Roman" w:cs="Times New Roman"/>
                <w:color w:val="000000"/>
                <w:sz w:val="20"/>
                <w:szCs w:val="20"/>
              </w:rPr>
            </w:pPr>
            <w:r w:rsidRPr="00052767">
              <w:rPr>
                <w:rFonts w:ascii="Times New Roman" w:eastAsia="Times New Roman" w:hAnsi="Times New Roman" w:cs="Times New Roman"/>
                <w:color w:val="000000"/>
                <w:sz w:val="20"/>
                <w:szCs w:val="20"/>
              </w:rPr>
              <w:t>–</w:t>
            </w:r>
          </w:p>
        </w:tc>
        <w:tc>
          <w:tcPr>
            <w:tcW w:w="1559" w:type="dxa"/>
            <w:tcBorders>
              <w:top w:val="single" w:sz="4" w:space="0" w:color="auto"/>
              <w:left w:val="nil"/>
              <w:bottom w:val="single" w:sz="4" w:space="0" w:color="auto"/>
              <w:right w:val="single" w:sz="4" w:space="0" w:color="auto"/>
            </w:tcBorders>
          </w:tcPr>
          <w:p w:rsidR="00F1635F" w:rsidRPr="003B168E" w:rsidRDefault="00F1635F" w:rsidP="004375A4">
            <w:pPr>
              <w:spacing w:after="0" w:line="240" w:lineRule="auto"/>
              <w:jc w:val="center"/>
              <w:rPr>
                <w:rFonts w:ascii="Times New Roman" w:eastAsia="Times New Roman" w:hAnsi="Times New Roman" w:cs="Times New Roman"/>
                <w:color w:val="000000"/>
                <w:sz w:val="20"/>
                <w:szCs w:val="20"/>
              </w:rPr>
            </w:pPr>
            <w:r w:rsidRPr="00052767">
              <w:rPr>
                <w:rFonts w:ascii="Times New Roman" w:eastAsia="Times New Roman" w:hAnsi="Times New Roman" w:cs="Times New Roman"/>
                <w:color w:val="000000"/>
                <w:sz w:val="20"/>
                <w:szCs w:val="20"/>
              </w:rPr>
              <w:t>–</w:t>
            </w:r>
          </w:p>
        </w:tc>
        <w:tc>
          <w:tcPr>
            <w:tcW w:w="1986" w:type="dxa"/>
            <w:tcBorders>
              <w:top w:val="nil"/>
              <w:left w:val="nil"/>
              <w:bottom w:val="single" w:sz="4" w:space="0" w:color="auto"/>
              <w:right w:val="single" w:sz="4" w:space="0" w:color="auto"/>
            </w:tcBorders>
          </w:tcPr>
          <w:p w:rsidR="00F1635F" w:rsidRPr="003B168E" w:rsidRDefault="00F1635F" w:rsidP="004375A4">
            <w:pPr>
              <w:spacing w:after="0" w:line="240" w:lineRule="auto"/>
              <w:jc w:val="center"/>
              <w:rPr>
                <w:rFonts w:ascii="Times New Roman" w:eastAsia="Times New Roman" w:hAnsi="Times New Roman" w:cs="Times New Roman"/>
                <w:color w:val="000000"/>
                <w:sz w:val="20"/>
                <w:szCs w:val="20"/>
              </w:rPr>
            </w:pPr>
            <w:r w:rsidRPr="00B90926">
              <w:rPr>
                <w:rFonts w:ascii="Times New Roman" w:eastAsia="Times New Roman" w:hAnsi="Times New Roman" w:cs="Times New Roman"/>
                <w:color w:val="000000"/>
                <w:sz w:val="20"/>
                <w:szCs w:val="20"/>
              </w:rPr>
              <w:t>–</w:t>
            </w:r>
          </w:p>
        </w:tc>
        <w:tc>
          <w:tcPr>
            <w:tcW w:w="1984" w:type="dxa"/>
            <w:tcBorders>
              <w:top w:val="nil"/>
              <w:left w:val="single" w:sz="4" w:space="0" w:color="auto"/>
              <w:bottom w:val="single" w:sz="4" w:space="0" w:color="auto"/>
              <w:right w:val="single" w:sz="4" w:space="0" w:color="auto"/>
            </w:tcBorders>
          </w:tcPr>
          <w:p w:rsidR="00F1635F" w:rsidRPr="003B168E" w:rsidRDefault="00F1635F" w:rsidP="004375A4">
            <w:pPr>
              <w:spacing w:after="0" w:line="240" w:lineRule="auto"/>
              <w:jc w:val="center"/>
              <w:rPr>
                <w:rFonts w:ascii="Times New Roman" w:eastAsia="Times New Roman" w:hAnsi="Times New Roman" w:cs="Times New Roman"/>
                <w:color w:val="000000"/>
                <w:sz w:val="20"/>
                <w:szCs w:val="20"/>
              </w:rPr>
            </w:pPr>
            <w:r w:rsidRPr="00B90926">
              <w:rPr>
                <w:rFonts w:ascii="Times New Roman" w:eastAsia="Times New Roman" w:hAnsi="Times New Roman" w:cs="Times New Roman"/>
                <w:color w:val="000000"/>
                <w:sz w:val="20"/>
                <w:szCs w:val="20"/>
              </w:rPr>
              <w:t>–</w:t>
            </w:r>
          </w:p>
        </w:tc>
        <w:tc>
          <w:tcPr>
            <w:tcW w:w="1701" w:type="dxa"/>
            <w:tcBorders>
              <w:top w:val="nil"/>
              <w:left w:val="single" w:sz="4" w:space="0" w:color="auto"/>
              <w:bottom w:val="single" w:sz="4" w:space="0" w:color="auto"/>
              <w:right w:val="single" w:sz="4" w:space="0" w:color="auto"/>
            </w:tcBorders>
            <w:shd w:val="clear" w:color="auto" w:fill="auto"/>
            <w:hideMark/>
          </w:tcPr>
          <w:p w:rsidR="00F1635F" w:rsidRPr="003B168E" w:rsidRDefault="00F1635F" w:rsidP="004375A4">
            <w:pPr>
              <w:spacing w:after="0" w:line="240" w:lineRule="auto"/>
              <w:jc w:val="center"/>
              <w:rPr>
                <w:rFonts w:ascii="Times New Roman" w:eastAsia="Times New Roman" w:hAnsi="Times New Roman" w:cs="Times New Roman"/>
                <w:color w:val="000000"/>
                <w:sz w:val="20"/>
                <w:szCs w:val="20"/>
              </w:rPr>
            </w:pPr>
            <w:r w:rsidRPr="00052767">
              <w:rPr>
                <w:rFonts w:ascii="Times New Roman" w:eastAsia="Times New Roman" w:hAnsi="Times New Roman" w:cs="Times New Roman"/>
                <w:color w:val="000000"/>
                <w:sz w:val="20"/>
                <w:szCs w:val="20"/>
              </w:rPr>
              <w:t>–</w:t>
            </w:r>
          </w:p>
        </w:tc>
        <w:tc>
          <w:tcPr>
            <w:tcW w:w="1559" w:type="dxa"/>
            <w:tcBorders>
              <w:top w:val="nil"/>
              <w:left w:val="nil"/>
              <w:bottom w:val="single" w:sz="4" w:space="0" w:color="auto"/>
              <w:right w:val="single" w:sz="4" w:space="0" w:color="auto"/>
            </w:tcBorders>
          </w:tcPr>
          <w:p w:rsidR="00F1635F" w:rsidRPr="003B168E" w:rsidRDefault="00F1635F" w:rsidP="004375A4">
            <w:pPr>
              <w:spacing w:after="0" w:line="240" w:lineRule="auto"/>
              <w:jc w:val="center"/>
              <w:rPr>
                <w:rFonts w:ascii="Times New Roman" w:eastAsia="Times New Roman" w:hAnsi="Times New Roman" w:cs="Times New Roman"/>
                <w:color w:val="000000"/>
                <w:sz w:val="20"/>
                <w:szCs w:val="20"/>
              </w:rPr>
            </w:pPr>
            <w:r w:rsidRPr="00052767">
              <w:rPr>
                <w:rFonts w:ascii="Times New Roman" w:eastAsia="Times New Roman" w:hAnsi="Times New Roman" w:cs="Times New Roman"/>
                <w:color w:val="000000"/>
                <w:sz w:val="20"/>
                <w:szCs w:val="20"/>
              </w:rPr>
              <w:t>–</w:t>
            </w:r>
          </w:p>
        </w:tc>
      </w:tr>
      <w:tr w:rsidR="00F1635F" w:rsidRPr="00770CBB" w:rsidTr="00F1635F">
        <w:trPr>
          <w:trHeight w:val="66"/>
          <w:jc w:val="center"/>
        </w:trPr>
        <w:tc>
          <w:tcPr>
            <w:tcW w:w="1164" w:type="dxa"/>
            <w:tcBorders>
              <w:top w:val="nil"/>
              <w:left w:val="single" w:sz="4" w:space="0" w:color="auto"/>
              <w:bottom w:val="single" w:sz="4" w:space="0" w:color="auto"/>
              <w:right w:val="single" w:sz="4" w:space="0" w:color="auto"/>
            </w:tcBorders>
            <w:vAlign w:val="center"/>
          </w:tcPr>
          <w:p w:rsidR="00F1635F" w:rsidRPr="00770CBB" w:rsidRDefault="00F1635F" w:rsidP="004375A4">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3</w:t>
            </w:r>
          </w:p>
        </w:tc>
        <w:tc>
          <w:tcPr>
            <w:tcW w:w="1525" w:type="dxa"/>
            <w:tcBorders>
              <w:top w:val="nil"/>
              <w:left w:val="single" w:sz="4" w:space="0" w:color="auto"/>
              <w:bottom w:val="single" w:sz="4" w:space="0" w:color="auto"/>
              <w:right w:val="single" w:sz="4" w:space="0" w:color="auto"/>
            </w:tcBorders>
            <w:shd w:val="clear" w:color="auto" w:fill="auto"/>
            <w:vAlign w:val="center"/>
            <w:hideMark/>
          </w:tcPr>
          <w:p w:rsidR="00F1635F" w:rsidRPr="00022BF2" w:rsidRDefault="00F1635F" w:rsidP="004375A4">
            <w:pPr>
              <w:spacing w:after="0" w:line="240" w:lineRule="auto"/>
              <w:jc w:val="center"/>
              <w:rPr>
                <w:rFonts w:ascii="Times New Roman" w:eastAsia="Times New Roman" w:hAnsi="Times New Roman" w:cs="Times New Roman"/>
                <w:color w:val="000000"/>
                <w:sz w:val="20"/>
                <w:szCs w:val="20"/>
              </w:rPr>
            </w:pPr>
            <w:r w:rsidRPr="00022BF2">
              <w:rPr>
                <w:rFonts w:ascii="Times New Roman" w:eastAsia="Times New Roman" w:hAnsi="Times New Roman" w:cs="Times New Roman"/>
                <w:color w:val="000000"/>
                <w:sz w:val="20"/>
                <w:szCs w:val="20"/>
              </w:rPr>
              <w:t>-175 000,00р.</w:t>
            </w:r>
          </w:p>
        </w:tc>
        <w:tc>
          <w:tcPr>
            <w:tcW w:w="1701" w:type="dxa"/>
            <w:tcBorders>
              <w:top w:val="nil"/>
              <w:left w:val="nil"/>
              <w:bottom w:val="single" w:sz="4" w:space="0" w:color="auto"/>
              <w:right w:val="single" w:sz="4" w:space="0" w:color="auto"/>
            </w:tcBorders>
            <w:shd w:val="clear" w:color="auto" w:fill="auto"/>
            <w:hideMark/>
          </w:tcPr>
          <w:p w:rsidR="00F1635F" w:rsidRPr="003B168E" w:rsidRDefault="00F1635F" w:rsidP="004375A4">
            <w:pPr>
              <w:spacing w:after="0" w:line="240" w:lineRule="auto"/>
              <w:jc w:val="center"/>
              <w:rPr>
                <w:rFonts w:ascii="Times New Roman" w:eastAsia="Times New Roman" w:hAnsi="Times New Roman" w:cs="Times New Roman"/>
                <w:color w:val="000000"/>
                <w:sz w:val="20"/>
                <w:szCs w:val="20"/>
              </w:rPr>
            </w:pPr>
            <w:r w:rsidRPr="00B90926">
              <w:rPr>
                <w:rFonts w:ascii="Times New Roman" w:eastAsia="Times New Roman" w:hAnsi="Times New Roman" w:cs="Times New Roman"/>
                <w:color w:val="000000"/>
                <w:sz w:val="20"/>
                <w:szCs w:val="20"/>
              </w:rPr>
              <w:t>–</w:t>
            </w:r>
          </w:p>
        </w:tc>
        <w:tc>
          <w:tcPr>
            <w:tcW w:w="1417" w:type="dxa"/>
            <w:tcBorders>
              <w:top w:val="nil"/>
              <w:left w:val="single" w:sz="4" w:space="0" w:color="auto"/>
              <w:bottom w:val="single" w:sz="4" w:space="0" w:color="auto"/>
              <w:right w:val="single" w:sz="4" w:space="0" w:color="auto"/>
            </w:tcBorders>
            <w:shd w:val="clear" w:color="auto" w:fill="auto"/>
            <w:hideMark/>
          </w:tcPr>
          <w:p w:rsidR="00F1635F" w:rsidRPr="003B168E" w:rsidRDefault="00F1635F" w:rsidP="004375A4">
            <w:pPr>
              <w:spacing w:after="0" w:line="240" w:lineRule="auto"/>
              <w:jc w:val="center"/>
              <w:rPr>
                <w:rFonts w:ascii="Times New Roman" w:eastAsia="Times New Roman" w:hAnsi="Times New Roman" w:cs="Times New Roman"/>
                <w:color w:val="000000"/>
                <w:sz w:val="20"/>
                <w:szCs w:val="20"/>
              </w:rPr>
            </w:pPr>
            <w:r w:rsidRPr="00052767">
              <w:rPr>
                <w:rFonts w:ascii="Times New Roman" w:eastAsia="Times New Roman" w:hAnsi="Times New Roman" w:cs="Times New Roman"/>
                <w:color w:val="000000"/>
                <w:sz w:val="20"/>
                <w:szCs w:val="20"/>
              </w:rPr>
              <w:t>–</w:t>
            </w:r>
          </w:p>
        </w:tc>
        <w:tc>
          <w:tcPr>
            <w:tcW w:w="1559" w:type="dxa"/>
            <w:tcBorders>
              <w:top w:val="single" w:sz="4" w:space="0" w:color="auto"/>
              <w:left w:val="nil"/>
              <w:bottom w:val="single" w:sz="4" w:space="0" w:color="auto"/>
              <w:right w:val="single" w:sz="4" w:space="0" w:color="auto"/>
            </w:tcBorders>
          </w:tcPr>
          <w:p w:rsidR="00F1635F" w:rsidRPr="003B168E" w:rsidRDefault="00F1635F" w:rsidP="004375A4">
            <w:pPr>
              <w:spacing w:after="0" w:line="240" w:lineRule="auto"/>
              <w:jc w:val="center"/>
              <w:rPr>
                <w:rFonts w:ascii="Times New Roman" w:eastAsia="Times New Roman" w:hAnsi="Times New Roman" w:cs="Times New Roman"/>
                <w:color w:val="000000"/>
                <w:sz w:val="20"/>
                <w:szCs w:val="20"/>
              </w:rPr>
            </w:pPr>
            <w:r w:rsidRPr="00052767">
              <w:rPr>
                <w:rFonts w:ascii="Times New Roman" w:eastAsia="Times New Roman" w:hAnsi="Times New Roman" w:cs="Times New Roman"/>
                <w:color w:val="000000"/>
                <w:sz w:val="20"/>
                <w:szCs w:val="20"/>
              </w:rPr>
              <w:t>–</w:t>
            </w:r>
          </w:p>
        </w:tc>
        <w:tc>
          <w:tcPr>
            <w:tcW w:w="1986" w:type="dxa"/>
            <w:tcBorders>
              <w:top w:val="nil"/>
              <w:left w:val="nil"/>
              <w:bottom w:val="single" w:sz="4" w:space="0" w:color="auto"/>
              <w:right w:val="single" w:sz="4" w:space="0" w:color="auto"/>
            </w:tcBorders>
          </w:tcPr>
          <w:p w:rsidR="00F1635F" w:rsidRPr="003B168E" w:rsidRDefault="00F1635F" w:rsidP="004375A4">
            <w:pPr>
              <w:spacing w:after="0" w:line="240" w:lineRule="auto"/>
              <w:jc w:val="center"/>
              <w:rPr>
                <w:rFonts w:ascii="Times New Roman" w:eastAsia="Times New Roman" w:hAnsi="Times New Roman" w:cs="Times New Roman"/>
                <w:color w:val="000000"/>
                <w:sz w:val="20"/>
                <w:szCs w:val="20"/>
              </w:rPr>
            </w:pPr>
            <w:r w:rsidRPr="00B90926">
              <w:rPr>
                <w:rFonts w:ascii="Times New Roman" w:eastAsia="Times New Roman" w:hAnsi="Times New Roman" w:cs="Times New Roman"/>
                <w:color w:val="000000"/>
                <w:sz w:val="20"/>
                <w:szCs w:val="20"/>
              </w:rPr>
              <w:t>–</w:t>
            </w:r>
          </w:p>
        </w:tc>
        <w:tc>
          <w:tcPr>
            <w:tcW w:w="1984" w:type="dxa"/>
            <w:tcBorders>
              <w:top w:val="nil"/>
              <w:left w:val="single" w:sz="4" w:space="0" w:color="auto"/>
              <w:bottom w:val="single" w:sz="4" w:space="0" w:color="auto"/>
              <w:right w:val="single" w:sz="4" w:space="0" w:color="auto"/>
            </w:tcBorders>
          </w:tcPr>
          <w:p w:rsidR="00F1635F" w:rsidRPr="003B168E" w:rsidRDefault="00F1635F" w:rsidP="004375A4">
            <w:pPr>
              <w:spacing w:after="0" w:line="240" w:lineRule="auto"/>
              <w:jc w:val="center"/>
              <w:rPr>
                <w:rFonts w:ascii="Times New Roman" w:eastAsia="Times New Roman" w:hAnsi="Times New Roman" w:cs="Times New Roman"/>
                <w:color w:val="000000"/>
                <w:sz w:val="20"/>
                <w:szCs w:val="20"/>
              </w:rPr>
            </w:pPr>
            <w:r w:rsidRPr="00B90926">
              <w:rPr>
                <w:rFonts w:ascii="Times New Roman" w:eastAsia="Times New Roman" w:hAnsi="Times New Roman" w:cs="Times New Roman"/>
                <w:color w:val="000000"/>
                <w:sz w:val="20"/>
                <w:szCs w:val="20"/>
              </w:rPr>
              <w:t>–</w:t>
            </w:r>
          </w:p>
        </w:tc>
        <w:tc>
          <w:tcPr>
            <w:tcW w:w="1701" w:type="dxa"/>
            <w:tcBorders>
              <w:top w:val="nil"/>
              <w:left w:val="single" w:sz="4" w:space="0" w:color="auto"/>
              <w:bottom w:val="single" w:sz="4" w:space="0" w:color="auto"/>
              <w:right w:val="single" w:sz="4" w:space="0" w:color="auto"/>
            </w:tcBorders>
            <w:shd w:val="clear" w:color="auto" w:fill="auto"/>
            <w:hideMark/>
          </w:tcPr>
          <w:p w:rsidR="00F1635F" w:rsidRPr="003B168E" w:rsidRDefault="00F1635F" w:rsidP="004375A4">
            <w:pPr>
              <w:spacing w:after="0" w:line="240" w:lineRule="auto"/>
              <w:jc w:val="center"/>
              <w:rPr>
                <w:rFonts w:ascii="Times New Roman" w:eastAsia="Times New Roman" w:hAnsi="Times New Roman" w:cs="Times New Roman"/>
                <w:color w:val="000000"/>
                <w:sz w:val="20"/>
                <w:szCs w:val="20"/>
              </w:rPr>
            </w:pPr>
            <w:r w:rsidRPr="00052767">
              <w:rPr>
                <w:rFonts w:ascii="Times New Roman" w:eastAsia="Times New Roman" w:hAnsi="Times New Roman" w:cs="Times New Roman"/>
                <w:color w:val="000000"/>
                <w:sz w:val="20"/>
                <w:szCs w:val="20"/>
              </w:rPr>
              <w:t>–</w:t>
            </w:r>
          </w:p>
        </w:tc>
        <w:tc>
          <w:tcPr>
            <w:tcW w:w="1559" w:type="dxa"/>
            <w:tcBorders>
              <w:top w:val="nil"/>
              <w:left w:val="nil"/>
              <w:bottom w:val="single" w:sz="4" w:space="0" w:color="auto"/>
              <w:right w:val="single" w:sz="4" w:space="0" w:color="auto"/>
            </w:tcBorders>
          </w:tcPr>
          <w:p w:rsidR="00F1635F" w:rsidRPr="003B168E" w:rsidRDefault="00F1635F" w:rsidP="004375A4">
            <w:pPr>
              <w:spacing w:after="0" w:line="240" w:lineRule="auto"/>
              <w:jc w:val="center"/>
              <w:rPr>
                <w:rFonts w:ascii="Times New Roman" w:eastAsia="Times New Roman" w:hAnsi="Times New Roman" w:cs="Times New Roman"/>
                <w:color w:val="000000"/>
                <w:sz w:val="20"/>
                <w:szCs w:val="20"/>
              </w:rPr>
            </w:pPr>
            <w:r w:rsidRPr="00052767">
              <w:rPr>
                <w:rFonts w:ascii="Times New Roman" w:eastAsia="Times New Roman" w:hAnsi="Times New Roman" w:cs="Times New Roman"/>
                <w:color w:val="000000"/>
                <w:sz w:val="20"/>
                <w:szCs w:val="20"/>
              </w:rPr>
              <w:t>–</w:t>
            </w:r>
          </w:p>
        </w:tc>
      </w:tr>
      <w:tr w:rsidR="00F1635F" w:rsidRPr="00770CBB" w:rsidTr="00F1635F">
        <w:trPr>
          <w:trHeight w:val="66"/>
          <w:jc w:val="center"/>
        </w:trPr>
        <w:tc>
          <w:tcPr>
            <w:tcW w:w="1164" w:type="dxa"/>
            <w:tcBorders>
              <w:top w:val="nil"/>
              <w:left w:val="single" w:sz="4" w:space="0" w:color="auto"/>
              <w:bottom w:val="single" w:sz="4" w:space="0" w:color="auto"/>
              <w:right w:val="single" w:sz="4" w:space="0" w:color="auto"/>
            </w:tcBorders>
            <w:vAlign w:val="center"/>
          </w:tcPr>
          <w:p w:rsidR="00F1635F" w:rsidRPr="00770CBB" w:rsidRDefault="00F1635F" w:rsidP="004375A4">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4</w:t>
            </w:r>
          </w:p>
        </w:tc>
        <w:tc>
          <w:tcPr>
            <w:tcW w:w="1525" w:type="dxa"/>
            <w:tcBorders>
              <w:top w:val="nil"/>
              <w:left w:val="single" w:sz="4" w:space="0" w:color="auto"/>
              <w:bottom w:val="single" w:sz="4" w:space="0" w:color="auto"/>
              <w:right w:val="single" w:sz="4" w:space="0" w:color="auto"/>
            </w:tcBorders>
            <w:shd w:val="clear" w:color="auto" w:fill="auto"/>
            <w:vAlign w:val="center"/>
            <w:hideMark/>
          </w:tcPr>
          <w:p w:rsidR="00F1635F" w:rsidRPr="00022BF2" w:rsidRDefault="00F1635F" w:rsidP="004375A4">
            <w:pPr>
              <w:spacing w:after="0" w:line="240" w:lineRule="auto"/>
              <w:jc w:val="center"/>
              <w:rPr>
                <w:rFonts w:ascii="Times New Roman" w:eastAsia="Times New Roman" w:hAnsi="Times New Roman" w:cs="Times New Roman"/>
                <w:color w:val="000000"/>
                <w:sz w:val="20"/>
                <w:szCs w:val="20"/>
              </w:rPr>
            </w:pPr>
            <w:r w:rsidRPr="00022BF2">
              <w:rPr>
                <w:rFonts w:ascii="Times New Roman" w:eastAsia="Times New Roman" w:hAnsi="Times New Roman" w:cs="Times New Roman"/>
                <w:color w:val="000000"/>
                <w:sz w:val="20"/>
                <w:szCs w:val="20"/>
              </w:rPr>
              <w:t>-150 000,00р.</w:t>
            </w:r>
          </w:p>
        </w:tc>
        <w:tc>
          <w:tcPr>
            <w:tcW w:w="1701" w:type="dxa"/>
            <w:tcBorders>
              <w:top w:val="nil"/>
              <w:left w:val="nil"/>
              <w:bottom w:val="single" w:sz="4" w:space="0" w:color="auto"/>
              <w:right w:val="single" w:sz="4" w:space="0" w:color="auto"/>
            </w:tcBorders>
            <w:shd w:val="clear" w:color="auto" w:fill="auto"/>
            <w:hideMark/>
          </w:tcPr>
          <w:p w:rsidR="00F1635F" w:rsidRPr="003B168E" w:rsidRDefault="00F1635F" w:rsidP="004375A4">
            <w:pPr>
              <w:spacing w:after="0" w:line="240" w:lineRule="auto"/>
              <w:jc w:val="center"/>
              <w:rPr>
                <w:rFonts w:ascii="Times New Roman" w:eastAsia="Times New Roman" w:hAnsi="Times New Roman" w:cs="Times New Roman"/>
                <w:color w:val="000000"/>
                <w:sz w:val="20"/>
                <w:szCs w:val="20"/>
              </w:rPr>
            </w:pPr>
            <w:r w:rsidRPr="00B90926">
              <w:rPr>
                <w:rFonts w:ascii="Times New Roman" w:eastAsia="Times New Roman" w:hAnsi="Times New Roman" w:cs="Times New Roman"/>
                <w:color w:val="000000"/>
                <w:sz w:val="20"/>
                <w:szCs w:val="20"/>
              </w:rPr>
              <w:t>–</w:t>
            </w:r>
          </w:p>
        </w:tc>
        <w:tc>
          <w:tcPr>
            <w:tcW w:w="1417" w:type="dxa"/>
            <w:tcBorders>
              <w:top w:val="nil"/>
              <w:left w:val="single" w:sz="4" w:space="0" w:color="auto"/>
              <w:bottom w:val="single" w:sz="4" w:space="0" w:color="auto"/>
              <w:right w:val="single" w:sz="4" w:space="0" w:color="auto"/>
            </w:tcBorders>
            <w:shd w:val="clear" w:color="auto" w:fill="auto"/>
            <w:hideMark/>
          </w:tcPr>
          <w:p w:rsidR="00F1635F" w:rsidRPr="003B168E" w:rsidRDefault="00F1635F" w:rsidP="004375A4">
            <w:pPr>
              <w:spacing w:after="0" w:line="240" w:lineRule="auto"/>
              <w:jc w:val="center"/>
              <w:rPr>
                <w:rFonts w:ascii="Times New Roman" w:eastAsia="Times New Roman" w:hAnsi="Times New Roman" w:cs="Times New Roman"/>
                <w:color w:val="000000"/>
                <w:sz w:val="20"/>
                <w:szCs w:val="20"/>
              </w:rPr>
            </w:pPr>
            <w:r w:rsidRPr="00052767">
              <w:rPr>
                <w:rFonts w:ascii="Times New Roman" w:eastAsia="Times New Roman" w:hAnsi="Times New Roman" w:cs="Times New Roman"/>
                <w:color w:val="000000"/>
                <w:sz w:val="20"/>
                <w:szCs w:val="20"/>
              </w:rPr>
              <w:t>–</w:t>
            </w:r>
          </w:p>
        </w:tc>
        <w:tc>
          <w:tcPr>
            <w:tcW w:w="1559" w:type="dxa"/>
            <w:tcBorders>
              <w:top w:val="single" w:sz="4" w:space="0" w:color="auto"/>
              <w:left w:val="nil"/>
              <w:bottom w:val="single" w:sz="4" w:space="0" w:color="auto"/>
              <w:right w:val="single" w:sz="4" w:space="0" w:color="auto"/>
            </w:tcBorders>
          </w:tcPr>
          <w:p w:rsidR="00F1635F" w:rsidRPr="003B168E" w:rsidRDefault="00F1635F" w:rsidP="004375A4">
            <w:pPr>
              <w:spacing w:after="0" w:line="240" w:lineRule="auto"/>
              <w:jc w:val="center"/>
              <w:rPr>
                <w:rFonts w:ascii="Times New Roman" w:eastAsia="Times New Roman" w:hAnsi="Times New Roman" w:cs="Times New Roman"/>
                <w:color w:val="000000"/>
                <w:sz w:val="20"/>
                <w:szCs w:val="20"/>
              </w:rPr>
            </w:pPr>
            <w:r w:rsidRPr="00052767">
              <w:rPr>
                <w:rFonts w:ascii="Times New Roman" w:eastAsia="Times New Roman" w:hAnsi="Times New Roman" w:cs="Times New Roman"/>
                <w:color w:val="000000"/>
                <w:sz w:val="20"/>
                <w:szCs w:val="20"/>
              </w:rPr>
              <w:t>–</w:t>
            </w:r>
          </w:p>
        </w:tc>
        <w:tc>
          <w:tcPr>
            <w:tcW w:w="1986" w:type="dxa"/>
            <w:tcBorders>
              <w:top w:val="nil"/>
              <w:left w:val="nil"/>
              <w:bottom w:val="single" w:sz="4" w:space="0" w:color="auto"/>
              <w:right w:val="single" w:sz="4" w:space="0" w:color="auto"/>
            </w:tcBorders>
          </w:tcPr>
          <w:p w:rsidR="00F1635F" w:rsidRPr="003B168E" w:rsidRDefault="00F1635F" w:rsidP="004375A4">
            <w:pPr>
              <w:spacing w:after="0" w:line="240" w:lineRule="auto"/>
              <w:jc w:val="center"/>
              <w:rPr>
                <w:rFonts w:ascii="Times New Roman" w:eastAsia="Times New Roman" w:hAnsi="Times New Roman" w:cs="Times New Roman"/>
                <w:color w:val="000000"/>
                <w:sz w:val="20"/>
                <w:szCs w:val="20"/>
              </w:rPr>
            </w:pPr>
            <w:r w:rsidRPr="00B90926">
              <w:rPr>
                <w:rFonts w:ascii="Times New Roman" w:eastAsia="Times New Roman" w:hAnsi="Times New Roman" w:cs="Times New Roman"/>
                <w:color w:val="000000"/>
                <w:sz w:val="20"/>
                <w:szCs w:val="20"/>
              </w:rPr>
              <w:t>–</w:t>
            </w:r>
          </w:p>
        </w:tc>
        <w:tc>
          <w:tcPr>
            <w:tcW w:w="1984" w:type="dxa"/>
            <w:tcBorders>
              <w:top w:val="nil"/>
              <w:left w:val="single" w:sz="4" w:space="0" w:color="auto"/>
              <w:bottom w:val="single" w:sz="4" w:space="0" w:color="auto"/>
              <w:right w:val="single" w:sz="4" w:space="0" w:color="auto"/>
            </w:tcBorders>
          </w:tcPr>
          <w:p w:rsidR="00F1635F" w:rsidRPr="003B168E" w:rsidRDefault="00F1635F" w:rsidP="004375A4">
            <w:pPr>
              <w:spacing w:after="0" w:line="240" w:lineRule="auto"/>
              <w:jc w:val="center"/>
              <w:rPr>
                <w:rFonts w:ascii="Times New Roman" w:eastAsia="Times New Roman" w:hAnsi="Times New Roman" w:cs="Times New Roman"/>
                <w:color w:val="000000"/>
                <w:sz w:val="20"/>
                <w:szCs w:val="20"/>
              </w:rPr>
            </w:pPr>
            <w:r w:rsidRPr="00B90926">
              <w:rPr>
                <w:rFonts w:ascii="Times New Roman" w:eastAsia="Times New Roman" w:hAnsi="Times New Roman" w:cs="Times New Roman"/>
                <w:color w:val="000000"/>
                <w:sz w:val="20"/>
                <w:szCs w:val="20"/>
              </w:rPr>
              <w:t>–</w:t>
            </w:r>
          </w:p>
        </w:tc>
        <w:tc>
          <w:tcPr>
            <w:tcW w:w="1701" w:type="dxa"/>
            <w:tcBorders>
              <w:top w:val="nil"/>
              <w:left w:val="single" w:sz="4" w:space="0" w:color="auto"/>
              <w:bottom w:val="single" w:sz="4" w:space="0" w:color="auto"/>
              <w:right w:val="single" w:sz="4" w:space="0" w:color="auto"/>
            </w:tcBorders>
            <w:shd w:val="clear" w:color="auto" w:fill="auto"/>
            <w:hideMark/>
          </w:tcPr>
          <w:p w:rsidR="00F1635F" w:rsidRPr="003B168E" w:rsidRDefault="00F1635F" w:rsidP="004375A4">
            <w:pPr>
              <w:spacing w:after="0" w:line="240" w:lineRule="auto"/>
              <w:jc w:val="center"/>
              <w:rPr>
                <w:rFonts w:ascii="Times New Roman" w:eastAsia="Times New Roman" w:hAnsi="Times New Roman" w:cs="Times New Roman"/>
                <w:color w:val="000000"/>
                <w:sz w:val="20"/>
                <w:szCs w:val="20"/>
              </w:rPr>
            </w:pPr>
            <w:r w:rsidRPr="00052767">
              <w:rPr>
                <w:rFonts w:ascii="Times New Roman" w:eastAsia="Times New Roman" w:hAnsi="Times New Roman" w:cs="Times New Roman"/>
                <w:color w:val="000000"/>
                <w:sz w:val="20"/>
                <w:szCs w:val="20"/>
              </w:rPr>
              <w:t>–</w:t>
            </w:r>
          </w:p>
        </w:tc>
        <w:tc>
          <w:tcPr>
            <w:tcW w:w="1559" w:type="dxa"/>
            <w:tcBorders>
              <w:top w:val="nil"/>
              <w:left w:val="nil"/>
              <w:bottom w:val="single" w:sz="4" w:space="0" w:color="auto"/>
              <w:right w:val="single" w:sz="4" w:space="0" w:color="auto"/>
            </w:tcBorders>
          </w:tcPr>
          <w:p w:rsidR="00F1635F" w:rsidRPr="003B168E" w:rsidRDefault="00F1635F" w:rsidP="004375A4">
            <w:pPr>
              <w:spacing w:after="0" w:line="240" w:lineRule="auto"/>
              <w:jc w:val="center"/>
              <w:rPr>
                <w:rFonts w:ascii="Times New Roman" w:eastAsia="Times New Roman" w:hAnsi="Times New Roman" w:cs="Times New Roman"/>
                <w:color w:val="000000"/>
                <w:sz w:val="20"/>
                <w:szCs w:val="20"/>
              </w:rPr>
            </w:pPr>
            <w:r w:rsidRPr="00052767">
              <w:rPr>
                <w:rFonts w:ascii="Times New Roman" w:eastAsia="Times New Roman" w:hAnsi="Times New Roman" w:cs="Times New Roman"/>
                <w:color w:val="000000"/>
                <w:sz w:val="20"/>
                <w:szCs w:val="20"/>
              </w:rPr>
              <w:t>–</w:t>
            </w:r>
          </w:p>
        </w:tc>
      </w:tr>
      <w:tr w:rsidR="00F1635F" w:rsidRPr="00770CBB" w:rsidTr="00F1635F">
        <w:trPr>
          <w:trHeight w:val="66"/>
          <w:jc w:val="center"/>
        </w:trPr>
        <w:tc>
          <w:tcPr>
            <w:tcW w:w="1164" w:type="dxa"/>
            <w:tcBorders>
              <w:top w:val="nil"/>
              <w:left w:val="single" w:sz="4" w:space="0" w:color="auto"/>
              <w:bottom w:val="single" w:sz="4" w:space="0" w:color="auto"/>
              <w:right w:val="single" w:sz="4" w:space="0" w:color="auto"/>
            </w:tcBorders>
            <w:vAlign w:val="center"/>
          </w:tcPr>
          <w:p w:rsidR="00F1635F" w:rsidRPr="00770CBB" w:rsidRDefault="00F1635F" w:rsidP="004375A4">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5</w:t>
            </w:r>
          </w:p>
        </w:tc>
        <w:tc>
          <w:tcPr>
            <w:tcW w:w="1525" w:type="dxa"/>
            <w:tcBorders>
              <w:top w:val="nil"/>
              <w:left w:val="single" w:sz="4" w:space="0" w:color="auto"/>
              <w:bottom w:val="single" w:sz="4" w:space="0" w:color="auto"/>
              <w:right w:val="single" w:sz="4" w:space="0" w:color="auto"/>
            </w:tcBorders>
            <w:shd w:val="clear" w:color="auto" w:fill="auto"/>
            <w:vAlign w:val="center"/>
            <w:hideMark/>
          </w:tcPr>
          <w:p w:rsidR="00F1635F" w:rsidRPr="00022BF2" w:rsidRDefault="00F1635F" w:rsidP="004375A4">
            <w:pPr>
              <w:spacing w:after="0" w:line="240" w:lineRule="auto"/>
              <w:jc w:val="center"/>
              <w:rPr>
                <w:rFonts w:ascii="Times New Roman" w:eastAsia="Times New Roman" w:hAnsi="Times New Roman" w:cs="Times New Roman"/>
                <w:color w:val="000000"/>
                <w:sz w:val="20"/>
                <w:szCs w:val="20"/>
              </w:rPr>
            </w:pPr>
            <w:r w:rsidRPr="00022BF2">
              <w:rPr>
                <w:rFonts w:ascii="Times New Roman" w:eastAsia="Times New Roman" w:hAnsi="Times New Roman" w:cs="Times New Roman"/>
                <w:color w:val="000000"/>
                <w:sz w:val="20"/>
                <w:szCs w:val="20"/>
              </w:rPr>
              <w:t>-125 000,00р.</w:t>
            </w:r>
          </w:p>
        </w:tc>
        <w:tc>
          <w:tcPr>
            <w:tcW w:w="1701" w:type="dxa"/>
            <w:tcBorders>
              <w:top w:val="nil"/>
              <w:left w:val="nil"/>
              <w:bottom w:val="single" w:sz="4" w:space="0" w:color="auto"/>
              <w:right w:val="single" w:sz="4" w:space="0" w:color="auto"/>
            </w:tcBorders>
            <w:shd w:val="clear" w:color="auto" w:fill="auto"/>
            <w:hideMark/>
          </w:tcPr>
          <w:p w:rsidR="00F1635F" w:rsidRPr="003B168E" w:rsidRDefault="00F1635F" w:rsidP="004375A4">
            <w:pPr>
              <w:spacing w:after="0" w:line="240" w:lineRule="auto"/>
              <w:jc w:val="center"/>
              <w:rPr>
                <w:rFonts w:ascii="Times New Roman" w:eastAsia="Times New Roman" w:hAnsi="Times New Roman" w:cs="Times New Roman"/>
                <w:color w:val="000000"/>
                <w:sz w:val="20"/>
                <w:szCs w:val="20"/>
              </w:rPr>
            </w:pPr>
            <w:r w:rsidRPr="00B90926">
              <w:rPr>
                <w:rFonts w:ascii="Times New Roman" w:eastAsia="Times New Roman" w:hAnsi="Times New Roman" w:cs="Times New Roman"/>
                <w:color w:val="000000"/>
                <w:sz w:val="20"/>
                <w:szCs w:val="20"/>
              </w:rPr>
              <w:t>–</w:t>
            </w:r>
          </w:p>
        </w:tc>
        <w:tc>
          <w:tcPr>
            <w:tcW w:w="1417" w:type="dxa"/>
            <w:tcBorders>
              <w:top w:val="nil"/>
              <w:left w:val="single" w:sz="4" w:space="0" w:color="auto"/>
              <w:bottom w:val="single" w:sz="4" w:space="0" w:color="auto"/>
              <w:right w:val="single" w:sz="4" w:space="0" w:color="auto"/>
            </w:tcBorders>
            <w:shd w:val="clear" w:color="auto" w:fill="auto"/>
            <w:hideMark/>
          </w:tcPr>
          <w:p w:rsidR="00F1635F" w:rsidRPr="003B168E" w:rsidRDefault="00F1635F" w:rsidP="004375A4">
            <w:pPr>
              <w:spacing w:after="0" w:line="240" w:lineRule="auto"/>
              <w:jc w:val="center"/>
              <w:rPr>
                <w:rFonts w:ascii="Times New Roman" w:eastAsia="Times New Roman" w:hAnsi="Times New Roman" w:cs="Times New Roman"/>
                <w:color w:val="000000"/>
                <w:sz w:val="20"/>
                <w:szCs w:val="20"/>
              </w:rPr>
            </w:pPr>
            <w:r w:rsidRPr="00052767">
              <w:rPr>
                <w:rFonts w:ascii="Times New Roman" w:eastAsia="Times New Roman" w:hAnsi="Times New Roman" w:cs="Times New Roman"/>
                <w:color w:val="000000"/>
                <w:sz w:val="20"/>
                <w:szCs w:val="20"/>
              </w:rPr>
              <w:t>–</w:t>
            </w:r>
          </w:p>
        </w:tc>
        <w:tc>
          <w:tcPr>
            <w:tcW w:w="1559" w:type="dxa"/>
            <w:tcBorders>
              <w:top w:val="single" w:sz="4" w:space="0" w:color="auto"/>
              <w:left w:val="nil"/>
              <w:bottom w:val="single" w:sz="4" w:space="0" w:color="auto"/>
              <w:right w:val="single" w:sz="4" w:space="0" w:color="auto"/>
            </w:tcBorders>
          </w:tcPr>
          <w:p w:rsidR="00F1635F" w:rsidRPr="003B168E" w:rsidRDefault="00F1635F" w:rsidP="004375A4">
            <w:pPr>
              <w:spacing w:after="0" w:line="240" w:lineRule="auto"/>
              <w:jc w:val="center"/>
              <w:rPr>
                <w:rFonts w:ascii="Times New Roman" w:eastAsia="Times New Roman" w:hAnsi="Times New Roman" w:cs="Times New Roman"/>
                <w:color w:val="000000"/>
                <w:sz w:val="20"/>
                <w:szCs w:val="20"/>
              </w:rPr>
            </w:pPr>
            <w:r w:rsidRPr="00052767">
              <w:rPr>
                <w:rFonts w:ascii="Times New Roman" w:eastAsia="Times New Roman" w:hAnsi="Times New Roman" w:cs="Times New Roman"/>
                <w:color w:val="000000"/>
                <w:sz w:val="20"/>
                <w:szCs w:val="20"/>
              </w:rPr>
              <w:t>–</w:t>
            </w:r>
          </w:p>
        </w:tc>
        <w:tc>
          <w:tcPr>
            <w:tcW w:w="1986" w:type="dxa"/>
            <w:tcBorders>
              <w:top w:val="nil"/>
              <w:left w:val="nil"/>
              <w:bottom w:val="single" w:sz="4" w:space="0" w:color="auto"/>
              <w:right w:val="single" w:sz="4" w:space="0" w:color="auto"/>
            </w:tcBorders>
          </w:tcPr>
          <w:p w:rsidR="00F1635F" w:rsidRPr="003B168E" w:rsidRDefault="00F1635F" w:rsidP="004375A4">
            <w:pPr>
              <w:spacing w:after="0" w:line="240" w:lineRule="auto"/>
              <w:jc w:val="center"/>
              <w:rPr>
                <w:rFonts w:ascii="Times New Roman" w:eastAsia="Times New Roman" w:hAnsi="Times New Roman" w:cs="Times New Roman"/>
                <w:color w:val="000000"/>
                <w:sz w:val="20"/>
                <w:szCs w:val="20"/>
              </w:rPr>
            </w:pPr>
            <w:r w:rsidRPr="00B90926">
              <w:rPr>
                <w:rFonts w:ascii="Times New Roman" w:eastAsia="Times New Roman" w:hAnsi="Times New Roman" w:cs="Times New Roman"/>
                <w:color w:val="000000"/>
                <w:sz w:val="20"/>
                <w:szCs w:val="20"/>
              </w:rPr>
              <w:t>–</w:t>
            </w:r>
          </w:p>
        </w:tc>
        <w:tc>
          <w:tcPr>
            <w:tcW w:w="1984" w:type="dxa"/>
            <w:tcBorders>
              <w:top w:val="nil"/>
              <w:left w:val="single" w:sz="4" w:space="0" w:color="auto"/>
              <w:bottom w:val="single" w:sz="4" w:space="0" w:color="auto"/>
              <w:right w:val="single" w:sz="4" w:space="0" w:color="auto"/>
            </w:tcBorders>
          </w:tcPr>
          <w:p w:rsidR="00F1635F" w:rsidRPr="003B168E" w:rsidRDefault="00F1635F" w:rsidP="004375A4">
            <w:pPr>
              <w:spacing w:after="0" w:line="240" w:lineRule="auto"/>
              <w:jc w:val="center"/>
              <w:rPr>
                <w:rFonts w:ascii="Times New Roman" w:eastAsia="Times New Roman" w:hAnsi="Times New Roman" w:cs="Times New Roman"/>
                <w:color w:val="000000"/>
                <w:sz w:val="20"/>
                <w:szCs w:val="20"/>
              </w:rPr>
            </w:pPr>
            <w:r w:rsidRPr="00B90926">
              <w:rPr>
                <w:rFonts w:ascii="Times New Roman" w:eastAsia="Times New Roman" w:hAnsi="Times New Roman" w:cs="Times New Roman"/>
                <w:color w:val="000000"/>
                <w:sz w:val="20"/>
                <w:szCs w:val="20"/>
              </w:rPr>
              <w:t>–</w:t>
            </w:r>
          </w:p>
        </w:tc>
        <w:tc>
          <w:tcPr>
            <w:tcW w:w="1701" w:type="dxa"/>
            <w:tcBorders>
              <w:top w:val="nil"/>
              <w:left w:val="single" w:sz="4" w:space="0" w:color="auto"/>
              <w:bottom w:val="single" w:sz="4" w:space="0" w:color="auto"/>
              <w:right w:val="single" w:sz="4" w:space="0" w:color="auto"/>
            </w:tcBorders>
            <w:shd w:val="clear" w:color="auto" w:fill="auto"/>
            <w:hideMark/>
          </w:tcPr>
          <w:p w:rsidR="00F1635F" w:rsidRPr="003B168E" w:rsidRDefault="00F1635F" w:rsidP="004375A4">
            <w:pPr>
              <w:spacing w:after="0" w:line="240" w:lineRule="auto"/>
              <w:jc w:val="center"/>
              <w:rPr>
                <w:rFonts w:ascii="Times New Roman" w:eastAsia="Times New Roman" w:hAnsi="Times New Roman" w:cs="Times New Roman"/>
                <w:color w:val="000000"/>
                <w:sz w:val="20"/>
                <w:szCs w:val="20"/>
              </w:rPr>
            </w:pPr>
            <w:r w:rsidRPr="00052767">
              <w:rPr>
                <w:rFonts w:ascii="Times New Roman" w:eastAsia="Times New Roman" w:hAnsi="Times New Roman" w:cs="Times New Roman"/>
                <w:color w:val="000000"/>
                <w:sz w:val="20"/>
                <w:szCs w:val="20"/>
              </w:rPr>
              <w:t>–</w:t>
            </w:r>
          </w:p>
        </w:tc>
        <w:tc>
          <w:tcPr>
            <w:tcW w:w="1559" w:type="dxa"/>
            <w:tcBorders>
              <w:top w:val="nil"/>
              <w:left w:val="nil"/>
              <w:bottom w:val="single" w:sz="4" w:space="0" w:color="auto"/>
              <w:right w:val="single" w:sz="4" w:space="0" w:color="auto"/>
            </w:tcBorders>
          </w:tcPr>
          <w:p w:rsidR="00F1635F" w:rsidRPr="003B168E" w:rsidRDefault="00F1635F" w:rsidP="004375A4">
            <w:pPr>
              <w:spacing w:after="0" w:line="240" w:lineRule="auto"/>
              <w:jc w:val="center"/>
              <w:rPr>
                <w:rFonts w:ascii="Times New Roman" w:eastAsia="Times New Roman" w:hAnsi="Times New Roman" w:cs="Times New Roman"/>
                <w:color w:val="000000"/>
                <w:sz w:val="20"/>
                <w:szCs w:val="20"/>
              </w:rPr>
            </w:pPr>
            <w:r w:rsidRPr="00052767">
              <w:rPr>
                <w:rFonts w:ascii="Times New Roman" w:eastAsia="Times New Roman" w:hAnsi="Times New Roman" w:cs="Times New Roman"/>
                <w:color w:val="000000"/>
                <w:sz w:val="20"/>
                <w:szCs w:val="20"/>
              </w:rPr>
              <w:t>–</w:t>
            </w:r>
          </w:p>
        </w:tc>
      </w:tr>
      <w:tr w:rsidR="00F1635F" w:rsidRPr="00770CBB" w:rsidTr="00F1635F">
        <w:trPr>
          <w:trHeight w:val="66"/>
          <w:jc w:val="center"/>
        </w:trPr>
        <w:tc>
          <w:tcPr>
            <w:tcW w:w="1164" w:type="dxa"/>
            <w:tcBorders>
              <w:top w:val="nil"/>
              <w:left w:val="single" w:sz="4" w:space="0" w:color="auto"/>
              <w:bottom w:val="single" w:sz="4" w:space="0" w:color="auto"/>
              <w:right w:val="single" w:sz="4" w:space="0" w:color="auto"/>
            </w:tcBorders>
            <w:vAlign w:val="center"/>
          </w:tcPr>
          <w:p w:rsidR="00F1635F" w:rsidRPr="00770CBB" w:rsidRDefault="00F1635F" w:rsidP="004375A4">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6</w:t>
            </w:r>
          </w:p>
        </w:tc>
        <w:tc>
          <w:tcPr>
            <w:tcW w:w="1525" w:type="dxa"/>
            <w:tcBorders>
              <w:top w:val="nil"/>
              <w:left w:val="single" w:sz="4" w:space="0" w:color="auto"/>
              <w:bottom w:val="single" w:sz="4" w:space="0" w:color="auto"/>
              <w:right w:val="single" w:sz="4" w:space="0" w:color="auto"/>
            </w:tcBorders>
            <w:shd w:val="clear" w:color="auto" w:fill="auto"/>
            <w:vAlign w:val="center"/>
            <w:hideMark/>
          </w:tcPr>
          <w:p w:rsidR="00F1635F" w:rsidRPr="00022BF2" w:rsidRDefault="00F1635F" w:rsidP="004375A4">
            <w:pPr>
              <w:spacing w:after="0" w:line="240" w:lineRule="auto"/>
              <w:jc w:val="center"/>
              <w:rPr>
                <w:rFonts w:ascii="Times New Roman" w:eastAsia="Times New Roman" w:hAnsi="Times New Roman" w:cs="Times New Roman"/>
                <w:color w:val="000000"/>
                <w:sz w:val="20"/>
                <w:szCs w:val="20"/>
              </w:rPr>
            </w:pPr>
            <w:r w:rsidRPr="00022BF2">
              <w:rPr>
                <w:rFonts w:ascii="Times New Roman" w:eastAsia="Times New Roman" w:hAnsi="Times New Roman" w:cs="Times New Roman"/>
                <w:color w:val="000000"/>
                <w:sz w:val="20"/>
                <w:szCs w:val="20"/>
              </w:rPr>
              <w:t>-100 000,00р.</w:t>
            </w:r>
          </w:p>
        </w:tc>
        <w:tc>
          <w:tcPr>
            <w:tcW w:w="1701" w:type="dxa"/>
            <w:tcBorders>
              <w:top w:val="nil"/>
              <w:left w:val="nil"/>
              <w:bottom w:val="single" w:sz="4" w:space="0" w:color="auto"/>
              <w:right w:val="single" w:sz="4" w:space="0" w:color="auto"/>
            </w:tcBorders>
            <w:shd w:val="clear" w:color="auto" w:fill="auto"/>
            <w:hideMark/>
          </w:tcPr>
          <w:p w:rsidR="00F1635F" w:rsidRPr="003B168E" w:rsidRDefault="00F1635F" w:rsidP="004375A4">
            <w:pPr>
              <w:spacing w:after="0" w:line="240" w:lineRule="auto"/>
              <w:jc w:val="center"/>
              <w:rPr>
                <w:rFonts w:ascii="Times New Roman" w:eastAsia="Times New Roman" w:hAnsi="Times New Roman" w:cs="Times New Roman"/>
                <w:color w:val="000000"/>
                <w:sz w:val="20"/>
                <w:szCs w:val="20"/>
              </w:rPr>
            </w:pPr>
            <w:r w:rsidRPr="00B90926">
              <w:rPr>
                <w:rFonts w:ascii="Times New Roman" w:eastAsia="Times New Roman" w:hAnsi="Times New Roman" w:cs="Times New Roman"/>
                <w:color w:val="000000"/>
                <w:sz w:val="20"/>
                <w:szCs w:val="20"/>
              </w:rPr>
              <w:t>–</w:t>
            </w:r>
          </w:p>
        </w:tc>
        <w:tc>
          <w:tcPr>
            <w:tcW w:w="1417" w:type="dxa"/>
            <w:tcBorders>
              <w:top w:val="nil"/>
              <w:left w:val="single" w:sz="4" w:space="0" w:color="auto"/>
              <w:bottom w:val="single" w:sz="4" w:space="0" w:color="auto"/>
              <w:right w:val="single" w:sz="4" w:space="0" w:color="auto"/>
            </w:tcBorders>
            <w:shd w:val="clear" w:color="auto" w:fill="auto"/>
            <w:hideMark/>
          </w:tcPr>
          <w:p w:rsidR="00F1635F" w:rsidRPr="003B168E" w:rsidRDefault="00F1635F" w:rsidP="004375A4">
            <w:pPr>
              <w:spacing w:after="0" w:line="240" w:lineRule="auto"/>
              <w:jc w:val="center"/>
              <w:rPr>
                <w:rFonts w:ascii="Times New Roman" w:eastAsia="Times New Roman" w:hAnsi="Times New Roman" w:cs="Times New Roman"/>
                <w:color w:val="000000"/>
                <w:sz w:val="20"/>
                <w:szCs w:val="20"/>
              </w:rPr>
            </w:pPr>
            <w:r w:rsidRPr="00052767">
              <w:rPr>
                <w:rFonts w:ascii="Times New Roman" w:eastAsia="Times New Roman" w:hAnsi="Times New Roman" w:cs="Times New Roman"/>
                <w:color w:val="000000"/>
                <w:sz w:val="20"/>
                <w:szCs w:val="20"/>
              </w:rPr>
              <w:t>–</w:t>
            </w:r>
          </w:p>
        </w:tc>
        <w:tc>
          <w:tcPr>
            <w:tcW w:w="1559" w:type="dxa"/>
            <w:tcBorders>
              <w:top w:val="single" w:sz="4" w:space="0" w:color="auto"/>
              <w:left w:val="nil"/>
              <w:bottom w:val="single" w:sz="4" w:space="0" w:color="auto"/>
              <w:right w:val="single" w:sz="4" w:space="0" w:color="auto"/>
            </w:tcBorders>
          </w:tcPr>
          <w:p w:rsidR="00F1635F" w:rsidRPr="003B168E" w:rsidRDefault="00F1635F" w:rsidP="004375A4">
            <w:pPr>
              <w:spacing w:after="0" w:line="240" w:lineRule="auto"/>
              <w:jc w:val="center"/>
              <w:rPr>
                <w:rFonts w:ascii="Times New Roman" w:eastAsia="Times New Roman" w:hAnsi="Times New Roman" w:cs="Times New Roman"/>
                <w:color w:val="000000"/>
                <w:sz w:val="20"/>
                <w:szCs w:val="20"/>
              </w:rPr>
            </w:pPr>
            <w:r w:rsidRPr="00052767">
              <w:rPr>
                <w:rFonts w:ascii="Times New Roman" w:eastAsia="Times New Roman" w:hAnsi="Times New Roman" w:cs="Times New Roman"/>
                <w:color w:val="000000"/>
                <w:sz w:val="20"/>
                <w:szCs w:val="20"/>
              </w:rPr>
              <w:t>–</w:t>
            </w:r>
          </w:p>
        </w:tc>
        <w:tc>
          <w:tcPr>
            <w:tcW w:w="1986" w:type="dxa"/>
            <w:tcBorders>
              <w:top w:val="nil"/>
              <w:left w:val="nil"/>
              <w:bottom w:val="single" w:sz="4" w:space="0" w:color="auto"/>
              <w:right w:val="single" w:sz="4" w:space="0" w:color="auto"/>
            </w:tcBorders>
          </w:tcPr>
          <w:p w:rsidR="00F1635F" w:rsidRPr="003B168E" w:rsidRDefault="00F1635F" w:rsidP="004375A4">
            <w:pPr>
              <w:spacing w:after="0" w:line="240" w:lineRule="auto"/>
              <w:jc w:val="center"/>
              <w:rPr>
                <w:rFonts w:ascii="Times New Roman" w:eastAsia="Times New Roman" w:hAnsi="Times New Roman" w:cs="Times New Roman"/>
                <w:color w:val="000000"/>
                <w:sz w:val="20"/>
                <w:szCs w:val="20"/>
              </w:rPr>
            </w:pPr>
            <w:r w:rsidRPr="00B90926">
              <w:rPr>
                <w:rFonts w:ascii="Times New Roman" w:eastAsia="Times New Roman" w:hAnsi="Times New Roman" w:cs="Times New Roman"/>
                <w:color w:val="000000"/>
                <w:sz w:val="20"/>
                <w:szCs w:val="20"/>
              </w:rPr>
              <w:t>–</w:t>
            </w:r>
          </w:p>
        </w:tc>
        <w:tc>
          <w:tcPr>
            <w:tcW w:w="1984" w:type="dxa"/>
            <w:tcBorders>
              <w:top w:val="nil"/>
              <w:left w:val="single" w:sz="4" w:space="0" w:color="auto"/>
              <w:bottom w:val="single" w:sz="4" w:space="0" w:color="auto"/>
              <w:right w:val="single" w:sz="4" w:space="0" w:color="auto"/>
            </w:tcBorders>
          </w:tcPr>
          <w:p w:rsidR="00F1635F" w:rsidRPr="003B168E" w:rsidRDefault="00F1635F" w:rsidP="004375A4">
            <w:pPr>
              <w:spacing w:after="0" w:line="240" w:lineRule="auto"/>
              <w:jc w:val="center"/>
              <w:rPr>
                <w:rFonts w:ascii="Times New Roman" w:eastAsia="Times New Roman" w:hAnsi="Times New Roman" w:cs="Times New Roman"/>
                <w:color w:val="000000"/>
                <w:sz w:val="20"/>
                <w:szCs w:val="20"/>
              </w:rPr>
            </w:pPr>
            <w:r w:rsidRPr="00B90926">
              <w:rPr>
                <w:rFonts w:ascii="Times New Roman" w:eastAsia="Times New Roman" w:hAnsi="Times New Roman" w:cs="Times New Roman"/>
                <w:color w:val="000000"/>
                <w:sz w:val="20"/>
                <w:szCs w:val="20"/>
              </w:rPr>
              <w:t>–</w:t>
            </w:r>
          </w:p>
        </w:tc>
        <w:tc>
          <w:tcPr>
            <w:tcW w:w="1701" w:type="dxa"/>
            <w:tcBorders>
              <w:top w:val="nil"/>
              <w:left w:val="single" w:sz="4" w:space="0" w:color="auto"/>
              <w:bottom w:val="single" w:sz="4" w:space="0" w:color="auto"/>
              <w:right w:val="single" w:sz="4" w:space="0" w:color="auto"/>
            </w:tcBorders>
            <w:shd w:val="clear" w:color="auto" w:fill="auto"/>
            <w:hideMark/>
          </w:tcPr>
          <w:p w:rsidR="00F1635F" w:rsidRPr="003B168E" w:rsidRDefault="00F1635F" w:rsidP="004375A4">
            <w:pPr>
              <w:spacing w:after="0" w:line="240" w:lineRule="auto"/>
              <w:jc w:val="center"/>
              <w:rPr>
                <w:rFonts w:ascii="Times New Roman" w:eastAsia="Times New Roman" w:hAnsi="Times New Roman" w:cs="Times New Roman"/>
                <w:color w:val="000000"/>
                <w:sz w:val="20"/>
                <w:szCs w:val="20"/>
              </w:rPr>
            </w:pPr>
            <w:r w:rsidRPr="00052767">
              <w:rPr>
                <w:rFonts w:ascii="Times New Roman" w:eastAsia="Times New Roman" w:hAnsi="Times New Roman" w:cs="Times New Roman"/>
                <w:color w:val="000000"/>
                <w:sz w:val="20"/>
                <w:szCs w:val="20"/>
              </w:rPr>
              <w:t>–</w:t>
            </w:r>
          </w:p>
        </w:tc>
        <w:tc>
          <w:tcPr>
            <w:tcW w:w="1559" w:type="dxa"/>
            <w:tcBorders>
              <w:top w:val="nil"/>
              <w:left w:val="nil"/>
              <w:bottom w:val="single" w:sz="4" w:space="0" w:color="auto"/>
              <w:right w:val="single" w:sz="4" w:space="0" w:color="auto"/>
            </w:tcBorders>
          </w:tcPr>
          <w:p w:rsidR="00F1635F" w:rsidRPr="003B168E" w:rsidRDefault="00F1635F" w:rsidP="004375A4">
            <w:pPr>
              <w:spacing w:after="0" w:line="240" w:lineRule="auto"/>
              <w:jc w:val="center"/>
              <w:rPr>
                <w:rFonts w:ascii="Times New Roman" w:eastAsia="Times New Roman" w:hAnsi="Times New Roman" w:cs="Times New Roman"/>
                <w:color w:val="000000"/>
                <w:sz w:val="20"/>
                <w:szCs w:val="20"/>
              </w:rPr>
            </w:pPr>
            <w:r w:rsidRPr="00052767">
              <w:rPr>
                <w:rFonts w:ascii="Times New Roman" w:eastAsia="Times New Roman" w:hAnsi="Times New Roman" w:cs="Times New Roman"/>
                <w:color w:val="000000"/>
                <w:sz w:val="20"/>
                <w:szCs w:val="20"/>
              </w:rPr>
              <w:t>–</w:t>
            </w:r>
          </w:p>
        </w:tc>
      </w:tr>
      <w:tr w:rsidR="00F1635F" w:rsidRPr="00770CBB" w:rsidTr="00F1635F">
        <w:trPr>
          <w:trHeight w:val="66"/>
          <w:jc w:val="center"/>
        </w:trPr>
        <w:tc>
          <w:tcPr>
            <w:tcW w:w="1164" w:type="dxa"/>
            <w:tcBorders>
              <w:top w:val="nil"/>
              <w:left w:val="single" w:sz="4" w:space="0" w:color="auto"/>
              <w:bottom w:val="single" w:sz="4" w:space="0" w:color="auto"/>
              <w:right w:val="single" w:sz="4" w:space="0" w:color="auto"/>
            </w:tcBorders>
            <w:vAlign w:val="center"/>
          </w:tcPr>
          <w:p w:rsidR="00F1635F" w:rsidRPr="00770CBB" w:rsidRDefault="00F1635F" w:rsidP="004375A4">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7</w:t>
            </w:r>
          </w:p>
        </w:tc>
        <w:tc>
          <w:tcPr>
            <w:tcW w:w="1525" w:type="dxa"/>
            <w:tcBorders>
              <w:top w:val="nil"/>
              <w:left w:val="single" w:sz="4" w:space="0" w:color="auto"/>
              <w:bottom w:val="single" w:sz="4" w:space="0" w:color="auto"/>
              <w:right w:val="single" w:sz="4" w:space="0" w:color="auto"/>
            </w:tcBorders>
            <w:shd w:val="clear" w:color="auto" w:fill="auto"/>
            <w:vAlign w:val="center"/>
            <w:hideMark/>
          </w:tcPr>
          <w:p w:rsidR="00F1635F" w:rsidRPr="00022BF2" w:rsidRDefault="00F1635F" w:rsidP="004375A4">
            <w:pPr>
              <w:spacing w:after="0" w:line="240" w:lineRule="auto"/>
              <w:jc w:val="center"/>
              <w:rPr>
                <w:rFonts w:ascii="Times New Roman" w:eastAsia="Times New Roman" w:hAnsi="Times New Roman" w:cs="Times New Roman"/>
                <w:color w:val="000000"/>
                <w:sz w:val="20"/>
                <w:szCs w:val="20"/>
              </w:rPr>
            </w:pPr>
            <w:r w:rsidRPr="00022BF2">
              <w:rPr>
                <w:rFonts w:ascii="Times New Roman" w:eastAsia="Times New Roman" w:hAnsi="Times New Roman" w:cs="Times New Roman"/>
                <w:color w:val="000000"/>
                <w:sz w:val="20"/>
                <w:szCs w:val="20"/>
              </w:rPr>
              <w:t>-75 000,00р.</w:t>
            </w:r>
          </w:p>
        </w:tc>
        <w:tc>
          <w:tcPr>
            <w:tcW w:w="1701" w:type="dxa"/>
            <w:tcBorders>
              <w:top w:val="nil"/>
              <w:left w:val="nil"/>
              <w:bottom w:val="single" w:sz="4" w:space="0" w:color="auto"/>
              <w:right w:val="single" w:sz="4" w:space="0" w:color="auto"/>
            </w:tcBorders>
            <w:shd w:val="clear" w:color="auto" w:fill="auto"/>
            <w:hideMark/>
          </w:tcPr>
          <w:p w:rsidR="00F1635F" w:rsidRPr="003B168E" w:rsidRDefault="00F1635F" w:rsidP="004375A4">
            <w:pPr>
              <w:spacing w:after="0" w:line="240" w:lineRule="auto"/>
              <w:jc w:val="center"/>
              <w:rPr>
                <w:rFonts w:ascii="Times New Roman" w:eastAsia="Times New Roman" w:hAnsi="Times New Roman" w:cs="Times New Roman"/>
                <w:color w:val="000000"/>
                <w:sz w:val="20"/>
                <w:szCs w:val="20"/>
              </w:rPr>
            </w:pPr>
            <w:r w:rsidRPr="00B90926">
              <w:rPr>
                <w:rFonts w:ascii="Times New Roman" w:eastAsia="Times New Roman" w:hAnsi="Times New Roman" w:cs="Times New Roman"/>
                <w:color w:val="000000"/>
                <w:sz w:val="20"/>
                <w:szCs w:val="20"/>
              </w:rPr>
              <w:t>–</w:t>
            </w:r>
          </w:p>
        </w:tc>
        <w:tc>
          <w:tcPr>
            <w:tcW w:w="1417" w:type="dxa"/>
            <w:tcBorders>
              <w:top w:val="nil"/>
              <w:left w:val="single" w:sz="4" w:space="0" w:color="auto"/>
              <w:bottom w:val="single" w:sz="4" w:space="0" w:color="auto"/>
              <w:right w:val="single" w:sz="4" w:space="0" w:color="auto"/>
            </w:tcBorders>
            <w:shd w:val="clear" w:color="auto" w:fill="auto"/>
            <w:hideMark/>
          </w:tcPr>
          <w:p w:rsidR="00F1635F" w:rsidRPr="003B168E" w:rsidRDefault="00F1635F" w:rsidP="004375A4">
            <w:pPr>
              <w:spacing w:after="0" w:line="240" w:lineRule="auto"/>
              <w:jc w:val="center"/>
              <w:rPr>
                <w:rFonts w:ascii="Times New Roman" w:eastAsia="Times New Roman" w:hAnsi="Times New Roman" w:cs="Times New Roman"/>
                <w:color w:val="000000"/>
                <w:sz w:val="20"/>
                <w:szCs w:val="20"/>
              </w:rPr>
            </w:pPr>
            <w:r w:rsidRPr="00052767">
              <w:rPr>
                <w:rFonts w:ascii="Times New Roman" w:eastAsia="Times New Roman" w:hAnsi="Times New Roman" w:cs="Times New Roman"/>
                <w:color w:val="000000"/>
                <w:sz w:val="20"/>
                <w:szCs w:val="20"/>
              </w:rPr>
              <w:t>–</w:t>
            </w:r>
          </w:p>
        </w:tc>
        <w:tc>
          <w:tcPr>
            <w:tcW w:w="1559" w:type="dxa"/>
            <w:tcBorders>
              <w:top w:val="single" w:sz="4" w:space="0" w:color="auto"/>
              <w:left w:val="nil"/>
              <w:bottom w:val="single" w:sz="4" w:space="0" w:color="auto"/>
              <w:right w:val="single" w:sz="4" w:space="0" w:color="auto"/>
            </w:tcBorders>
          </w:tcPr>
          <w:p w:rsidR="00F1635F" w:rsidRPr="003B168E" w:rsidRDefault="00F1635F" w:rsidP="004375A4">
            <w:pPr>
              <w:spacing w:after="0" w:line="240" w:lineRule="auto"/>
              <w:jc w:val="center"/>
              <w:rPr>
                <w:rFonts w:ascii="Times New Roman" w:eastAsia="Times New Roman" w:hAnsi="Times New Roman" w:cs="Times New Roman"/>
                <w:color w:val="000000"/>
                <w:sz w:val="20"/>
                <w:szCs w:val="20"/>
              </w:rPr>
            </w:pPr>
            <w:r w:rsidRPr="00052767">
              <w:rPr>
                <w:rFonts w:ascii="Times New Roman" w:eastAsia="Times New Roman" w:hAnsi="Times New Roman" w:cs="Times New Roman"/>
                <w:color w:val="000000"/>
                <w:sz w:val="20"/>
                <w:szCs w:val="20"/>
              </w:rPr>
              <w:t>–</w:t>
            </w:r>
          </w:p>
        </w:tc>
        <w:tc>
          <w:tcPr>
            <w:tcW w:w="1986" w:type="dxa"/>
            <w:tcBorders>
              <w:top w:val="nil"/>
              <w:left w:val="nil"/>
              <w:bottom w:val="single" w:sz="4" w:space="0" w:color="auto"/>
              <w:right w:val="single" w:sz="4" w:space="0" w:color="auto"/>
            </w:tcBorders>
          </w:tcPr>
          <w:p w:rsidR="00F1635F" w:rsidRPr="003B168E" w:rsidRDefault="00F1635F" w:rsidP="004375A4">
            <w:pPr>
              <w:spacing w:after="0" w:line="240" w:lineRule="auto"/>
              <w:jc w:val="center"/>
              <w:rPr>
                <w:rFonts w:ascii="Times New Roman" w:eastAsia="Times New Roman" w:hAnsi="Times New Roman" w:cs="Times New Roman"/>
                <w:color w:val="000000"/>
                <w:sz w:val="20"/>
                <w:szCs w:val="20"/>
              </w:rPr>
            </w:pPr>
            <w:r w:rsidRPr="00B90926">
              <w:rPr>
                <w:rFonts w:ascii="Times New Roman" w:eastAsia="Times New Roman" w:hAnsi="Times New Roman" w:cs="Times New Roman"/>
                <w:color w:val="000000"/>
                <w:sz w:val="20"/>
                <w:szCs w:val="20"/>
              </w:rPr>
              <w:t>–</w:t>
            </w:r>
          </w:p>
        </w:tc>
        <w:tc>
          <w:tcPr>
            <w:tcW w:w="1984" w:type="dxa"/>
            <w:tcBorders>
              <w:top w:val="nil"/>
              <w:left w:val="single" w:sz="4" w:space="0" w:color="auto"/>
              <w:bottom w:val="single" w:sz="4" w:space="0" w:color="auto"/>
              <w:right w:val="single" w:sz="4" w:space="0" w:color="auto"/>
            </w:tcBorders>
          </w:tcPr>
          <w:p w:rsidR="00F1635F" w:rsidRPr="003B168E" w:rsidRDefault="00F1635F" w:rsidP="004375A4">
            <w:pPr>
              <w:spacing w:after="0" w:line="240" w:lineRule="auto"/>
              <w:jc w:val="center"/>
              <w:rPr>
                <w:rFonts w:ascii="Times New Roman" w:eastAsia="Times New Roman" w:hAnsi="Times New Roman" w:cs="Times New Roman"/>
                <w:color w:val="000000"/>
                <w:sz w:val="20"/>
                <w:szCs w:val="20"/>
              </w:rPr>
            </w:pPr>
            <w:r w:rsidRPr="00B90926">
              <w:rPr>
                <w:rFonts w:ascii="Times New Roman" w:eastAsia="Times New Roman" w:hAnsi="Times New Roman" w:cs="Times New Roman"/>
                <w:color w:val="000000"/>
                <w:sz w:val="20"/>
                <w:szCs w:val="20"/>
              </w:rPr>
              <w:t>–</w:t>
            </w:r>
          </w:p>
        </w:tc>
        <w:tc>
          <w:tcPr>
            <w:tcW w:w="1701" w:type="dxa"/>
            <w:tcBorders>
              <w:top w:val="nil"/>
              <w:left w:val="single" w:sz="4" w:space="0" w:color="auto"/>
              <w:bottom w:val="single" w:sz="4" w:space="0" w:color="auto"/>
              <w:right w:val="single" w:sz="4" w:space="0" w:color="auto"/>
            </w:tcBorders>
            <w:shd w:val="clear" w:color="auto" w:fill="auto"/>
            <w:hideMark/>
          </w:tcPr>
          <w:p w:rsidR="00F1635F" w:rsidRPr="003B168E" w:rsidRDefault="00F1635F" w:rsidP="004375A4">
            <w:pPr>
              <w:spacing w:after="0" w:line="240" w:lineRule="auto"/>
              <w:jc w:val="center"/>
              <w:rPr>
                <w:rFonts w:ascii="Times New Roman" w:eastAsia="Times New Roman" w:hAnsi="Times New Roman" w:cs="Times New Roman"/>
                <w:color w:val="000000"/>
                <w:sz w:val="20"/>
                <w:szCs w:val="20"/>
              </w:rPr>
            </w:pPr>
            <w:r w:rsidRPr="00052767">
              <w:rPr>
                <w:rFonts w:ascii="Times New Roman" w:eastAsia="Times New Roman" w:hAnsi="Times New Roman" w:cs="Times New Roman"/>
                <w:color w:val="000000"/>
                <w:sz w:val="20"/>
                <w:szCs w:val="20"/>
              </w:rPr>
              <w:t>–</w:t>
            </w:r>
          </w:p>
        </w:tc>
        <w:tc>
          <w:tcPr>
            <w:tcW w:w="1559" w:type="dxa"/>
            <w:tcBorders>
              <w:top w:val="nil"/>
              <w:left w:val="nil"/>
              <w:bottom w:val="single" w:sz="4" w:space="0" w:color="auto"/>
              <w:right w:val="single" w:sz="4" w:space="0" w:color="auto"/>
            </w:tcBorders>
          </w:tcPr>
          <w:p w:rsidR="00F1635F" w:rsidRPr="003B168E" w:rsidRDefault="00F1635F" w:rsidP="004375A4">
            <w:pPr>
              <w:spacing w:after="0" w:line="240" w:lineRule="auto"/>
              <w:jc w:val="center"/>
              <w:rPr>
                <w:rFonts w:ascii="Times New Roman" w:eastAsia="Times New Roman" w:hAnsi="Times New Roman" w:cs="Times New Roman"/>
                <w:color w:val="000000"/>
                <w:sz w:val="20"/>
                <w:szCs w:val="20"/>
              </w:rPr>
            </w:pPr>
            <w:r w:rsidRPr="00052767">
              <w:rPr>
                <w:rFonts w:ascii="Times New Roman" w:eastAsia="Times New Roman" w:hAnsi="Times New Roman" w:cs="Times New Roman"/>
                <w:color w:val="000000"/>
                <w:sz w:val="20"/>
                <w:szCs w:val="20"/>
              </w:rPr>
              <w:t>–</w:t>
            </w:r>
          </w:p>
        </w:tc>
      </w:tr>
      <w:tr w:rsidR="00F1635F" w:rsidRPr="00770CBB" w:rsidTr="00F1635F">
        <w:trPr>
          <w:trHeight w:val="66"/>
          <w:jc w:val="center"/>
        </w:trPr>
        <w:tc>
          <w:tcPr>
            <w:tcW w:w="1164" w:type="dxa"/>
            <w:tcBorders>
              <w:top w:val="nil"/>
              <w:left w:val="single" w:sz="4" w:space="0" w:color="auto"/>
              <w:bottom w:val="single" w:sz="4" w:space="0" w:color="auto"/>
              <w:right w:val="single" w:sz="4" w:space="0" w:color="auto"/>
            </w:tcBorders>
            <w:vAlign w:val="center"/>
          </w:tcPr>
          <w:p w:rsidR="00F1635F" w:rsidRPr="00770CBB" w:rsidRDefault="00F1635F" w:rsidP="004375A4">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8</w:t>
            </w:r>
          </w:p>
        </w:tc>
        <w:tc>
          <w:tcPr>
            <w:tcW w:w="1525" w:type="dxa"/>
            <w:tcBorders>
              <w:top w:val="nil"/>
              <w:left w:val="single" w:sz="4" w:space="0" w:color="auto"/>
              <w:bottom w:val="single" w:sz="4" w:space="0" w:color="auto"/>
              <w:right w:val="single" w:sz="4" w:space="0" w:color="auto"/>
            </w:tcBorders>
            <w:shd w:val="clear" w:color="auto" w:fill="auto"/>
            <w:vAlign w:val="center"/>
            <w:hideMark/>
          </w:tcPr>
          <w:p w:rsidR="00F1635F" w:rsidRPr="00022BF2" w:rsidRDefault="00F1635F" w:rsidP="004375A4">
            <w:pPr>
              <w:spacing w:after="0" w:line="240" w:lineRule="auto"/>
              <w:jc w:val="center"/>
              <w:rPr>
                <w:rFonts w:ascii="Times New Roman" w:eastAsia="Times New Roman" w:hAnsi="Times New Roman" w:cs="Times New Roman"/>
                <w:color w:val="000000"/>
                <w:sz w:val="20"/>
                <w:szCs w:val="20"/>
              </w:rPr>
            </w:pPr>
            <w:r w:rsidRPr="00022BF2">
              <w:rPr>
                <w:rFonts w:ascii="Times New Roman" w:eastAsia="Times New Roman" w:hAnsi="Times New Roman" w:cs="Times New Roman"/>
                <w:color w:val="000000"/>
                <w:sz w:val="20"/>
                <w:szCs w:val="20"/>
              </w:rPr>
              <w:t>-50 000,00р.</w:t>
            </w:r>
          </w:p>
        </w:tc>
        <w:tc>
          <w:tcPr>
            <w:tcW w:w="1701" w:type="dxa"/>
            <w:tcBorders>
              <w:top w:val="nil"/>
              <w:left w:val="nil"/>
              <w:bottom w:val="single" w:sz="4" w:space="0" w:color="auto"/>
              <w:right w:val="single" w:sz="4" w:space="0" w:color="auto"/>
            </w:tcBorders>
            <w:shd w:val="clear" w:color="auto" w:fill="auto"/>
            <w:hideMark/>
          </w:tcPr>
          <w:p w:rsidR="00F1635F" w:rsidRPr="003B168E" w:rsidRDefault="00F1635F" w:rsidP="004375A4">
            <w:pPr>
              <w:spacing w:after="0" w:line="240" w:lineRule="auto"/>
              <w:jc w:val="center"/>
              <w:rPr>
                <w:rFonts w:ascii="Times New Roman" w:eastAsia="Times New Roman" w:hAnsi="Times New Roman" w:cs="Times New Roman"/>
                <w:color w:val="000000"/>
                <w:sz w:val="20"/>
                <w:szCs w:val="20"/>
              </w:rPr>
            </w:pPr>
            <w:r w:rsidRPr="00B90926">
              <w:rPr>
                <w:rFonts w:ascii="Times New Roman" w:eastAsia="Times New Roman" w:hAnsi="Times New Roman" w:cs="Times New Roman"/>
                <w:color w:val="000000"/>
                <w:sz w:val="20"/>
                <w:szCs w:val="20"/>
              </w:rPr>
              <w:t>–</w:t>
            </w:r>
          </w:p>
        </w:tc>
        <w:tc>
          <w:tcPr>
            <w:tcW w:w="1417" w:type="dxa"/>
            <w:tcBorders>
              <w:top w:val="nil"/>
              <w:left w:val="single" w:sz="4" w:space="0" w:color="auto"/>
              <w:bottom w:val="single" w:sz="4" w:space="0" w:color="auto"/>
              <w:right w:val="single" w:sz="4" w:space="0" w:color="auto"/>
            </w:tcBorders>
            <w:shd w:val="clear" w:color="auto" w:fill="auto"/>
            <w:hideMark/>
          </w:tcPr>
          <w:p w:rsidR="00F1635F" w:rsidRPr="003B168E" w:rsidRDefault="00F1635F" w:rsidP="004375A4">
            <w:pPr>
              <w:spacing w:after="0" w:line="240" w:lineRule="auto"/>
              <w:jc w:val="center"/>
              <w:rPr>
                <w:rFonts w:ascii="Times New Roman" w:eastAsia="Times New Roman" w:hAnsi="Times New Roman" w:cs="Times New Roman"/>
                <w:color w:val="000000"/>
                <w:sz w:val="20"/>
                <w:szCs w:val="20"/>
              </w:rPr>
            </w:pPr>
            <w:r w:rsidRPr="00052767">
              <w:rPr>
                <w:rFonts w:ascii="Times New Roman" w:eastAsia="Times New Roman" w:hAnsi="Times New Roman" w:cs="Times New Roman"/>
                <w:color w:val="000000"/>
                <w:sz w:val="20"/>
                <w:szCs w:val="20"/>
              </w:rPr>
              <w:t>–</w:t>
            </w:r>
          </w:p>
        </w:tc>
        <w:tc>
          <w:tcPr>
            <w:tcW w:w="1559" w:type="dxa"/>
            <w:tcBorders>
              <w:top w:val="single" w:sz="4" w:space="0" w:color="auto"/>
              <w:left w:val="nil"/>
              <w:bottom w:val="single" w:sz="4" w:space="0" w:color="auto"/>
              <w:right w:val="single" w:sz="4" w:space="0" w:color="auto"/>
            </w:tcBorders>
          </w:tcPr>
          <w:p w:rsidR="00F1635F" w:rsidRPr="003B168E" w:rsidRDefault="00F1635F" w:rsidP="004375A4">
            <w:pPr>
              <w:spacing w:after="0" w:line="240" w:lineRule="auto"/>
              <w:jc w:val="center"/>
              <w:rPr>
                <w:rFonts w:ascii="Times New Roman" w:eastAsia="Times New Roman" w:hAnsi="Times New Roman" w:cs="Times New Roman"/>
                <w:color w:val="000000"/>
                <w:sz w:val="20"/>
                <w:szCs w:val="20"/>
              </w:rPr>
            </w:pPr>
            <w:r w:rsidRPr="00052767">
              <w:rPr>
                <w:rFonts w:ascii="Times New Roman" w:eastAsia="Times New Roman" w:hAnsi="Times New Roman" w:cs="Times New Roman"/>
                <w:color w:val="000000"/>
                <w:sz w:val="20"/>
                <w:szCs w:val="20"/>
              </w:rPr>
              <w:t>–</w:t>
            </w:r>
          </w:p>
        </w:tc>
        <w:tc>
          <w:tcPr>
            <w:tcW w:w="1986" w:type="dxa"/>
            <w:tcBorders>
              <w:top w:val="nil"/>
              <w:left w:val="nil"/>
              <w:bottom w:val="single" w:sz="4" w:space="0" w:color="auto"/>
              <w:right w:val="single" w:sz="4" w:space="0" w:color="auto"/>
            </w:tcBorders>
          </w:tcPr>
          <w:p w:rsidR="00F1635F" w:rsidRPr="003B168E" w:rsidRDefault="00F1635F" w:rsidP="004375A4">
            <w:pPr>
              <w:spacing w:after="0" w:line="240" w:lineRule="auto"/>
              <w:jc w:val="center"/>
              <w:rPr>
                <w:rFonts w:ascii="Times New Roman" w:eastAsia="Times New Roman" w:hAnsi="Times New Roman" w:cs="Times New Roman"/>
                <w:color w:val="000000"/>
                <w:sz w:val="20"/>
                <w:szCs w:val="20"/>
              </w:rPr>
            </w:pPr>
            <w:r w:rsidRPr="00B90926">
              <w:rPr>
                <w:rFonts w:ascii="Times New Roman" w:eastAsia="Times New Roman" w:hAnsi="Times New Roman" w:cs="Times New Roman"/>
                <w:color w:val="000000"/>
                <w:sz w:val="20"/>
                <w:szCs w:val="20"/>
              </w:rPr>
              <w:t>–</w:t>
            </w:r>
          </w:p>
        </w:tc>
        <w:tc>
          <w:tcPr>
            <w:tcW w:w="1984" w:type="dxa"/>
            <w:tcBorders>
              <w:top w:val="nil"/>
              <w:left w:val="single" w:sz="4" w:space="0" w:color="auto"/>
              <w:bottom w:val="single" w:sz="4" w:space="0" w:color="auto"/>
              <w:right w:val="single" w:sz="4" w:space="0" w:color="auto"/>
            </w:tcBorders>
          </w:tcPr>
          <w:p w:rsidR="00F1635F" w:rsidRPr="003B168E" w:rsidRDefault="00F1635F" w:rsidP="004375A4">
            <w:pPr>
              <w:spacing w:after="0" w:line="240" w:lineRule="auto"/>
              <w:jc w:val="center"/>
              <w:rPr>
                <w:rFonts w:ascii="Times New Roman" w:eastAsia="Times New Roman" w:hAnsi="Times New Roman" w:cs="Times New Roman"/>
                <w:color w:val="000000"/>
                <w:sz w:val="20"/>
                <w:szCs w:val="20"/>
              </w:rPr>
            </w:pPr>
            <w:r w:rsidRPr="00B90926">
              <w:rPr>
                <w:rFonts w:ascii="Times New Roman" w:eastAsia="Times New Roman" w:hAnsi="Times New Roman" w:cs="Times New Roman"/>
                <w:color w:val="000000"/>
                <w:sz w:val="20"/>
                <w:szCs w:val="20"/>
              </w:rPr>
              <w:t>–</w:t>
            </w:r>
          </w:p>
        </w:tc>
        <w:tc>
          <w:tcPr>
            <w:tcW w:w="1701" w:type="dxa"/>
            <w:tcBorders>
              <w:top w:val="nil"/>
              <w:left w:val="single" w:sz="4" w:space="0" w:color="auto"/>
              <w:bottom w:val="single" w:sz="4" w:space="0" w:color="auto"/>
              <w:right w:val="single" w:sz="4" w:space="0" w:color="auto"/>
            </w:tcBorders>
            <w:shd w:val="clear" w:color="auto" w:fill="auto"/>
            <w:hideMark/>
          </w:tcPr>
          <w:p w:rsidR="00F1635F" w:rsidRPr="003B168E" w:rsidRDefault="00F1635F" w:rsidP="004375A4">
            <w:pPr>
              <w:spacing w:after="0" w:line="240" w:lineRule="auto"/>
              <w:jc w:val="center"/>
              <w:rPr>
                <w:rFonts w:ascii="Times New Roman" w:eastAsia="Times New Roman" w:hAnsi="Times New Roman" w:cs="Times New Roman"/>
                <w:color w:val="000000"/>
                <w:sz w:val="20"/>
                <w:szCs w:val="20"/>
              </w:rPr>
            </w:pPr>
            <w:r w:rsidRPr="00052767">
              <w:rPr>
                <w:rFonts w:ascii="Times New Roman" w:eastAsia="Times New Roman" w:hAnsi="Times New Roman" w:cs="Times New Roman"/>
                <w:color w:val="000000"/>
                <w:sz w:val="20"/>
                <w:szCs w:val="20"/>
              </w:rPr>
              <w:t>–</w:t>
            </w:r>
          </w:p>
        </w:tc>
        <w:tc>
          <w:tcPr>
            <w:tcW w:w="1559" w:type="dxa"/>
            <w:tcBorders>
              <w:top w:val="nil"/>
              <w:left w:val="nil"/>
              <w:bottom w:val="single" w:sz="4" w:space="0" w:color="auto"/>
              <w:right w:val="single" w:sz="4" w:space="0" w:color="auto"/>
            </w:tcBorders>
          </w:tcPr>
          <w:p w:rsidR="00F1635F" w:rsidRPr="003B168E" w:rsidRDefault="00F1635F" w:rsidP="004375A4">
            <w:pPr>
              <w:spacing w:after="0" w:line="240" w:lineRule="auto"/>
              <w:jc w:val="center"/>
              <w:rPr>
                <w:rFonts w:ascii="Times New Roman" w:eastAsia="Times New Roman" w:hAnsi="Times New Roman" w:cs="Times New Roman"/>
                <w:color w:val="000000"/>
                <w:sz w:val="20"/>
                <w:szCs w:val="20"/>
              </w:rPr>
            </w:pPr>
            <w:r w:rsidRPr="00052767">
              <w:rPr>
                <w:rFonts w:ascii="Times New Roman" w:eastAsia="Times New Roman" w:hAnsi="Times New Roman" w:cs="Times New Roman"/>
                <w:color w:val="000000"/>
                <w:sz w:val="20"/>
                <w:szCs w:val="20"/>
              </w:rPr>
              <w:t>–</w:t>
            </w:r>
          </w:p>
        </w:tc>
      </w:tr>
      <w:tr w:rsidR="00F1635F" w:rsidRPr="00770CBB" w:rsidTr="00F1635F">
        <w:trPr>
          <w:trHeight w:val="66"/>
          <w:jc w:val="center"/>
        </w:trPr>
        <w:tc>
          <w:tcPr>
            <w:tcW w:w="1164" w:type="dxa"/>
            <w:tcBorders>
              <w:top w:val="nil"/>
              <w:left w:val="single" w:sz="4" w:space="0" w:color="auto"/>
              <w:bottom w:val="single" w:sz="4" w:space="0" w:color="auto"/>
              <w:right w:val="single" w:sz="4" w:space="0" w:color="auto"/>
            </w:tcBorders>
            <w:vAlign w:val="center"/>
          </w:tcPr>
          <w:p w:rsidR="00F1635F" w:rsidRPr="00770CBB" w:rsidRDefault="00F1635F" w:rsidP="004375A4">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9</w:t>
            </w:r>
          </w:p>
        </w:tc>
        <w:tc>
          <w:tcPr>
            <w:tcW w:w="1525" w:type="dxa"/>
            <w:tcBorders>
              <w:top w:val="nil"/>
              <w:left w:val="single" w:sz="4" w:space="0" w:color="auto"/>
              <w:bottom w:val="single" w:sz="4" w:space="0" w:color="auto"/>
              <w:right w:val="single" w:sz="4" w:space="0" w:color="auto"/>
            </w:tcBorders>
            <w:shd w:val="clear" w:color="auto" w:fill="auto"/>
            <w:vAlign w:val="center"/>
            <w:hideMark/>
          </w:tcPr>
          <w:p w:rsidR="00F1635F" w:rsidRPr="00022BF2" w:rsidRDefault="00F1635F" w:rsidP="004375A4">
            <w:pPr>
              <w:spacing w:after="0" w:line="240" w:lineRule="auto"/>
              <w:jc w:val="center"/>
              <w:rPr>
                <w:rFonts w:ascii="Times New Roman" w:eastAsia="Times New Roman" w:hAnsi="Times New Roman" w:cs="Times New Roman"/>
                <w:color w:val="000000"/>
                <w:sz w:val="20"/>
                <w:szCs w:val="20"/>
              </w:rPr>
            </w:pPr>
            <w:r w:rsidRPr="00022BF2">
              <w:rPr>
                <w:rFonts w:ascii="Times New Roman" w:eastAsia="Times New Roman" w:hAnsi="Times New Roman" w:cs="Times New Roman"/>
                <w:color w:val="000000"/>
                <w:sz w:val="20"/>
                <w:szCs w:val="20"/>
              </w:rPr>
              <w:t>-25 000,00р.</w:t>
            </w:r>
          </w:p>
        </w:tc>
        <w:tc>
          <w:tcPr>
            <w:tcW w:w="1701" w:type="dxa"/>
            <w:tcBorders>
              <w:top w:val="nil"/>
              <w:left w:val="nil"/>
              <w:bottom w:val="single" w:sz="4" w:space="0" w:color="auto"/>
              <w:right w:val="single" w:sz="4" w:space="0" w:color="auto"/>
            </w:tcBorders>
            <w:shd w:val="clear" w:color="auto" w:fill="auto"/>
            <w:hideMark/>
          </w:tcPr>
          <w:p w:rsidR="00F1635F" w:rsidRPr="003B168E" w:rsidRDefault="00F1635F" w:rsidP="004375A4">
            <w:pPr>
              <w:spacing w:after="0" w:line="240" w:lineRule="auto"/>
              <w:jc w:val="center"/>
              <w:rPr>
                <w:rFonts w:ascii="Times New Roman" w:eastAsia="Times New Roman" w:hAnsi="Times New Roman" w:cs="Times New Roman"/>
                <w:color w:val="000000"/>
                <w:sz w:val="20"/>
                <w:szCs w:val="20"/>
              </w:rPr>
            </w:pPr>
            <w:r w:rsidRPr="00B90926">
              <w:rPr>
                <w:rFonts w:ascii="Times New Roman" w:eastAsia="Times New Roman" w:hAnsi="Times New Roman" w:cs="Times New Roman"/>
                <w:color w:val="000000"/>
                <w:sz w:val="20"/>
                <w:szCs w:val="20"/>
              </w:rPr>
              <w:t>–</w:t>
            </w:r>
          </w:p>
        </w:tc>
        <w:tc>
          <w:tcPr>
            <w:tcW w:w="1417" w:type="dxa"/>
            <w:tcBorders>
              <w:top w:val="nil"/>
              <w:left w:val="single" w:sz="4" w:space="0" w:color="auto"/>
              <w:bottom w:val="single" w:sz="4" w:space="0" w:color="auto"/>
              <w:right w:val="single" w:sz="4" w:space="0" w:color="auto"/>
            </w:tcBorders>
            <w:shd w:val="clear" w:color="auto" w:fill="auto"/>
            <w:hideMark/>
          </w:tcPr>
          <w:p w:rsidR="00F1635F" w:rsidRPr="003B168E" w:rsidRDefault="00F1635F" w:rsidP="004375A4">
            <w:pPr>
              <w:spacing w:after="0" w:line="240" w:lineRule="auto"/>
              <w:jc w:val="center"/>
              <w:rPr>
                <w:rFonts w:ascii="Times New Roman" w:eastAsia="Times New Roman" w:hAnsi="Times New Roman" w:cs="Times New Roman"/>
                <w:color w:val="000000"/>
                <w:sz w:val="20"/>
                <w:szCs w:val="20"/>
              </w:rPr>
            </w:pPr>
            <w:r w:rsidRPr="00052767">
              <w:rPr>
                <w:rFonts w:ascii="Times New Roman" w:eastAsia="Times New Roman" w:hAnsi="Times New Roman" w:cs="Times New Roman"/>
                <w:color w:val="000000"/>
                <w:sz w:val="20"/>
                <w:szCs w:val="20"/>
              </w:rPr>
              <w:t>–</w:t>
            </w:r>
          </w:p>
        </w:tc>
        <w:tc>
          <w:tcPr>
            <w:tcW w:w="1559" w:type="dxa"/>
            <w:tcBorders>
              <w:top w:val="single" w:sz="4" w:space="0" w:color="auto"/>
              <w:left w:val="nil"/>
              <w:bottom w:val="single" w:sz="4" w:space="0" w:color="auto"/>
              <w:right w:val="single" w:sz="4" w:space="0" w:color="auto"/>
            </w:tcBorders>
          </w:tcPr>
          <w:p w:rsidR="00F1635F" w:rsidRPr="003B168E" w:rsidRDefault="00F1635F" w:rsidP="004375A4">
            <w:pPr>
              <w:spacing w:after="0" w:line="240" w:lineRule="auto"/>
              <w:jc w:val="center"/>
              <w:rPr>
                <w:rFonts w:ascii="Times New Roman" w:eastAsia="Times New Roman" w:hAnsi="Times New Roman" w:cs="Times New Roman"/>
                <w:color w:val="000000"/>
                <w:sz w:val="20"/>
                <w:szCs w:val="20"/>
              </w:rPr>
            </w:pPr>
            <w:r w:rsidRPr="00052767">
              <w:rPr>
                <w:rFonts w:ascii="Times New Roman" w:eastAsia="Times New Roman" w:hAnsi="Times New Roman" w:cs="Times New Roman"/>
                <w:color w:val="000000"/>
                <w:sz w:val="20"/>
                <w:szCs w:val="20"/>
              </w:rPr>
              <w:t>–</w:t>
            </w:r>
          </w:p>
        </w:tc>
        <w:tc>
          <w:tcPr>
            <w:tcW w:w="1986" w:type="dxa"/>
            <w:tcBorders>
              <w:top w:val="nil"/>
              <w:left w:val="nil"/>
              <w:bottom w:val="single" w:sz="4" w:space="0" w:color="auto"/>
              <w:right w:val="single" w:sz="4" w:space="0" w:color="auto"/>
            </w:tcBorders>
          </w:tcPr>
          <w:p w:rsidR="00F1635F" w:rsidRPr="003B168E" w:rsidRDefault="00F1635F" w:rsidP="004375A4">
            <w:pPr>
              <w:spacing w:after="0" w:line="240" w:lineRule="auto"/>
              <w:jc w:val="center"/>
              <w:rPr>
                <w:rFonts w:ascii="Times New Roman" w:eastAsia="Times New Roman" w:hAnsi="Times New Roman" w:cs="Times New Roman"/>
                <w:color w:val="000000"/>
                <w:sz w:val="20"/>
                <w:szCs w:val="20"/>
              </w:rPr>
            </w:pPr>
            <w:r w:rsidRPr="00B90926">
              <w:rPr>
                <w:rFonts w:ascii="Times New Roman" w:eastAsia="Times New Roman" w:hAnsi="Times New Roman" w:cs="Times New Roman"/>
                <w:color w:val="000000"/>
                <w:sz w:val="20"/>
                <w:szCs w:val="20"/>
              </w:rPr>
              <w:t>–</w:t>
            </w:r>
          </w:p>
        </w:tc>
        <w:tc>
          <w:tcPr>
            <w:tcW w:w="1984" w:type="dxa"/>
            <w:tcBorders>
              <w:top w:val="nil"/>
              <w:left w:val="single" w:sz="4" w:space="0" w:color="auto"/>
              <w:bottom w:val="single" w:sz="4" w:space="0" w:color="auto"/>
              <w:right w:val="single" w:sz="4" w:space="0" w:color="auto"/>
            </w:tcBorders>
          </w:tcPr>
          <w:p w:rsidR="00F1635F" w:rsidRPr="003B168E" w:rsidRDefault="00F1635F" w:rsidP="004375A4">
            <w:pPr>
              <w:spacing w:after="0" w:line="240" w:lineRule="auto"/>
              <w:jc w:val="center"/>
              <w:rPr>
                <w:rFonts w:ascii="Times New Roman" w:eastAsia="Times New Roman" w:hAnsi="Times New Roman" w:cs="Times New Roman"/>
                <w:color w:val="000000"/>
                <w:sz w:val="20"/>
                <w:szCs w:val="20"/>
              </w:rPr>
            </w:pPr>
            <w:r w:rsidRPr="00B90926">
              <w:rPr>
                <w:rFonts w:ascii="Times New Roman" w:eastAsia="Times New Roman" w:hAnsi="Times New Roman" w:cs="Times New Roman"/>
                <w:color w:val="000000"/>
                <w:sz w:val="20"/>
                <w:szCs w:val="20"/>
              </w:rPr>
              <w:t>–</w:t>
            </w:r>
          </w:p>
        </w:tc>
        <w:tc>
          <w:tcPr>
            <w:tcW w:w="1701" w:type="dxa"/>
            <w:tcBorders>
              <w:top w:val="nil"/>
              <w:left w:val="single" w:sz="4" w:space="0" w:color="auto"/>
              <w:bottom w:val="single" w:sz="4" w:space="0" w:color="auto"/>
              <w:right w:val="single" w:sz="4" w:space="0" w:color="auto"/>
            </w:tcBorders>
            <w:shd w:val="clear" w:color="auto" w:fill="auto"/>
            <w:hideMark/>
          </w:tcPr>
          <w:p w:rsidR="00F1635F" w:rsidRPr="003B168E" w:rsidRDefault="00F1635F" w:rsidP="004375A4">
            <w:pPr>
              <w:spacing w:after="0" w:line="240" w:lineRule="auto"/>
              <w:jc w:val="center"/>
              <w:rPr>
                <w:rFonts w:ascii="Times New Roman" w:eastAsia="Times New Roman" w:hAnsi="Times New Roman" w:cs="Times New Roman"/>
                <w:color w:val="000000"/>
                <w:sz w:val="20"/>
                <w:szCs w:val="20"/>
              </w:rPr>
            </w:pPr>
            <w:r w:rsidRPr="00052767">
              <w:rPr>
                <w:rFonts w:ascii="Times New Roman" w:eastAsia="Times New Roman" w:hAnsi="Times New Roman" w:cs="Times New Roman"/>
                <w:color w:val="000000"/>
                <w:sz w:val="20"/>
                <w:szCs w:val="20"/>
              </w:rPr>
              <w:t>–</w:t>
            </w:r>
          </w:p>
        </w:tc>
        <w:tc>
          <w:tcPr>
            <w:tcW w:w="1559" w:type="dxa"/>
            <w:tcBorders>
              <w:top w:val="nil"/>
              <w:left w:val="nil"/>
              <w:bottom w:val="single" w:sz="4" w:space="0" w:color="auto"/>
              <w:right w:val="single" w:sz="4" w:space="0" w:color="auto"/>
            </w:tcBorders>
          </w:tcPr>
          <w:p w:rsidR="00F1635F" w:rsidRPr="003B168E" w:rsidRDefault="00F1635F" w:rsidP="004375A4">
            <w:pPr>
              <w:spacing w:after="0" w:line="240" w:lineRule="auto"/>
              <w:jc w:val="center"/>
              <w:rPr>
                <w:rFonts w:ascii="Times New Roman" w:eastAsia="Times New Roman" w:hAnsi="Times New Roman" w:cs="Times New Roman"/>
                <w:color w:val="000000"/>
                <w:sz w:val="20"/>
                <w:szCs w:val="20"/>
              </w:rPr>
            </w:pPr>
            <w:r w:rsidRPr="00052767">
              <w:rPr>
                <w:rFonts w:ascii="Times New Roman" w:eastAsia="Times New Roman" w:hAnsi="Times New Roman" w:cs="Times New Roman"/>
                <w:color w:val="000000"/>
                <w:sz w:val="20"/>
                <w:szCs w:val="20"/>
              </w:rPr>
              <w:t>–</w:t>
            </w:r>
          </w:p>
        </w:tc>
      </w:tr>
      <w:tr w:rsidR="00F1635F" w:rsidRPr="00770CBB" w:rsidTr="00F1635F">
        <w:trPr>
          <w:trHeight w:val="66"/>
          <w:jc w:val="center"/>
        </w:trPr>
        <w:tc>
          <w:tcPr>
            <w:tcW w:w="1164" w:type="dxa"/>
            <w:tcBorders>
              <w:top w:val="nil"/>
              <w:left w:val="single" w:sz="4" w:space="0" w:color="auto"/>
              <w:bottom w:val="single" w:sz="4" w:space="0" w:color="auto"/>
              <w:right w:val="single" w:sz="4" w:space="0" w:color="auto"/>
            </w:tcBorders>
            <w:vAlign w:val="center"/>
          </w:tcPr>
          <w:p w:rsidR="00F1635F" w:rsidRPr="00770CBB" w:rsidRDefault="00F1635F" w:rsidP="004375A4">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10</w:t>
            </w:r>
          </w:p>
        </w:tc>
        <w:tc>
          <w:tcPr>
            <w:tcW w:w="1525" w:type="dxa"/>
            <w:tcBorders>
              <w:top w:val="nil"/>
              <w:left w:val="single" w:sz="4" w:space="0" w:color="auto"/>
              <w:bottom w:val="single" w:sz="4" w:space="0" w:color="auto"/>
              <w:right w:val="single" w:sz="4" w:space="0" w:color="auto"/>
            </w:tcBorders>
            <w:shd w:val="clear" w:color="auto" w:fill="auto"/>
            <w:vAlign w:val="center"/>
            <w:hideMark/>
          </w:tcPr>
          <w:p w:rsidR="00F1635F" w:rsidRPr="00022BF2" w:rsidRDefault="00F1635F" w:rsidP="004375A4">
            <w:pPr>
              <w:spacing w:after="0" w:line="240" w:lineRule="auto"/>
              <w:jc w:val="center"/>
              <w:rPr>
                <w:rFonts w:ascii="Times New Roman" w:eastAsia="Times New Roman" w:hAnsi="Times New Roman" w:cs="Times New Roman"/>
                <w:color w:val="000000"/>
                <w:sz w:val="20"/>
                <w:szCs w:val="20"/>
              </w:rPr>
            </w:pPr>
            <w:r w:rsidRPr="00022BF2">
              <w:rPr>
                <w:rFonts w:ascii="Times New Roman" w:eastAsia="Times New Roman" w:hAnsi="Times New Roman" w:cs="Times New Roman"/>
                <w:color w:val="000000"/>
                <w:sz w:val="20"/>
                <w:szCs w:val="20"/>
              </w:rPr>
              <w:t>0,00р.</w:t>
            </w:r>
          </w:p>
        </w:tc>
        <w:tc>
          <w:tcPr>
            <w:tcW w:w="1701" w:type="dxa"/>
            <w:tcBorders>
              <w:top w:val="nil"/>
              <w:left w:val="nil"/>
              <w:bottom w:val="single" w:sz="4" w:space="0" w:color="auto"/>
              <w:right w:val="single" w:sz="4" w:space="0" w:color="auto"/>
            </w:tcBorders>
            <w:shd w:val="clear" w:color="auto" w:fill="auto"/>
            <w:vAlign w:val="center"/>
            <w:hideMark/>
          </w:tcPr>
          <w:p w:rsidR="00F1635F" w:rsidRPr="00F878F3" w:rsidRDefault="00F1635F" w:rsidP="004375A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r w:rsidRPr="00F878F3">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37</w:t>
            </w:r>
            <w:r w:rsidRPr="00F878F3">
              <w:rPr>
                <w:rFonts w:ascii="Times New Roman" w:eastAsia="Times New Roman" w:hAnsi="Times New Roman" w:cs="Times New Roman"/>
                <w:color w:val="000000"/>
                <w:sz w:val="20"/>
                <w:szCs w:val="20"/>
              </w:rPr>
              <w:t>%</w:t>
            </w:r>
          </w:p>
        </w:tc>
        <w:tc>
          <w:tcPr>
            <w:tcW w:w="1417" w:type="dxa"/>
            <w:tcBorders>
              <w:top w:val="nil"/>
              <w:left w:val="single" w:sz="4" w:space="0" w:color="auto"/>
              <w:bottom w:val="single" w:sz="4" w:space="0" w:color="auto"/>
              <w:right w:val="single" w:sz="4" w:space="0" w:color="auto"/>
            </w:tcBorders>
            <w:shd w:val="clear" w:color="auto" w:fill="auto"/>
            <w:hideMark/>
          </w:tcPr>
          <w:p w:rsidR="00F1635F" w:rsidRPr="00600C73" w:rsidRDefault="00F1635F" w:rsidP="004375A4">
            <w:pPr>
              <w:spacing w:after="0" w:line="240" w:lineRule="auto"/>
              <w:jc w:val="center"/>
              <w:rPr>
                <w:rFonts w:ascii="Times New Roman" w:eastAsia="Times New Roman" w:hAnsi="Times New Roman" w:cs="Times New Roman"/>
                <w:color w:val="000000"/>
                <w:sz w:val="20"/>
                <w:szCs w:val="20"/>
              </w:rPr>
            </w:pPr>
            <w:r w:rsidRPr="0060627B">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4</w:t>
            </w:r>
            <w:r w:rsidRPr="0060627B">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12</w:t>
            </w:r>
            <w:r w:rsidRPr="0060627B">
              <w:rPr>
                <w:rFonts w:ascii="Times New Roman" w:eastAsia="Times New Roman" w:hAnsi="Times New Roman" w:cs="Times New Roman"/>
                <w:color w:val="000000"/>
                <w:sz w:val="20"/>
                <w:szCs w:val="20"/>
              </w:rPr>
              <w:t>%</w:t>
            </w:r>
          </w:p>
        </w:tc>
        <w:tc>
          <w:tcPr>
            <w:tcW w:w="1559" w:type="dxa"/>
            <w:tcBorders>
              <w:top w:val="single" w:sz="4" w:space="0" w:color="auto"/>
              <w:left w:val="nil"/>
              <w:bottom w:val="single" w:sz="4" w:space="0" w:color="auto"/>
              <w:right w:val="single" w:sz="4" w:space="0" w:color="auto"/>
            </w:tcBorders>
            <w:vAlign w:val="center"/>
          </w:tcPr>
          <w:p w:rsidR="00F1635F" w:rsidRPr="00F878F3" w:rsidRDefault="00F1635F" w:rsidP="004375A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r w:rsidRPr="00F878F3">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51</w:t>
            </w:r>
            <w:r w:rsidRPr="00F878F3">
              <w:rPr>
                <w:rFonts w:ascii="Times New Roman" w:eastAsia="Times New Roman" w:hAnsi="Times New Roman" w:cs="Times New Roman"/>
                <w:color w:val="000000"/>
                <w:sz w:val="20"/>
                <w:szCs w:val="20"/>
              </w:rPr>
              <w:t>%</w:t>
            </w:r>
          </w:p>
        </w:tc>
        <w:tc>
          <w:tcPr>
            <w:tcW w:w="1986" w:type="dxa"/>
            <w:tcBorders>
              <w:top w:val="nil"/>
              <w:left w:val="nil"/>
              <w:bottom w:val="single" w:sz="4" w:space="0" w:color="auto"/>
              <w:right w:val="single" w:sz="4" w:space="0" w:color="auto"/>
            </w:tcBorders>
            <w:vAlign w:val="center"/>
          </w:tcPr>
          <w:p w:rsidR="00F1635F" w:rsidRPr="00F878F3" w:rsidRDefault="00F1635F" w:rsidP="004375A4">
            <w:pPr>
              <w:spacing w:after="0" w:line="240" w:lineRule="auto"/>
              <w:jc w:val="center"/>
              <w:rPr>
                <w:rFonts w:ascii="Times New Roman" w:eastAsia="Times New Roman" w:hAnsi="Times New Roman" w:cs="Times New Roman"/>
                <w:color w:val="000000"/>
                <w:sz w:val="20"/>
                <w:szCs w:val="20"/>
              </w:rPr>
            </w:pPr>
            <w:r w:rsidRPr="00F878F3">
              <w:rPr>
                <w:rFonts w:ascii="Times New Roman" w:eastAsia="Times New Roman" w:hAnsi="Times New Roman" w:cs="Times New Roman"/>
                <w:color w:val="000000"/>
                <w:sz w:val="20"/>
                <w:szCs w:val="20"/>
              </w:rPr>
              <w:t>0,00р.</w:t>
            </w:r>
          </w:p>
        </w:tc>
        <w:tc>
          <w:tcPr>
            <w:tcW w:w="1984" w:type="dxa"/>
            <w:tcBorders>
              <w:top w:val="nil"/>
              <w:left w:val="single" w:sz="4" w:space="0" w:color="auto"/>
              <w:bottom w:val="single" w:sz="4" w:space="0" w:color="auto"/>
              <w:right w:val="single" w:sz="4" w:space="0" w:color="auto"/>
            </w:tcBorders>
            <w:vAlign w:val="center"/>
          </w:tcPr>
          <w:p w:rsidR="00F1635F" w:rsidRPr="00F878F3" w:rsidRDefault="00F1635F" w:rsidP="004375A4">
            <w:pPr>
              <w:spacing w:after="0" w:line="240" w:lineRule="auto"/>
              <w:jc w:val="center"/>
              <w:rPr>
                <w:rFonts w:ascii="Times New Roman" w:eastAsia="Times New Roman" w:hAnsi="Times New Roman" w:cs="Times New Roman"/>
                <w:color w:val="000000"/>
                <w:sz w:val="20"/>
                <w:szCs w:val="20"/>
              </w:rPr>
            </w:pPr>
            <w:r w:rsidRPr="00F878F3">
              <w:rPr>
                <w:rFonts w:ascii="Times New Roman" w:eastAsia="Times New Roman" w:hAnsi="Times New Roman" w:cs="Times New Roman"/>
                <w:color w:val="000000"/>
                <w:sz w:val="20"/>
                <w:szCs w:val="20"/>
              </w:rPr>
              <w:t>0,00р.</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F1635F" w:rsidRPr="00F878F3" w:rsidRDefault="00F1635F" w:rsidP="004375A4">
            <w:pPr>
              <w:spacing w:after="0" w:line="240" w:lineRule="auto"/>
              <w:jc w:val="center"/>
              <w:rPr>
                <w:rFonts w:ascii="Times New Roman" w:eastAsia="Times New Roman" w:hAnsi="Times New Roman" w:cs="Times New Roman"/>
                <w:color w:val="000000"/>
                <w:sz w:val="20"/>
                <w:szCs w:val="20"/>
              </w:rPr>
            </w:pPr>
            <w:r w:rsidRPr="00F878F3">
              <w:rPr>
                <w:rFonts w:ascii="Times New Roman" w:eastAsia="Times New Roman" w:hAnsi="Times New Roman" w:cs="Times New Roman"/>
                <w:color w:val="000000"/>
                <w:sz w:val="20"/>
                <w:szCs w:val="20"/>
              </w:rPr>
              <w:t>0,00р.</w:t>
            </w:r>
          </w:p>
        </w:tc>
        <w:tc>
          <w:tcPr>
            <w:tcW w:w="1559" w:type="dxa"/>
            <w:tcBorders>
              <w:top w:val="nil"/>
              <w:left w:val="nil"/>
              <w:bottom w:val="single" w:sz="4" w:space="0" w:color="auto"/>
              <w:right w:val="single" w:sz="4" w:space="0" w:color="auto"/>
            </w:tcBorders>
            <w:vAlign w:val="center"/>
          </w:tcPr>
          <w:p w:rsidR="00F1635F" w:rsidRPr="00C72201" w:rsidRDefault="00F1635F" w:rsidP="004375A4">
            <w:pPr>
              <w:spacing w:after="0" w:line="240" w:lineRule="auto"/>
              <w:jc w:val="center"/>
              <w:rPr>
                <w:rFonts w:ascii="Times New Roman" w:eastAsia="Times New Roman" w:hAnsi="Times New Roman" w:cs="Times New Roman"/>
                <w:color w:val="000000"/>
                <w:sz w:val="20"/>
                <w:szCs w:val="20"/>
              </w:rPr>
            </w:pPr>
            <w:r w:rsidRPr="00C72201">
              <w:rPr>
                <w:rFonts w:ascii="Times New Roman" w:eastAsia="Times New Roman" w:hAnsi="Times New Roman" w:cs="Times New Roman"/>
                <w:color w:val="000000"/>
                <w:sz w:val="20"/>
                <w:szCs w:val="20"/>
              </w:rPr>
              <w:t>0,00р.</w:t>
            </w:r>
          </w:p>
        </w:tc>
      </w:tr>
      <w:tr w:rsidR="00F1635F" w:rsidRPr="00770CBB" w:rsidTr="00F1635F">
        <w:trPr>
          <w:trHeight w:val="66"/>
          <w:jc w:val="center"/>
        </w:trPr>
        <w:tc>
          <w:tcPr>
            <w:tcW w:w="1164" w:type="dxa"/>
            <w:tcBorders>
              <w:top w:val="nil"/>
              <w:left w:val="single" w:sz="4" w:space="0" w:color="auto"/>
              <w:bottom w:val="single" w:sz="4" w:space="0" w:color="auto"/>
              <w:right w:val="single" w:sz="4" w:space="0" w:color="auto"/>
            </w:tcBorders>
            <w:vAlign w:val="center"/>
          </w:tcPr>
          <w:p w:rsidR="00F1635F" w:rsidRPr="00770CBB" w:rsidRDefault="00F1635F" w:rsidP="00F1635F">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11</w:t>
            </w:r>
          </w:p>
        </w:tc>
        <w:tc>
          <w:tcPr>
            <w:tcW w:w="1525" w:type="dxa"/>
            <w:tcBorders>
              <w:top w:val="nil"/>
              <w:left w:val="single" w:sz="4" w:space="0" w:color="auto"/>
              <w:bottom w:val="single" w:sz="4" w:space="0" w:color="auto"/>
              <w:right w:val="single" w:sz="4" w:space="0" w:color="auto"/>
            </w:tcBorders>
            <w:shd w:val="clear" w:color="auto" w:fill="auto"/>
            <w:vAlign w:val="center"/>
            <w:hideMark/>
          </w:tcPr>
          <w:p w:rsidR="00F1635F" w:rsidRPr="00581866" w:rsidRDefault="00F1635F" w:rsidP="00F1635F">
            <w:pPr>
              <w:spacing w:after="0" w:line="240" w:lineRule="auto"/>
              <w:jc w:val="center"/>
              <w:rPr>
                <w:rFonts w:ascii="Times New Roman" w:eastAsia="Times New Roman" w:hAnsi="Times New Roman" w:cs="Times New Roman"/>
                <w:color w:val="000000"/>
                <w:sz w:val="20"/>
                <w:szCs w:val="20"/>
              </w:rPr>
            </w:pPr>
            <w:r w:rsidRPr="00581866">
              <w:rPr>
                <w:rFonts w:ascii="Times New Roman" w:eastAsia="Times New Roman" w:hAnsi="Times New Roman" w:cs="Times New Roman"/>
                <w:color w:val="000000"/>
                <w:sz w:val="20"/>
                <w:szCs w:val="20"/>
              </w:rPr>
              <w:t>30 000,00р.</w:t>
            </w:r>
          </w:p>
        </w:tc>
        <w:tc>
          <w:tcPr>
            <w:tcW w:w="1701" w:type="dxa"/>
            <w:tcBorders>
              <w:top w:val="nil"/>
              <w:left w:val="nil"/>
              <w:bottom w:val="single" w:sz="4" w:space="0" w:color="auto"/>
              <w:right w:val="single" w:sz="4" w:space="0" w:color="auto"/>
            </w:tcBorders>
            <w:shd w:val="clear" w:color="auto" w:fill="auto"/>
            <w:vAlign w:val="center"/>
            <w:hideMark/>
          </w:tcPr>
          <w:p w:rsidR="00F1635F" w:rsidRPr="00F878F3" w:rsidRDefault="00F1635F" w:rsidP="00F163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r w:rsidRPr="00F878F3">
              <w:rPr>
                <w:rFonts w:ascii="Times New Roman" w:eastAsia="Times New Roman" w:hAnsi="Times New Roman" w:cs="Times New Roman"/>
                <w:color w:val="000000"/>
                <w:sz w:val="20"/>
                <w:szCs w:val="20"/>
              </w:rPr>
              <w:t>,00%</w:t>
            </w:r>
          </w:p>
        </w:tc>
        <w:tc>
          <w:tcPr>
            <w:tcW w:w="1417" w:type="dxa"/>
            <w:tcBorders>
              <w:top w:val="nil"/>
              <w:left w:val="single" w:sz="4" w:space="0" w:color="auto"/>
              <w:bottom w:val="single" w:sz="4" w:space="0" w:color="auto"/>
              <w:right w:val="single" w:sz="4" w:space="0" w:color="auto"/>
            </w:tcBorders>
            <w:shd w:val="clear" w:color="auto" w:fill="auto"/>
            <w:hideMark/>
          </w:tcPr>
          <w:p w:rsidR="00F1635F" w:rsidRPr="00600C73" w:rsidRDefault="00F1635F" w:rsidP="00F163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r w:rsidRPr="0060627B">
              <w:rPr>
                <w:rFonts w:ascii="Times New Roman" w:eastAsia="Times New Roman" w:hAnsi="Times New Roman" w:cs="Times New Roman"/>
                <w:color w:val="000000"/>
                <w:sz w:val="20"/>
                <w:szCs w:val="20"/>
              </w:rPr>
              <w:t>,00%</w:t>
            </w:r>
          </w:p>
        </w:tc>
        <w:tc>
          <w:tcPr>
            <w:tcW w:w="1559" w:type="dxa"/>
            <w:tcBorders>
              <w:top w:val="single" w:sz="4" w:space="0" w:color="auto"/>
              <w:left w:val="nil"/>
              <w:bottom w:val="single" w:sz="4" w:space="0" w:color="auto"/>
              <w:right w:val="single" w:sz="4" w:space="0" w:color="auto"/>
            </w:tcBorders>
            <w:vAlign w:val="center"/>
          </w:tcPr>
          <w:p w:rsidR="00F1635F" w:rsidRPr="00F878F3" w:rsidRDefault="00F1635F" w:rsidP="00F163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r w:rsidRPr="00F878F3">
              <w:rPr>
                <w:rFonts w:ascii="Times New Roman" w:eastAsia="Times New Roman" w:hAnsi="Times New Roman" w:cs="Times New Roman"/>
                <w:color w:val="000000"/>
                <w:sz w:val="20"/>
                <w:szCs w:val="20"/>
              </w:rPr>
              <w:t>,00%</w:t>
            </w:r>
          </w:p>
        </w:tc>
        <w:tc>
          <w:tcPr>
            <w:tcW w:w="1986" w:type="dxa"/>
            <w:tcBorders>
              <w:top w:val="nil"/>
              <w:left w:val="nil"/>
              <w:bottom w:val="single" w:sz="4" w:space="0" w:color="auto"/>
              <w:right w:val="single" w:sz="4" w:space="0" w:color="auto"/>
            </w:tcBorders>
            <w:vAlign w:val="center"/>
          </w:tcPr>
          <w:p w:rsidR="00F1635F" w:rsidRPr="00D73F5F" w:rsidRDefault="00F1635F" w:rsidP="00F1635F">
            <w:pPr>
              <w:spacing w:after="0" w:line="240" w:lineRule="auto"/>
              <w:jc w:val="center"/>
              <w:rPr>
                <w:rFonts w:ascii="Times New Roman" w:eastAsia="Times New Roman" w:hAnsi="Times New Roman" w:cs="Times New Roman"/>
                <w:color w:val="000000"/>
                <w:sz w:val="20"/>
                <w:szCs w:val="20"/>
              </w:rPr>
            </w:pPr>
            <w:r w:rsidRPr="00D73F5F">
              <w:rPr>
                <w:rFonts w:ascii="Times New Roman" w:eastAsia="Times New Roman" w:hAnsi="Times New Roman" w:cs="Times New Roman"/>
                <w:color w:val="000000"/>
                <w:sz w:val="20"/>
                <w:szCs w:val="20"/>
              </w:rPr>
              <w:t>15 000,00р.</w:t>
            </w:r>
          </w:p>
        </w:tc>
        <w:tc>
          <w:tcPr>
            <w:tcW w:w="1984" w:type="dxa"/>
            <w:tcBorders>
              <w:top w:val="nil"/>
              <w:left w:val="single" w:sz="4" w:space="0" w:color="auto"/>
              <w:bottom w:val="single" w:sz="4" w:space="0" w:color="auto"/>
              <w:right w:val="single" w:sz="4" w:space="0" w:color="auto"/>
            </w:tcBorders>
            <w:vAlign w:val="center"/>
          </w:tcPr>
          <w:p w:rsidR="00F1635F" w:rsidRPr="007A56F0" w:rsidRDefault="00F1635F" w:rsidP="00F1635F">
            <w:pPr>
              <w:spacing w:after="0" w:line="240" w:lineRule="auto"/>
              <w:jc w:val="center"/>
              <w:rPr>
                <w:rFonts w:ascii="Times New Roman" w:eastAsia="Times New Roman" w:hAnsi="Times New Roman" w:cs="Times New Roman"/>
                <w:color w:val="000000"/>
                <w:sz w:val="20"/>
                <w:szCs w:val="20"/>
              </w:rPr>
            </w:pPr>
            <w:r w:rsidRPr="007A56F0">
              <w:rPr>
                <w:rFonts w:ascii="Times New Roman" w:eastAsia="Times New Roman" w:hAnsi="Times New Roman" w:cs="Times New Roman"/>
                <w:color w:val="000000"/>
                <w:sz w:val="20"/>
                <w:szCs w:val="20"/>
              </w:rPr>
              <w:t>7 894,74р.</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F1635F" w:rsidRPr="004878D7" w:rsidRDefault="00F1635F" w:rsidP="00F1635F">
            <w:pPr>
              <w:spacing w:after="0" w:line="240" w:lineRule="auto"/>
              <w:jc w:val="center"/>
              <w:rPr>
                <w:rFonts w:ascii="Times New Roman" w:eastAsia="Times New Roman" w:hAnsi="Times New Roman" w:cs="Times New Roman"/>
                <w:color w:val="000000"/>
                <w:sz w:val="20"/>
                <w:szCs w:val="20"/>
              </w:rPr>
            </w:pPr>
            <w:r w:rsidRPr="004878D7">
              <w:rPr>
                <w:rFonts w:ascii="Times New Roman" w:eastAsia="Times New Roman" w:hAnsi="Times New Roman" w:cs="Times New Roman"/>
                <w:color w:val="000000"/>
                <w:sz w:val="20"/>
                <w:szCs w:val="20"/>
              </w:rPr>
              <w:t>10 500,00р.</w:t>
            </w:r>
          </w:p>
        </w:tc>
        <w:tc>
          <w:tcPr>
            <w:tcW w:w="1559" w:type="dxa"/>
            <w:tcBorders>
              <w:top w:val="nil"/>
              <w:left w:val="nil"/>
              <w:bottom w:val="single" w:sz="4" w:space="0" w:color="auto"/>
              <w:right w:val="single" w:sz="4" w:space="0" w:color="auto"/>
            </w:tcBorders>
            <w:vAlign w:val="center"/>
          </w:tcPr>
          <w:p w:rsidR="00F1635F" w:rsidRPr="00F1635F" w:rsidRDefault="00F1635F" w:rsidP="00F1635F">
            <w:pPr>
              <w:spacing w:after="0" w:line="240" w:lineRule="auto"/>
              <w:jc w:val="center"/>
              <w:rPr>
                <w:rFonts w:ascii="Times New Roman" w:eastAsia="Times New Roman" w:hAnsi="Times New Roman" w:cs="Times New Roman"/>
                <w:color w:val="000000"/>
                <w:sz w:val="20"/>
                <w:szCs w:val="20"/>
              </w:rPr>
            </w:pPr>
            <w:r w:rsidRPr="00F1635F">
              <w:rPr>
                <w:rFonts w:ascii="Times New Roman" w:eastAsia="Times New Roman" w:hAnsi="Times New Roman" w:cs="Times New Roman"/>
                <w:color w:val="000000"/>
                <w:sz w:val="20"/>
                <w:szCs w:val="20"/>
              </w:rPr>
              <w:t>4 500,00р.</w:t>
            </w:r>
          </w:p>
        </w:tc>
      </w:tr>
      <w:tr w:rsidR="00F1635F" w:rsidRPr="00770CBB" w:rsidTr="00F1635F">
        <w:trPr>
          <w:trHeight w:val="66"/>
          <w:jc w:val="center"/>
        </w:trPr>
        <w:tc>
          <w:tcPr>
            <w:tcW w:w="1164" w:type="dxa"/>
            <w:tcBorders>
              <w:top w:val="nil"/>
              <w:left w:val="single" w:sz="4" w:space="0" w:color="auto"/>
              <w:bottom w:val="single" w:sz="4" w:space="0" w:color="auto"/>
              <w:right w:val="single" w:sz="4" w:space="0" w:color="auto"/>
            </w:tcBorders>
            <w:vAlign w:val="center"/>
          </w:tcPr>
          <w:p w:rsidR="00F1635F" w:rsidRPr="00770CBB" w:rsidRDefault="00F1635F" w:rsidP="00F1635F">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12</w:t>
            </w:r>
          </w:p>
        </w:tc>
        <w:tc>
          <w:tcPr>
            <w:tcW w:w="1525" w:type="dxa"/>
            <w:tcBorders>
              <w:top w:val="nil"/>
              <w:left w:val="single" w:sz="4" w:space="0" w:color="auto"/>
              <w:bottom w:val="single" w:sz="4" w:space="0" w:color="auto"/>
              <w:right w:val="single" w:sz="4" w:space="0" w:color="auto"/>
            </w:tcBorders>
            <w:shd w:val="clear" w:color="auto" w:fill="auto"/>
            <w:vAlign w:val="center"/>
            <w:hideMark/>
          </w:tcPr>
          <w:p w:rsidR="00F1635F" w:rsidRPr="00581866" w:rsidRDefault="00F1635F" w:rsidP="00F1635F">
            <w:pPr>
              <w:spacing w:after="0" w:line="240" w:lineRule="auto"/>
              <w:jc w:val="center"/>
              <w:rPr>
                <w:rFonts w:ascii="Times New Roman" w:eastAsia="Times New Roman" w:hAnsi="Times New Roman" w:cs="Times New Roman"/>
                <w:color w:val="000000"/>
                <w:sz w:val="20"/>
                <w:szCs w:val="20"/>
              </w:rPr>
            </w:pPr>
            <w:r w:rsidRPr="00581866">
              <w:rPr>
                <w:rFonts w:ascii="Times New Roman" w:eastAsia="Times New Roman" w:hAnsi="Times New Roman" w:cs="Times New Roman"/>
                <w:color w:val="000000"/>
                <w:sz w:val="20"/>
                <w:szCs w:val="20"/>
              </w:rPr>
              <w:t>60 000,00р.</w:t>
            </w:r>
          </w:p>
        </w:tc>
        <w:tc>
          <w:tcPr>
            <w:tcW w:w="1701" w:type="dxa"/>
            <w:tcBorders>
              <w:top w:val="nil"/>
              <w:left w:val="nil"/>
              <w:bottom w:val="single" w:sz="4" w:space="0" w:color="auto"/>
              <w:right w:val="single" w:sz="4" w:space="0" w:color="auto"/>
            </w:tcBorders>
            <w:shd w:val="clear" w:color="auto" w:fill="auto"/>
            <w:vAlign w:val="center"/>
            <w:hideMark/>
          </w:tcPr>
          <w:p w:rsidR="00F1635F" w:rsidRPr="00F878F3" w:rsidRDefault="00F1635F" w:rsidP="00F163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r w:rsidRPr="00F878F3">
              <w:rPr>
                <w:rFonts w:ascii="Times New Roman" w:eastAsia="Times New Roman" w:hAnsi="Times New Roman" w:cs="Times New Roman"/>
                <w:color w:val="000000"/>
                <w:sz w:val="20"/>
                <w:szCs w:val="20"/>
              </w:rPr>
              <w:t>,00%</w:t>
            </w:r>
          </w:p>
        </w:tc>
        <w:tc>
          <w:tcPr>
            <w:tcW w:w="1417" w:type="dxa"/>
            <w:tcBorders>
              <w:top w:val="nil"/>
              <w:left w:val="single" w:sz="4" w:space="0" w:color="auto"/>
              <w:bottom w:val="single" w:sz="4" w:space="0" w:color="auto"/>
              <w:right w:val="single" w:sz="4" w:space="0" w:color="auto"/>
            </w:tcBorders>
            <w:shd w:val="clear" w:color="auto" w:fill="auto"/>
            <w:hideMark/>
          </w:tcPr>
          <w:p w:rsidR="00F1635F" w:rsidRPr="00600C73" w:rsidRDefault="00F1635F" w:rsidP="00F163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r w:rsidRPr="0060627B">
              <w:rPr>
                <w:rFonts w:ascii="Times New Roman" w:eastAsia="Times New Roman" w:hAnsi="Times New Roman" w:cs="Times New Roman"/>
                <w:color w:val="000000"/>
                <w:sz w:val="20"/>
                <w:szCs w:val="20"/>
              </w:rPr>
              <w:t>,00%</w:t>
            </w:r>
          </w:p>
        </w:tc>
        <w:tc>
          <w:tcPr>
            <w:tcW w:w="1559" w:type="dxa"/>
            <w:tcBorders>
              <w:top w:val="single" w:sz="4" w:space="0" w:color="auto"/>
              <w:left w:val="nil"/>
              <w:bottom w:val="single" w:sz="4" w:space="0" w:color="auto"/>
              <w:right w:val="single" w:sz="4" w:space="0" w:color="auto"/>
            </w:tcBorders>
            <w:vAlign w:val="center"/>
          </w:tcPr>
          <w:p w:rsidR="00F1635F" w:rsidRPr="00F878F3" w:rsidRDefault="00F1635F" w:rsidP="00F163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r w:rsidRPr="00F878F3">
              <w:rPr>
                <w:rFonts w:ascii="Times New Roman" w:eastAsia="Times New Roman" w:hAnsi="Times New Roman" w:cs="Times New Roman"/>
                <w:color w:val="000000"/>
                <w:sz w:val="20"/>
                <w:szCs w:val="20"/>
              </w:rPr>
              <w:t>,00%</w:t>
            </w:r>
          </w:p>
        </w:tc>
        <w:tc>
          <w:tcPr>
            <w:tcW w:w="1986" w:type="dxa"/>
            <w:tcBorders>
              <w:top w:val="nil"/>
              <w:left w:val="nil"/>
              <w:bottom w:val="single" w:sz="4" w:space="0" w:color="auto"/>
              <w:right w:val="single" w:sz="4" w:space="0" w:color="auto"/>
            </w:tcBorders>
            <w:vAlign w:val="center"/>
          </w:tcPr>
          <w:p w:rsidR="00F1635F" w:rsidRPr="00D73F5F" w:rsidRDefault="00F1635F" w:rsidP="00F1635F">
            <w:pPr>
              <w:spacing w:after="0" w:line="240" w:lineRule="auto"/>
              <w:jc w:val="center"/>
              <w:rPr>
                <w:rFonts w:ascii="Times New Roman" w:eastAsia="Times New Roman" w:hAnsi="Times New Roman" w:cs="Times New Roman"/>
                <w:color w:val="000000"/>
                <w:sz w:val="20"/>
                <w:szCs w:val="20"/>
              </w:rPr>
            </w:pPr>
            <w:r w:rsidRPr="00D73F5F">
              <w:rPr>
                <w:rFonts w:ascii="Times New Roman" w:eastAsia="Times New Roman" w:hAnsi="Times New Roman" w:cs="Times New Roman"/>
                <w:color w:val="000000"/>
                <w:sz w:val="20"/>
                <w:szCs w:val="20"/>
              </w:rPr>
              <w:t>30 000,00р.</w:t>
            </w:r>
          </w:p>
        </w:tc>
        <w:tc>
          <w:tcPr>
            <w:tcW w:w="1984" w:type="dxa"/>
            <w:tcBorders>
              <w:top w:val="nil"/>
              <w:left w:val="single" w:sz="4" w:space="0" w:color="auto"/>
              <w:bottom w:val="single" w:sz="4" w:space="0" w:color="auto"/>
              <w:right w:val="single" w:sz="4" w:space="0" w:color="auto"/>
            </w:tcBorders>
            <w:vAlign w:val="center"/>
          </w:tcPr>
          <w:p w:rsidR="00F1635F" w:rsidRPr="007A56F0" w:rsidRDefault="00F1635F" w:rsidP="00F1635F">
            <w:pPr>
              <w:spacing w:after="0" w:line="240" w:lineRule="auto"/>
              <w:jc w:val="center"/>
              <w:rPr>
                <w:rFonts w:ascii="Times New Roman" w:eastAsia="Times New Roman" w:hAnsi="Times New Roman" w:cs="Times New Roman"/>
                <w:color w:val="000000"/>
                <w:sz w:val="20"/>
                <w:szCs w:val="20"/>
              </w:rPr>
            </w:pPr>
            <w:r w:rsidRPr="007A56F0">
              <w:rPr>
                <w:rFonts w:ascii="Times New Roman" w:eastAsia="Times New Roman" w:hAnsi="Times New Roman" w:cs="Times New Roman"/>
                <w:color w:val="000000"/>
                <w:sz w:val="20"/>
                <w:szCs w:val="20"/>
              </w:rPr>
              <w:t>15 789,47р.</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F1635F" w:rsidRPr="004878D7" w:rsidRDefault="00F1635F" w:rsidP="00F1635F">
            <w:pPr>
              <w:spacing w:after="0" w:line="240" w:lineRule="auto"/>
              <w:jc w:val="center"/>
              <w:rPr>
                <w:rFonts w:ascii="Times New Roman" w:eastAsia="Times New Roman" w:hAnsi="Times New Roman" w:cs="Times New Roman"/>
                <w:color w:val="000000"/>
                <w:sz w:val="20"/>
                <w:szCs w:val="20"/>
              </w:rPr>
            </w:pPr>
            <w:r w:rsidRPr="004878D7">
              <w:rPr>
                <w:rFonts w:ascii="Times New Roman" w:eastAsia="Times New Roman" w:hAnsi="Times New Roman" w:cs="Times New Roman"/>
                <w:color w:val="000000"/>
                <w:sz w:val="20"/>
                <w:szCs w:val="20"/>
              </w:rPr>
              <w:t>21 000,00р.</w:t>
            </w:r>
          </w:p>
        </w:tc>
        <w:tc>
          <w:tcPr>
            <w:tcW w:w="1559" w:type="dxa"/>
            <w:tcBorders>
              <w:top w:val="nil"/>
              <w:left w:val="nil"/>
              <w:bottom w:val="single" w:sz="4" w:space="0" w:color="auto"/>
              <w:right w:val="single" w:sz="4" w:space="0" w:color="auto"/>
            </w:tcBorders>
            <w:vAlign w:val="center"/>
          </w:tcPr>
          <w:p w:rsidR="00F1635F" w:rsidRPr="00F1635F" w:rsidRDefault="00F1635F" w:rsidP="00F1635F">
            <w:pPr>
              <w:spacing w:after="0" w:line="240" w:lineRule="auto"/>
              <w:jc w:val="center"/>
              <w:rPr>
                <w:rFonts w:ascii="Times New Roman" w:eastAsia="Times New Roman" w:hAnsi="Times New Roman" w:cs="Times New Roman"/>
                <w:color w:val="000000"/>
                <w:sz w:val="20"/>
                <w:szCs w:val="20"/>
              </w:rPr>
            </w:pPr>
            <w:r w:rsidRPr="00F1635F">
              <w:rPr>
                <w:rFonts w:ascii="Times New Roman" w:eastAsia="Times New Roman" w:hAnsi="Times New Roman" w:cs="Times New Roman"/>
                <w:color w:val="000000"/>
                <w:sz w:val="20"/>
                <w:szCs w:val="20"/>
              </w:rPr>
              <w:t>9 000,00р.</w:t>
            </w:r>
          </w:p>
        </w:tc>
      </w:tr>
      <w:tr w:rsidR="00F1635F" w:rsidRPr="00770CBB" w:rsidTr="00F1635F">
        <w:trPr>
          <w:trHeight w:val="66"/>
          <w:jc w:val="center"/>
        </w:trPr>
        <w:tc>
          <w:tcPr>
            <w:tcW w:w="1164" w:type="dxa"/>
            <w:tcBorders>
              <w:top w:val="nil"/>
              <w:left w:val="single" w:sz="4" w:space="0" w:color="auto"/>
              <w:bottom w:val="single" w:sz="4" w:space="0" w:color="auto"/>
              <w:right w:val="single" w:sz="4" w:space="0" w:color="auto"/>
            </w:tcBorders>
            <w:vAlign w:val="center"/>
          </w:tcPr>
          <w:p w:rsidR="00F1635F" w:rsidRPr="00770CBB" w:rsidRDefault="00F1635F" w:rsidP="00F1635F">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13</w:t>
            </w:r>
          </w:p>
        </w:tc>
        <w:tc>
          <w:tcPr>
            <w:tcW w:w="1525" w:type="dxa"/>
            <w:tcBorders>
              <w:top w:val="nil"/>
              <w:left w:val="single" w:sz="4" w:space="0" w:color="auto"/>
              <w:bottom w:val="single" w:sz="4" w:space="0" w:color="auto"/>
              <w:right w:val="single" w:sz="4" w:space="0" w:color="auto"/>
            </w:tcBorders>
            <w:shd w:val="clear" w:color="auto" w:fill="auto"/>
            <w:vAlign w:val="center"/>
            <w:hideMark/>
          </w:tcPr>
          <w:p w:rsidR="00F1635F" w:rsidRPr="00581866" w:rsidRDefault="00F1635F" w:rsidP="00F1635F">
            <w:pPr>
              <w:spacing w:after="0" w:line="240" w:lineRule="auto"/>
              <w:jc w:val="center"/>
              <w:rPr>
                <w:rFonts w:ascii="Times New Roman" w:eastAsia="Times New Roman" w:hAnsi="Times New Roman" w:cs="Times New Roman"/>
                <w:color w:val="000000"/>
                <w:sz w:val="20"/>
                <w:szCs w:val="20"/>
              </w:rPr>
            </w:pPr>
            <w:r w:rsidRPr="00581866">
              <w:rPr>
                <w:rFonts w:ascii="Times New Roman" w:eastAsia="Times New Roman" w:hAnsi="Times New Roman" w:cs="Times New Roman"/>
                <w:color w:val="000000"/>
                <w:sz w:val="20"/>
                <w:szCs w:val="20"/>
              </w:rPr>
              <w:t>90 000,00р.</w:t>
            </w:r>
          </w:p>
        </w:tc>
        <w:tc>
          <w:tcPr>
            <w:tcW w:w="1701" w:type="dxa"/>
            <w:tcBorders>
              <w:top w:val="nil"/>
              <w:left w:val="nil"/>
              <w:bottom w:val="single" w:sz="4" w:space="0" w:color="auto"/>
              <w:right w:val="single" w:sz="4" w:space="0" w:color="auto"/>
            </w:tcBorders>
            <w:shd w:val="clear" w:color="auto" w:fill="auto"/>
            <w:vAlign w:val="center"/>
            <w:hideMark/>
          </w:tcPr>
          <w:p w:rsidR="00F1635F" w:rsidRPr="00F878F3" w:rsidRDefault="00F1635F" w:rsidP="00F163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r w:rsidRPr="00F878F3">
              <w:rPr>
                <w:rFonts w:ascii="Times New Roman" w:eastAsia="Times New Roman" w:hAnsi="Times New Roman" w:cs="Times New Roman"/>
                <w:color w:val="000000"/>
                <w:sz w:val="20"/>
                <w:szCs w:val="20"/>
              </w:rPr>
              <w:t>,00%</w:t>
            </w:r>
          </w:p>
        </w:tc>
        <w:tc>
          <w:tcPr>
            <w:tcW w:w="1417" w:type="dxa"/>
            <w:tcBorders>
              <w:top w:val="nil"/>
              <w:left w:val="single" w:sz="4" w:space="0" w:color="auto"/>
              <w:bottom w:val="single" w:sz="4" w:space="0" w:color="auto"/>
              <w:right w:val="single" w:sz="4" w:space="0" w:color="auto"/>
            </w:tcBorders>
            <w:shd w:val="clear" w:color="auto" w:fill="auto"/>
            <w:hideMark/>
          </w:tcPr>
          <w:p w:rsidR="00F1635F" w:rsidRPr="00600C73" w:rsidRDefault="00F1635F" w:rsidP="00F163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r w:rsidRPr="0060627B">
              <w:rPr>
                <w:rFonts w:ascii="Times New Roman" w:eastAsia="Times New Roman" w:hAnsi="Times New Roman" w:cs="Times New Roman"/>
                <w:color w:val="000000"/>
                <w:sz w:val="20"/>
                <w:szCs w:val="20"/>
              </w:rPr>
              <w:t>,00%</w:t>
            </w:r>
          </w:p>
        </w:tc>
        <w:tc>
          <w:tcPr>
            <w:tcW w:w="1559" w:type="dxa"/>
            <w:tcBorders>
              <w:top w:val="single" w:sz="4" w:space="0" w:color="auto"/>
              <w:left w:val="nil"/>
              <w:bottom w:val="single" w:sz="4" w:space="0" w:color="auto"/>
              <w:right w:val="single" w:sz="4" w:space="0" w:color="auto"/>
            </w:tcBorders>
            <w:vAlign w:val="center"/>
          </w:tcPr>
          <w:p w:rsidR="00F1635F" w:rsidRPr="00F878F3" w:rsidRDefault="00F1635F" w:rsidP="00F163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r w:rsidRPr="00F878F3">
              <w:rPr>
                <w:rFonts w:ascii="Times New Roman" w:eastAsia="Times New Roman" w:hAnsi="Times New Roman" w:cs="Times New Roman"/>
                <w:color w:val="000000"/>
                <w:sz w:val="20"/>
                <w:szCs w:val="20"/>
              </w:rPr>
              <w:t>,00%</w:t>
            </w:r>
          </w:p>
        </w:tc>
        <w:tc>
          <w:tcPr>
            <w:tcW w:w="1986" w:type="dxa"/>
            <w:tcBorders>
              <w:top w:val="nil"/>
              <w:left w:val="nil"/>
              <w:bottom w:val="single" w:sz="4" w:space="0" w:color="auto"/>
              <w:right w:val="single" w:sz="4" w:space="0" w:color="auto"/>
            </w:tcBorders>
            <w:vAlign w:val="center"/>
          </w:tcPr>
          <w:p w:rsidR="00F1635F" w:rsidRPr="00D73F5F" w:rsidRDefault="00F1635F" w:rsidP="00F1635F">
            <w:pPr>
              <w:spacing w:after="0" w:line="240" w:lineRule="auto"/>
              <w:jc w:val="center"/>
              <w:rPr>
                <w:rFonts w:ascii="Times New Roman" w:eastAsia="Times New Roman" w:hAnsi="Times New Roman" w:cs="Times New Roman"/>
                <w:color w:val="000000"/>
                <w:sz w:val="20"/>
                <w:szCs w:val="20"/>
              </w:rPr>
            </w:pPr>
            <w:r w:rsidRPr="00D73F5F">
              <w:rPr>
                <w:rFonts w:ascii="Times New Roman" w:eastAsia="Times New Roman" w:hAnsi="Times New Roman" w:cs="Times New Roman"/>
                <w:color w:val="000000"/>
                <w:sz w:val="20"/>
                <w:szCs w:val="20"/>
              </w:rPr>
              <w:t>45 000,00р.</w:t>
            </w:r>
          </w:p>
        </w:tc>
        <w:tc>
          <w:tcPr>
            <w:tcW w:w="1984" w:type="dxa"/>
            <w:tcBorders>
              <w:top w:val="nil"/>
              <w:left w:val="single" w:sz="4" w:space="0" w:color="auto"/>
              <w:bottom w:val="single" w:sz="4" w:space="0" w:color="auto"/>
              <w:right w:val="single" w:sz="4" w:space="0" w:color="auto"/>
            </w:tcBorders>
            <w:vAlign w:val="center"/>
          </w:tcPr>
          <w:p w:rsidR="00F1635F" w:rsidRPr="007A56F0" w:rsidRDefault="00F1635F" w:rsidP="00F1635F">
            <w:pPr>
              <w:spacing w:after="0" w:line="240" w:lineRule="auto"/>
              <w:jc w:val="center"/>
              <w:rPr>
                <w:rFonts w:ascii="Times New Roman" w:eastAsia="Times New Roman" w:hAnsi="Times New Roman" w:cs="Times New Roman"/>
                <w:color w:val="000000"/>
                <w:sz w:val="20"/>
                <w:szCs w:val="20"/>
              </w:rPr>
            </w:pPr>
            <w:r w:rsidRPr="007A56F0">
              <w:rPr>
                <w:rFonts w:ascii="Times New Roman" w:eastAsia="Times New Roman" w:hAnsi="Times New Roman" w:cs="Times New Roman"/>
                <w:color w:val="000000"/>
                <w:sz w:val="20"/>
                <w:szCs w:val="20"/>
              </w:rPr>
              <w:t>23 684,21р.</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F1635F" w:rsidRPr="004878D7" w:rsidRDefault="00F1635F" w:rsidP="00F1635F">
            <w:pPr>
              <w:spacing w:after="0" w:line="240" w:lineRule="auto"/>
              <w:jc w:val="center"/>
              <w:rPr>
                <w:rFonts w:ascii="Times New Roman" w:eastAsia="Times New Roman" w:hAnsi="Times New Roman" w:cs="Times New Roman"/>
                <w:color w:val="000000"/>
                <w:sz w:val="20"/>
                <w:szCs w:val="20"/>
              </w:rPr>
            </w:pPr>
            <w:r w:rsidRPr="004878D7">
              <w:rPr>
                <w:rFonts w:ascii="Times New Roman" w:eastAsia="Times New Roman" w:hAnsi="Times New Roman" w:cs="Times New Roman"/>
                <w:color w:val="000000"/>
                <w:sz w:val="20"/>
                <w:szCs w:val="20"/>
              </w:rPr>
              <w:t>31 500,00р.</w:t>
            </w:r>
          </w:p>
        </w:tc>
        <w:tc>
          <w:tcPr>
            <w:tcW w:w="1559" w:type="dxa"/>
            <w:tcBorders>
              <w:top w:val="nil"/>
              <w:left w:val="nil"/>
              <w:bottom w:val="single" w:sz="4" w:space="0" w:color="auto"/>
              <w:right w:val="single" w:sz="4" w:space="0" w:color="auto"/>
            </w:tcBorders>
            <w:vAlign w:val="center"/>
          </w:tcPr>
          <w:p w:rsidR="00F1635F" w:rsidRPr="00F1635F" w:rsidRDefault="00F1635F" w:rsidP="00F1635F">
            <w:pPr>
              <w:spacing w:after="0" w:line="240" w:lineRule="auto"/>
              <w:jc w:val="center"/>
              <w:rPr>
                <w:rFonts w:ascii="Times New Roman" w:eastAsia="Times New Roman" w:hAnsi="Times New Roman" w:cs="Times New Roman"/>
                <w:color w:val="000000"/>
                <w:sz w:val="20"/>
                <w:szCs w:val="20"/>
              </w:rPr>
            </w:pPr>
            <w:r w:rsidRPr="00F1635F">
              <w:rPr>
                <w:rFonts w:ascii="Times New Roman" w:eastAsia="Times New Roman" w:hAnsi="Times New Roman" w:cs="Times New Roman"/>
                <w:color w:val="000000"/>
                <w:sz w:val="20"/>
                <w:szCs w:val="20"/>
              </w:rPr>
              <w:t>13 500,00р.</w:t>
            </w:r>
          </w:p>
        </w:tc>
      </w:tr>
      <w:tr w:rsidR="00F1635F" w:rsidRPr="00770CBB" w:rsidTr="00F1635F">
        <w:trPr>
          <w:trHeight w:val="66"/>
          <w:jc w:val="center"/>
        </w:trPr>
        <w:tc>
          <w:tcPr>
            <w:tcW w:w="1164" w:type="dxa"/>
            <w:tcBorders>
              <w:top w:val="nil"/>
              <w:left w:val="single" w:sz="4" w:space="0" w:color="auto"/>
              <w:bottom w:val="single" w:sz="4" w:space="0" w:color="auto"/>
              <w:right w:val="single" w:sz="4" w:space="0" w:color="auto"/>
            </w:tcBorders>
            <w:vAlign w:val="center"/>
          </w:tcPr>
          <w:p w:rsidR="00F1635F" w:rsidRPr="00770CBB" w:rsidRDefault="00F1635F" w:rsidP="00F1635F">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14</w:t>
            </w:r>
          </w:p>
        </w:tc>
        <w:tc>
          <w:tcPr>
            <w:tcW w:w="1525" w:type="dxa"/>
            <w:tcBorders>
              <w:top w:val="nil"/>
              <w:left w:val="single" w:sz="4" w:space="0" w:color="auto"/>
              <w:bottom w:val="single" w:sz="4" w:space="0" w:color="auto"/>
              <w:right w:val="single" w:sz="4" w:space="0" w:color="auto"/>
            </w:tcBorders>
            <w:shd w:val="clear" w:color="auto" w:fill="auto"/>
            <w:vAlign w:val="center"/>
            <w:hideMark/>
          </w:tcPr>
          <w:p w:rsidR="00F1635F" w:rsidRPr="00581866" w:rsidRDefault="00F1635F" w:rsidP="00F1635F">
            <w:pPr>
              <w:spacing w:after="0" w:line="240" w:lineRule="auto"/>
              <w:jc w:val="center"/>
              <w:rPr>
                <w:rFonts w:ascii="Times New Roman" w:eastAsia="Times New Roman" w:hAnsi="Times New Roman" w:cs="Times New Roman"/>
                <w:color w:val="000000"/>
                <w:sz w:val="20"/>
                <w:szCs w:val="20"/>
              </w:rPr>
            </w:pPr>
            <w:r w:rsidRPr="00581866">
              <w:rPr>
                <w:rFonts w:ascii="Times New Roman" w:eastAsia="Times New Roman" w:hAnsi="Times New Roman" w:cs="Times New Roman"/>
                <w:color w:val="000000"/>
                <w:sz w:val="20"/>
                <w:szCs w:val="20"/>
              </w:rPr>
              <w:t>120 000,00р.</w:t>
            </w:r>
          </w:p>
        </w:tc>
        <w:tc>
          <w:tcPr>
            <w:tcW w:w="1701" w:type="dxa"/>
            <w:tcBorders>
              <w:top w:val="nil"/>
              <w:left w:val="nil"/>
              <w:bottom w:val="single" w:sz="4" w:space="0" w:color="auto"/>
              <w:right w:val="single" w:sz="4" w:space="0" w:color="auto"/>
            </w:tcBorders>
            <w:shd w:val="clear" w:color="auto" w:fill="auto"/>
            <w:vAlign w:val="center"/>
            <w:hideMark/>
          </w:tcPr>
          <w:p w:rsidR="00F1635F" w:rsidRPr="00F878F3" w:rsidRDefault="00F1635F" w:rsidP="00F163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r w:rsidRPr="00F878F3">
              <w:rPr>
                <w:rFonts w:ascii="Times New Roman" w:eastAsia="Times New Roman" w:hAnsi="Times New Roman" w:cs="Times New Roman"/>
                <w:color w:val="000000"/>
                <w:sz w:val="20"/>
                <w:szCs w:val="20"/>
              </w:rPr>
              <w:t>,00%</w:t>
            </w:r>
          </w:p>
        </w:tc>
        <w:tc>
          <w:tcPr>
            <w:tcW w:w="1417" w:type="dxa"/>
            <w:tcBorders>
              <w:top w:val="nil"/>
              <w:left w:val="single" w:sz="4" w:space="0" w:color="auto"/>
              <w:bottom w:val="single" w:sz="4" w:space="0" w:color="auto"/>
              <w:right w:val="single" w:sz="4" w:space="0" w:color="auto"/>
            </w:tcBorders>
            <w:shd w:val="clear" w:color="auto" w:fill="auto"/>
            <w:hideMark/>
          </w:tcPr>
          <w:p w:rsidR="00F1635F" w:rsidRPr="00600C73" w:rsidRDefault="00F1635F" w:rsidP="00F163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r w:rsidRPr="0060627B">
              <w:rPr>
                <w:rFonts w:ascii="Times New Roman" w:eastAsia="Times New Roman" w:hAnsi="Times New Roman" w:cs="Times New Roman"/>
                <w:color w:val="000000"/>
                <w:sz w:val="20"/>
                <w:szCs w:val="20"/>
              </w:rPr>
              <w:t>,00%</w:t>
            </w:r>
          </w:p>
        </w:tc>
        <w:tc>
          <w:tcPr>
            <w:tcW w:w="1559" w:type="dxa"/>
            <w:tcBorders>
              <w:top w:val="single" w:sz="4" w:space="0" w:color="auto"/>
              <w:left w:val="nil"/>
              <w:bottom w:val="single" w:sz="4" w:space="0" w:color="auto"/>
              <w:right w:val="single" w:sz="4" w:space="0" w:color="auto"/>
            </w:tcBorders>
            <w:vAlign w:val="center"/>
          </w:tcPr>
          <w:p w:rsidR="00F1635F" w:rsidRPr="00F878F3" w:rsidRDefault="00F1635F" w:rsidP="00F163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r w:rsidRPr="00F878F3">
              <w:rPr>
                <w:rFonts w:ascii="Times New Roman" w:eastAsia="Times New Roman" w:hAnsi="Times New Roman" w:cs="Times New Roman"/>
                <w:color w:val="000000"/>
                <w:sz w:val="20"/>
                <w:szCs w:val="20"/>
              </w:rPr>
              <w:t>,00%</w:t>
            </w:r>
          </w:p>
        </w:tc>
        <w:tc>
          <w:tcPr>
            <w:tcW w:w="1986" w:type="dxa"/>
            <w:tcBorders>
              <w:top w:val="nil"/>
              <w:left w:val="nil"/>
              <w:bottom w:val="single" w:sz="4" w:space="0" w:color="auto"/>
              <w:right w:val="single" w:sz="4" w:space="0" w:color="auto"/>
            </w:tcBorders>
            <w:vAlign w:val="center"/>
          </w:tcPr>
          <w:p w:rsidR="00F1635F" w:rsidRPr="00D73F5F" w:rsidRDefault="00F1635F" w:rsidP="00F1635F">
            <w:pPr>
              <w:spacing w:after="0" w:line="240" w:lineRule="auto"/>
              <w:jc w:val="center"/>
              <w:rPr>
                <w:rFonts w:ascii="Times New Roman" w:eastAsia="Times New Roman" w:hAnsi="Times New Roman" w:cs="Times New Roman"/>
                <w:color w:val="000000"/>
                <w:sz w:val="20"/>
                <w:szCs w:val="20"/>
              </w:rPr>
            </w:pPr>
            <w:r w:rsidRPr="00D73F5F">
              <w:rPr>
                <w:rFonts w:ascii="Times New Roman" w:eastAsia="Times New Roman" w:hAnsi="Times New Roman" w:cs="Times New Roman"/>
                <w:color w:val="000000"/>
                <w:sz w:val="20"/>
                <w:szCs w:val="20"/>
              </w:rPr>
              <w:t>60 000,00р.</w:t>
            </w:r>
          </w:p>
        </w:tc>
        <w:tc>
          <w:tcPr>
            <w:tcW w:w="1984" w:type="dxa"/>
            <w:tcBorders>
              <w:top w:val="nil"/>
              <w:left w:val="single" w:sz="4" w:space="0" w:color="auto"/>
              <w:bottom w:val="single" w:sz="4" w:space="0" w:color="auto"/>
              <w:right w:val="single" w:sz="4" w:space="0" w:color="auto"/>
            </w:tcBorders>
            <w:vAlign w:val="center"/>
          </w:tcPr>
          <w:p w:rsidR="00F1635F" w:rsidRPr="007A56F0" w:rsidRDefault="00F1635F" w:rsidP="00F1635F">
            <w:pPr>
              <w:spacing w:after="0" w:line="240" w:lineRule="auto"/>
              <w:jc w:val="center"/>
              <w:rPr>
                <w:rFonts w:ascii="Times New Roman" w:eastAsia="Times New Roman" w:hAnsi="Times New Roman" w:cs="Times New Roman"/>
                <w:color w:val="000000"/>
                <w:sz w:val="20"/>
                <w:szCs w:val="20"/>
              </w:rPr>
            </w:pPr>
            <w:r w:rsidRPr="007A56F0">
              <w:rPr>
                <w:rFonts w:ascii="Times New Roman" w:eastAsia="Times New Roman" w:hAnsi="Times New Roman" w:cs="Times New Roman"/>
                <w:color w:val="000000"/>
                <w:sz w:val="20"/>
                <w:szCs w:val="20"/>
              </w:rPr>
              <w:t>31 578,95р.</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F1635F" w:rsidRPr="004878D7" w:rsidRDefault="00F1635F" w:rsidP="00F1635F">
            <w:pPr>
              <w:spacing w:after="0" w:line="240" w:lineRule="auto"/>
              <w:jc w:val="center"/>
              <w:rPr>
                <w:rFonts w:ascii="Times New Roman" w:eastAsia="Times New Roman" w:hAnsi="Times New Roman" w:cs="Times New Roman"/>
                <w:color w:val="000000"/>
                <w:sz w:val="20"/>
                <w:szCs w:val="20"/>
              </w:rPr>
            </w:pPr>
            <w:r w:rsidRPr="004878D7">
              <w:rPr>
                <w:rFonts w:ascii="Times New Roman" w:eastAsia="Times New Roman" w:hAnsi="Times New Roman" w:cs="Times New Roman"/>
                <w:color w:val="000000"/>
                <w:sz w:val="20"/>
                <w:szCs w:val="20"/>
              </w:rPr>
              <w:t>42 000,00р.</w:t>
            </w:r>
          </w:p>
        </w:tc>
        <w:tc>
          <w:tcPr>
            <w:tcW w:w="1559" w:type="dxa"/>
            <w:tcBorders>
              <w:top w:val="nil"/>
              <w:left w:val="nil"/>
              <w:bottom w:val="single" w:sz="4" w:space="0" w:color="auto"/>
              <w:right w:val="single" w:sz="4" w:space="0" w:color="auto"/>
            </w:tcBorders>
            <w:vAlign w:val="center"/>
          </w:tcPr>
          <w:p w:rsidR="00F1635F" w:rsidRPr="00F1635F" w:rsidRDefault="00F1635F" w:rsidP="00F1635F">
            <w:pPr>
              <w:spacing w:after="0" w:line="240" w:lineRule="auto"/>
              <w:jc w:val="center"/>
              <w:rPr>
                <w:rFonts w:ascii="Times New Roman" w:eastAsia="Times New Roman" w:hAnsi="Times New Roman" w:cs="Times New Roman"/>
                <w:color w:val="000000"/>
                <w:sz w:val="20"/>
                <w:szCs w:val="20"/>
              </w:rPr>
            </w:pPr>
            <w:r w:rsidRPr="00F1635F">
              <w:rPr>
                <w:rFonts w:ascii="Times New Roman" w:eastAsia="Times New Roman" w:hAnsi="Times New Roman" w:cs="Times New Roman"/>
                <w:color w:val="000000"/>
                <w:sz w:val="20"/>
                <w:szCs w:val="20"/>
              </w:rPr>
              <w:t>18 000,00р.</w:t>
            </w:r>
          </w:p>
        </w:tc>
      </w:tr>
      <w:tr w:rsidR="00F1635F" w:rsidRPr="00770CBB" w:rsidTr="00F1635F">
        <w:trPr>
          <w:trHeight w:val="63"/>
          <w:jc w:val="center"/>
        </w:trPr>
        <w:tc>
          <w:tcPr>
            <w:tcW w:w="1164" w:type="dxa"/>
            <w:tcBorders>
              <w:top w:val="nil"/>
              <w:left w:val="single" w:sz="4" w:space="0" w:color="auto"/>
              <w:bottom w:val="single" w:sz="4" w:space="0" w:color="auto"/>
              <w:right w:val="single" w:sz="4" w:space="0" w:color="auto"/>
            </w:tcBorders>
            <w:vAlign w:val="center"/>
          </w:tcPr>
          <w:p w:rsidR="00F1635F" w:rsidRPr="00770CBB" w:rsidRDefault="00F1635F" w:rsidP="00F1635F">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15</w:t>
            </w:r>
          </w:p>
        </w:tc>
        <w:tc>
          <w:tcPr>
            <w:tcW w:w="1525" w:type="dxa"/>
            <w:tcBorders>
              <w:top w:val="nil"/>
              <w:left w:val="single" w:sz="4" w:space="0" w:color="auto"/>
              <w:bottom w:val="single" w:sz="4" w:space="0" w:color="auto"/>
              <w:right w:val="single" w:sz="4" w:space="0" w:color="auto"/>
            </w:tcBorders>
            <w:shd w:val="clear" w:color="auto" w:fill="auto"/>
            <w:vAlign w:val="center"/>
            <w:hideMark/>
          </w:tcPr>
          <w:p w:rsidR="00F1635F" w:rsidRPr="00581866" w:rsidRDefault="00F1635F" w:rsidP="00F1635F">
            <w:pPr>
              <w:spacing w:after="0" w:line="240" w:lineRule="auto"/>
              <w:jc w:val="center"/>
              <w:rPr>
                <w:rFonts w:ascii="Times New Roman" w:eastAsia="Times New Roman" w:hAnsi="Times New Roman" w:cs="Times New Roman"/>
                <w:color w:val="000000"/>
                <w:sz w:val="20"/>
                <w:szCs w:val="20"/>
              </w:rPr>
            </w:pPr>
            <w:r w:rsidRPr="00581866">
              <w:rPr>
                <w:rFonts w:ascii="Times New Roman" w:eastAsia="Times New Roman" w:hAnsi="Times New Roman" w:cs="Times New Roman"/>
                <w:color w:val="000000"/>
                <w:sz w:val="20"/>
                <w:szCs w:val="20"/>
              </w:rPr>
              <w:t>150 000,00р.</w:t>
            </w:r>
          </w:p>
        </w:tc>
        <w:tc>
          <w:tcPr>
            <w:tcW w:w="1701" w:type="dxa"/>
            <w:tcBorders>
              <w:top w:val="nil"/>
              <w:left w:val="nil"/>
              <w:bottom w:val="single" w:sz="4" w:space="0" w:color="auto"/>
              <w:right w:val="single" w:sz="4" w:space="0" w:color="auto"/>
            </w:tcBorders>
            <w:shd w:val="clear" w:color="auto" w:fill="auto"/>
            <w:vAlign w:val="center"/>
            <w:hideMark/>
          </w:tcPr>
          <w:p w:rsidR="00F1635F" w:rsidRPr="00F878F3" w:rsidRDefault="00F1635F" w:rsidP="00F163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r w:rsidRPr="00F878F3">
              <w:rPr>
                <w:rFonts w:ascii="Times New Roman" w:eastAsia="Times New Roman" w:hAnsi="Times New Roman" w:cs="Times New Roman"/>
                <w:color w:val="000000"/>
                <w:sz w:val="20"/>
                <w:szCs w:val="20"/>
              </w:rPr>
              <w:t>,00%</w:t>
            </w:r>
          </w:p>
        </w:tc>
        <w:tc>
          <w:tcPr>
            <w:tcW w:w="1417" w:type="dxa"/>
            <w:tcBorders>
              <w:top w:val="nil"/>
              <w:left w:val="single" w:sz="4" w:space="0" w:color="auto"/>
              <w:bottom w:val="single" w:sz="4" w:space="0" w:color="auto"/>
              <w:right w:val="single" w:sz="4" w:space="0" w:color="auto"/>
            </w:tcBorders>
            <w:shd w:val="clear" w:color="auto" w:fill="auto"/>
            <w:hideMark/>
          </w:tcPr>
          <w:p w:rsidR="00F1635F" w:rsidRPr="00600C73" w:rsidRDefault="00F1635F" w:rsidP="00F163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r w:rsidRPr="0060627B">
              <w:rPr>
                <w:rFonts w:ascii="Times New Roman" w:eastAsia="Times New Roman" w:hAnsi="Times New Roman" w:cs="Times New Roman"/>
                <w:color w:val="000000"/>
                <w:sz w:val="20"/>
                <w:szCs w:val="20"/>
              </w:rPr>
              <w:t>,00%</w:t>
            </w:r>
          </w:p>
        </w:tc>
        <w:tc>
          <w:tcPr>
            <w:tcW w:w="1559" w:type="dxa"/>
            <w:tcBorders>
              <w:top w:val="single" w:sz="4" w:space="0" w:color="auto"/>
              <w:left w:val="nil"/>
              <w:bottom w:val="single" w:sz="4" w:space="0" w:color="auto"/>
              <w:right w:val="single" w:sz="4" w:space="0" w:color="auto"/>
            </w:tcBorders>
            <w:vAlign w:val="center"/>
          </w:tcPr>
          <w:p w:rsidR="00F1635F" w:rsidRPr="00F878F3" w:rsidRDefault="00F1635F" w:rsidP="00F163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r w:rsidRPr="00F878F3">
              <w:rPr>
                <w:rFonts w:ascii="Times New Roman" w:eastAsia="Times New Roman" w:hAnsi="Times New Roman" w:cs="Times New Roman"/>
                <w:color w:val="000000"/>
                <w:sz w:val="20"/>
                <w:szCs w:val="20"/>
              </w:rPr>
              <w:t>,00%</w:t>
            </w:r>
          </w:p>
        </w:tc>
        <w:tc>
          <w:tcPr>
            <w:tcW w:w="1986" w:type="dxa"/>
            <w:tcBorders>
              <w:top w:val="nil"/>
              <w:left w:val="nil"/>
              <w:bottom w:val="single" w:sz="4" w:space="0" w:color="auto"/>
              <w:right w:val="single" w:sz="4" w:space="0" w:color="auto"/>
            </w:tcBorders>
            <w:vAlign w:val="center"/>
          </w:tcPr>
          <w:p w:rsidR="00F1635F" w:rsidRPr="00D73F5F" w:rsidRDefault="00F1635F" w:rsidP="00F1635F">
            <w:pPr>
              <w:spacing w:after="0" w:line="240" w:lineRule="auto"/>
              <w:jc w:val="center"/>
              <w:rPr>
                <w:rFonts w:ascii="Times New Roman" w:eastAsia="Times New Roman" w:hAnsi="Times New Roman" w:cs="Times New Roman"/>
                <w:color w:val="000000"/>
                <w:sz w:val="20"/>
                <w:szCs w:val="20"/>
              </w:rPr>
            </w:pPr>
            <w:r w:rsidRPr="00D73F5F">
              <w:rPr>
                <w:rFonts w:ascii="Times New Roman" w:eastAsia="Times New Roman" w:hAnsi="Times New Roman" w:cs="Times New Roman"/>
                <w:color w:val="000000"/>
                <w:sz w:val="20"/>
                <w:szCs w:val="20"/>
              </w:rPr>
              <w:t>75 000,00р.</w:t>
            </w:r>
          </w:p>
        </w:tc>
        <w:tc>
          <w:tcPr>
            <w:tcW w:w="1984" w:type="dxa"/>
            <w:tcBorders>
              <w:top w:val="nil"/>
              <w:left w:val="single" w:sz="4" w:space="0" w:color="auto"/>
              <w:bottom w:val="single" w:sz="4" w:space="0" w:color="auto"/>
              <w:right w:val="single" w:sz="4" w:space="0" w:color="auto"/>
            </w:tcBorders>
            <w:vAlign w:val="center"/>
          </w:tcPr>
          <w:p w:rsidR="00F1635F" w:rsidRPr="007A56F0" w:rsidRDefault="00F1635F" w:rsidP="00F1635F">
            <w:pPr>
              <w:spacing w:after="0" w:line="240" w:lineRule="auto"/>
              <w:jc w:val="center"/>
              <w:rPr>
                <w:rFonts w:ascii="Times New Roman" w:eastAsia="Times New Roman" w:hAnsi="Times New Roman" w:cs="Times New Roman"/>
                <w:color w:val="000000"/>
                <w:sz w:val="20"/>
                <w:szCs w:val="20"/>
              </w:rPr>
            </w:pPr>
            <w:r w:rsidRPr="007A56F0">
              <w:rPr>
                <w:rFonts w:ascii="Times New Roman" w:eastAsia="Times New Roman" w:hAnsi="Times New Roman" w:cs="Times New Roman"/>
                <w:color w:val="000000"/>
                <w:sz w:val="20"/>
                <w:szCs w:val="20"/>
              </w:rPr>
              <w:t>39 473,68р.</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F1635F" w:rsidRPr="004878D7" w:rsidRDefault="00F1635F" w:rsidP="00F1635F">
            <w:pPr>
              <w:spacing w:after="0" w:line="240" w:lineRule="auto"/>
              <w:jc w:val="center"/>
              <w:rPr>
                <w:rFonts w:ascii="Times New Roman" w:eastAsia="Times New Roman" w:hAnsi="Times New Roman" w:cs="Times New Roman"/>
                <w:color w:val="000000"/>
                <w:sz w:val="20"/>
                <w:szCs w:val="20"/>
              </w:rPr>
            </w:pPr>
            <w:r w:rsidRPr="004878D7">
              <w:rPr>
                <w:rFonts w:ascii="Times New Roman" w:eastAsia="Times New Roman" w:hAnsi="Times New Roman" w:cs="Times New Roman"/>
                <w:color w:val="000000"/>
                <w:sz w:val="20"/>
                <w:szCs w:val="20"/>
              </w:rPr>
              <w:t>52 500,00р.</w:t>
            </w:r>
          </w:p>
        </w:tc>
        <w:tc>
          <w:tcPr>
            <w:tcW w:w="1559" w:type="dxa"/>
            <w:tcBorders>
              <w:top w:val="nil"/>
              <w:left w:val="nil"/>
              <w:bottom w:val="single" w:sz="4" w:space="0" w:color="auto"/>
              <w:right w:val="single" w:sz="4" w:space="0" w:color="auto"/>
            </w:tcBorders>
            <w:vAlign w:val="center"/>
          </w:tcPr>
          <w:p w:rsidR="00F1635F" w:rsidRPr="00F1635F" w:rsidRDefault="00F1635F" w:rsidP="00F1635F">
            <w:pPr>
              <w:spacing w:after="0" w:line="240" w:lineRule="auto"/>
              <w:jc w:val="center"/>
              <w:rPr>
                <w:rFonts w:ascii="Times New Roman" w:eastAsia="Times New Roman" w:hAnsi="Times New Roman" w:cs="Times New Roman"/>
                <w:color w:val="000000"/>
                <w:sz w:val="20"/>
                <w:szCs w:val="20"/>
              </w:rPr>
            </w:pPr>
            <w:r w:rsidRPr="00F1635F">
              <w:rPr>
                <w:rFonts w:ascii="Times New Roman" w:eastAsia="Times New Roman" w:hAnsi="Times New Roman" w:cs="Times New Roman"/>
                <w:color w:val="000000"/>
                <w:sz w:val="20"/>
                <w:szCs w:val="20"/>
              </w:rPr>
              <w:t>22 500,00р.</w:t>
            </w:r>
          </w:p>
        </w:tc>
      </w:tr>
      <w:tr w:rsidR="00F1635F" w:rsidRPr="00770CBB" w:rsidTr="00F1635F">
        <w:trPr>
          <w:trHeight w:val="66"/>
          <w:jc w:val="center"/>
        </w:trPr>
        <w:tc>
          <w:tcPr>
            <w:tcW w:w="1164" w:type="dxa"/>
            <w:tcBorders>
              <w:top w:val="single" w:sz="4" w:space="0" w:color="auto"/>
              <w:left w:val="single" w:sz="4" w:space="0" w:color="auto"/>
              <w:bottom w:val="single" w:sz="4" w:space="0" w:color="auto"/>
              <w:right w:val="single" w:sz="4" w:space="0" w:color="auto"/>
            </w:tcBorders>
            <w:shd w:val="clear" w:color="000000" w:fill="auto"/>
            <w:vAlign w:val="center"/>
          </w:tcPr>
          <w:p w:rsidR="00F1635F" w:rsidRPr="00770CBB" w:rsidRDefault="00F1635F" w:rsidP="00F1635F">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16</w:t>
            </w:r>
          </w:p>
        </w:tc>
        <w:tc>
          <w:tcPr>
            <w:tcW w:w="1525" w:type="dxa"/>
            <w:tcBorders>
              <w:top w:val="single" w:sz="4" w:space="0" w:color="auto"/>
              <w:left w:val="single" w:sz="4" w:space="0" w:color="auto"/>
              <w:bottom w:val="single" w:sz="4" w:space="0" w:color="auto"/>
              <w:right w:val="single" w:sz="4" w:space="0" w:color="auto"/>
            </w:tcBorders>
            <w:shd w:val="clear" w:color="000000" w:fill="auto"/>
            <w:vAlign w:val="center"/>
          </w:tcPr>
          <w:p w:rsidR="00F1635F" w:rsidRPr="00581866" w:rsidRDefault="00F1635F" w:rsidP="00F1635F">
            <w:pPr>
              <w:spacing w:after="0" w:line="240" w:lineRule="auto"/>
              <w:jc w:val="center"/>
              <w:rPr>
                <w:rFonts w:ascii="Times New Roman" w:eastAsia="Times New Roman" w:hAnsi="Times New Roman" w:cs="Times New Roman"/>
                <w:color w:val="000000"/>
                <w:sz w:val="20"/>
                <w:szCs w:val="20"/>
              </w:rPr>
            </w:pPr>
            <w:r w:rsidRPr="00581866">
              <w:rPr>
                <w:rFonts w:ascii="Times New Roman" w:eastAsia="Times New Roman" w:hAnsi="Times New Roman" w:cs="Times New Roman"/>
                <w:color w:val="000000"/>
                <w:sz w:val="20"/>
                <w:szCs w:val="20"/>
              </w:rPr>
              <w:t>180 000,00р.</w:t>
            </w:r>
          </w:p>
        </w:tc>
        <w:tc>
          <w:tcPr>
            <w:tcW w:w="1701" w:type="dxa"/>
            <w:tcBorders>
              <w:top w:val="single" w:sz="4" w:space="0" w:color="auto"/>
              <w:left w:val="nil"/>
              <w:bottom w:val="single" w:sz="4" w:space="0" w:color="auto"/>
              <w:right w:val="single" w:sz="4" w:space="0" w:color="auto"/>
            </w:tcBorders>
            <w:shd w:val="clear" w:color="000000" w:fill="auto"/>
            <w:vAlign w:val="center"/>
          </w:tcPr>
          <w:p w:rsidR="00F1635F" w:rsidRPr="00F878F3" w:rsidRDefault="00F1635F" w:rsidP="00F163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r w:rsidRPr="00F878F3">
              <w:rPr>
                <w:rFonts w:ascii="Times New Roman" w:eastAsia="Times New Roman" w:hAnsi="Times New Roman" w:cs="Times New Roman"/>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000000" w:fill="auto"/>
          </w:tcPr>
          <w:p w:rsidR="00F1635F" w:rsidRPr="00600C73" w:rsidRDefault="00F1635F" w:rsidP="00F163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r w:rsidRPr="0060627B">
              <w:rPr>
                <w:rFonts w:ascii="Times New Roman" w:eastAsia="Times New Roman" w:hAnsi="Times New Roman" w:cs="Times New Roman"/>
                <w:color w:val="000000"/>
                <w:sz w:val="20"/>
                <w:szCs w:val="20"/>
              </w:rPr>
              <w:t>,00%</w:t>
            </w:r>
          </w:p>
        </w:tc>
        <w:tc>
          <w:tcPr>
            <w:tcW w:w="1559" w:type="dxa"/>
            <w:tcBorders>
              <w:top w:val="single" w:sz="4" w:space="0" w:color="auto"/>
              <w:left w:val="nil"/>
              <w:bottom w:val="single" w:sz="4" w:space="0" w:color="auto"/>
              <w:right w:val="single" w:sz="4" w:space="0" w:color="auto"/>
            </w:tcBorders>
            <w:shd w:val="clear" w:color="000000" w:fill="auto"/>
            <w:vAlign w:val="center"/>
          </w:tcPr>
          <w:p w:rsidR="00F1635F" w:rsidRPr="00F878F3" w:rsidRDefault="00F1635F" w:rsidP="00F163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r w:rsidRPr="00F878F3">
              <w:rPr>
                <w:rFonts w:ascii="Times New Roman" w:eastAsia="Times New Roman" w:hAnsi="Times New Roman" w:cs="Times New Roman"/>
                <w:color w:val="000000"/>
                <w:sz w:val="20"/>
                <w:szCs w:val="20"/>
              </w:rPr>
              <w:t>,00%</w:t>
            </w:r>
          </w:p>
        </w:tc>
        <w:tc>
          <w:tcPr>
            <w:tcW w:w="1986" w:type="dxa"/>
            <w:tcBorders>
              <w:top w:val="single" w:sz="4" w:space="0" w:color="auto"/>
              <w:left w:val="nil"/>
              <w:bottom w:val="single" w:sz="4" w:space="0" w:color="auto"/>
              <w:right w:val="single" w:sz="4" w:space="0" w:color="auto"/>
            </w:tcBorders>
            <w:shd w:val="clear" w:color="000000" w:fill="auto"/>
            <w:vAlign w:val="center"/>
          </w:tcPr>
          <w:p w:rsidR="00F1635F" w:rsidRPr="00D73F5F" w:rsidRDefault="00F1635F" w:rsidP="00F1635F">
            <w:pPr>
              <w:spacing w:after="0" w:line="240" w:lineRule="auto"/>
              <w:jc w:val="center"/>
              <w:rPr>
                <w:rFonts w:ascii="Times New Roman" w:eastAsia="Times New Roman" w:hAnsi="Times New Roman" w:cs="Times New Roman"/>
                <w:color w:val="000000"/>
                <w:sz w:val="20"/>
                <w:szCs w:val="20"/>
              </w:rPr>
            </w:pPr>
            <w:r w:rsidRPr="00D73F5F">
              <w:rPr>
                <w:rFonts w:ascii="Times New Roman" w:eastAsia="Times New Roman" w:hAnsi="Times New Roman" w:cs="Times New Roman"/>
                <w:color w:val="000000"/>
                <w:sz w:val="20"/>
                <w:szCs w:val="20"/>
              </w:rPr>
              <w:t>90 000,00р.</w:t>
            </w:r>
          </w:p>
        </w:tc>
        <w:tc>
          <w:tcPr>
            <w:tcW w:w="1984" w:type="dxa"/>
            <w:tcBorders>
              <w:top w:val="single" w:sz="4" w:space="0" w:color="auto"/>
              <w:left w:val="single" w:sz="4" w:space="0" w:color="auto"/>
              <w:bottom w:val="single" w:sz="4" w:space="0" w:color="auto"/>
              <w:right w:val="single" w:sz="4" w:space="0" w:color="auto"/>
            </w:tcBorders>
            <w:shd w:val="clear" w:color="000000" w:fill="auto"/>
            <w:vAlign w:val="center"/>
          </w:tcPr>
          <w:p w:rsidR="00F1635F" w:rsidRPr="007A56F0" w:rsidRDefault="00F1635F" w:rsidP="00F1635F">
            <w:pPr>
              <w:spacing w:after="0" w:line="240" w:lineRule="auto"/>
              <w:jc w:val="center"/>
              <w:rPr>
                <w:rFonts w:ascii="Times New Roman" w:eastAsia="Times New Roman" w:hAnsi="Times New Roman" w:cs="Times New Roman"/>
                <w:color w:val="000000"/>
                <w:sz w:val="20"/>
                <w:szCs w:val="20"/>
              </w:rPr>
            </w:pPr>
            <w:r w:rsidRPr="007A56F0">
              <w:rPr>
                <w:rFonts w:ascii="Times New Roman" w:eastAsia="Times New Roman" w:hAnsi="Times New Roman" w:cs="Times New Roman"/>
                <w:color w:val="000000"/>
                <w:sz w:val="20"/>
                <w:szCs w:val="20"/>
              </w:rPr>
              <w:t>47 368,42р.</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rsidR="00F1635F" w:rsidRPr="004878D7" w:rsidRDefault="00F1635F" w:rsidP="00F1635F">
            <w:pPr>
              <w:spacing w:after="0" w:line="240" w:lineRule="auto"/>
              <w:jc w:val="center"/>
              <w:rPr>
                <w:rFonts w:ascii="Times New Roman" w:eastAsia="Times New Roman" w:hAnsi="Times New Roman" w:cs="Times New Roman"/>
                <w:color w:val="000000"/>
                <w:sz w:val="20"/>
                <w:szCs w:val="20"/>
              </w:rPr>
            </w:pPr>
            <w:r w:rsidRPr="004878D7">
              <w:rPr>
                <w:rFonts w:ascii="Times New Roman" w:eastAsia="Times New Roman" w:hAnsi="Times New Roman" w:cs="Times New Roman"/>
                <w:color w:val="000000"/>
                <w:sz w:val="20"/>
                <w:szCs w:val="20"/>
              </w:rPr>
              <w:t>63 000,00р.</w:t>
            </w:r>
          </w:p>
        </w:tc>
        <w:tc>
          <w:tcPr>
            <w:tcW w:w="1559" w:type="dxa"/>
            <w:tcBorders>
              <w:top w:val="single" w:sz="4" w:space="0" w:color="auto"/>
              <w:left w:val="nil"/>
              <w:bottom w:val="single" w:sz="4" w:space="0" w:color="auto"/>
              <w:right w:val="single" w:sz="4" w:space="0" w:color="auto"/>
            </w:tcBorders>
            <w:shd w:val="clear" w:color="000000" w:fill="auto"/>
            <w:vAlign w:val="center"/>
          </w:tcPr>
          <w:p w:rsidR="00F1635F" w:rsidRPr="00F1635F" w:rsidRDefault="00F1635F" w:rsidP="00F1635F">
            <w:pPr>
              <w:spacing w:after="0" w:line="240" w:lineRule="auto"/>
              <w:jc w:val="center"/>
              <w:rPr>
                <w:rFonts w:ascii="Times New Roman" w:eastAsia="Times New Roman" w:hAnsi="Times New Roman" w:cs="Times New Roman"/>
                <w:color w:val="000000"/>
                <w:sz w:val="20"/>
                <w:szCs w:val="20"/>
              </w:rPr>
            </w:pPr>
            <w:r w:rsidRPr="00F1635F">
              <w:rPr>
                <w:rFonts w:ascii="Times New Roman" w:eastAsia="Times New Roman" w:hAnsi="Times New Roman" w:cs="Times New Roman"/>
                <w:color w:val="000000"/>
                <w:sz w:val="20"/>
                <w:szCs w:val="20"/>
              </w:rPr>
              <w:t>27 000,00р.</w:t>
            </w:r>
          </w:p>
        </w:tc>
      </w:tr>
      <w:tr w:rsidR="00F1635F" w:rsidRPr="00770CBB" w:rsidTr="00F1635F">
        <w:trPr>
          <w:trHeight w:val="66"/>
          <w:jc w:val="center"/>
        </w:trPr>
        <w:tc>
          <w:tcPr>
            <w:tcW w:w="1164" w:type="dxa"/>
            <w:tcBorders>
              <w:top w:val="single" w:sz="4" w:space="0" w:color="auto"/>
              <w:left w:val="single" w:sz="4" w:space="0" w:color="auto"/>
              <w:bottom w:val="single" w:sz="4" w:space="0" w:color="auto"/>
              <w:right w:val="single" w:sz="4" w:space="0" w:color="auto"/>
            </w:tcBorders>
            <w:shd w:val="clear" w:color="000000" w:fill="auto"/>
            <w:vAlign w:val="center"/>
          </w:tcPr>
          <w:p w:rsidR="00F1635F" w:rsidRPr="00770CBB" w:rsidRDefault="00F1635F" w:rsidP="00F1635F">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17</w:t>
            </w:r>
          </w:p>
        </w:tc>
        <w:tc>
          <w:tcPr>
            <w:tcW w:w="1525" w:type="dxa"/>
            <w:tcBorders>
              <w:top w:val="single" w:sz="4" w:space="0" w:color="auto"/>
              <w:left w:val="single" w:sz="4" w:space="0" w:color="auto"/>
              <w:bottom w:val="single" w:sz="4" w:space="0" w:color="auto"/>
              <w:right w:val="single" w:sz="4" w:space="0" w:color="auto"/>
            </w:tcBorders>
            <w:shd w:val="clear" w:color="000000" w:fill="auto"/>
            <w:vAlign w:val="center"/>
          </w:tcPr>
          <w:p w:rsidR="00F1635F" w:rsidRPr="00581866" w:rsidRDefault="00F1635F" w:rsidP="00F1635F">
            <w:pPr>
              <w:spacing w:after="0" w:line="240" w:lineRule="auto"/>
              <w:jc w:val="center"/>
              <w:rPr>
                <w:rFonts w:ascii="Times New Roman" w:eastAsia="Times New Roman" w:hAnsi="Times New Roman" w:cs="Times New Roman"/>
                <w:color w:val="000000"/>
                <w:sz w:val="20"/>
                <w:szCs w:val="20"/>
              </w:rPr>
            </w:pPr>
            <w:r w:rsidRPr="00581866">
              <w:rPr>
                <w:rFonts w:ascii="Times New Roman" w:eastAsia="Times New Roman" w:hAnsi="Times New Roman" w:cs="Times New Roman"/>
                <w:color w:val="000000"/>
                <w:sz w:val="20"/>
                <w:szCs w:val="20"/>
              </w:rPr>
              <w:t>210 000,00р.</w:t>
            </w:r>
          </w:p>
        </w:tc>
        <w:tc>
          <w:tcPr>
            <w:tcW w:w="1701" w:type="dxa"/>
            <w:tcBorders>
              <w:top w:val="single" w:sz="4" w:space="0" w:color="auto"/>
              <w:left w:val="nil"/>
              <w:bottom w:val="single" w:sz="4" w:space="0" w:color="auto"/>
              <w:right w:val="single" w:sz="4" w:space="0" w:color="auto"/>
            </w:tcBorders>
            <w:shd w:val="clear" w:color="000000" w:fill="auto"/>
            <w:vAlign w:val="center"/>
          </w:tcPr>
          <w:p w:rsidR="00F1635F" w:rsidRPr="00F878F3" w:rsidRDefault="00F1635F" w:rsidP="00F163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r w:rsidRPr="00F878F3">
              <w:rPr>
                <w:rFonts w:ascii="Times New Roman" w:eastAsia="Times New Roman" w:hAnsi="Times New Roman" w:cs="Times New Roman"/>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000000" w:fill="auto"/>
          </w:tcPr>
          <w:p w:rsidR="00F1635F" w:rsidRPr="00600C73" w:rsidRDefault="00F1635F" w:rsidP="00F163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r w:rsidRPr="0060627B">
              <w:rPr>
                <w:rFonts w:ascii="Times New Roman" w:eastAsia="Times New Roman" w:hAnsi="Times New Roman" w:cs="Times New Roman"/>
                <w:color w:val="000000"/>
                <w:sz w:val="20"/>
                <w:szCs w:val="20"/>
              </w:rPr>
              <w:t>,00%</w:t>
            </w:r>
          </w:p>
        </w:tc>
        <w:tc>
          <w:tcPr>
            <w:tcW w:w="1559" w:type="dxa"/>
            <w:tcBorders>
              <w:top w:val="single" w:sz="4" w:space="0" w:color="auto"/>
              <w:left w:val="nil"/>
              <w:bottom w:val="single" w:sz="4" w:space="0" w:color="auto"/>
              <w:right w:val="single" w:sz="4" w:space="0" w:color="auto"/>
            </w:tcBorders>
            <w:shd w:val="clear" w:color="000000" w:fill="auto"/>
            <w:vAlign w:val="center"/>
          </w:tcPr>
          <w:p w:rsidR="00F1635F" w:rsidRPr="00F878F3" w:rsidRDefault="00F1635F" w:rsidP="00F163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r w:rsidRPr="00F878F3">
              <w:rPr>
                <w:rFonts w:ascii="Times New Roman" w:eastAsia="Times New Roman" w:hAnsi="Times New Roman" w:cs="Times New Roman"/>
                <w:color w:val="000000"/>
                <w:sz w:val="20"/>
                <w:szCs w:val="20"/>
              </w:rPr>
              <w:t>,00%</w:t>
            </w:r>
          </w:p>
        </w:tc>
        <w:tc>
          <w:tcPr>
            <w:tcW w:w="1986" w:type="dxa"/>
            <w:tcBorders>
              <w:top w:val="single" w:sz="4" w:space="0" w:color="auto"/>
              <w:left w:val="nil"/>
              <w:bottom w:val="single" w:sz="4" w:space="0" w:color="auto"/>
              <w:right w:val="single" w:sz="4" w:space="0" w:color="auto"/>
            </w:tcBorders>
            <w:shd w:val="clear" w:color="000000" w:fill="auto"/>
            <w:vAlign w:val="center"/>
          </w:tcPr>
          <w:p w:rsidR="00F1635F" w:rsidRPr="00D73F5F" w:rsidRDefault="00F1635F" w:rsidP="00F1635F">
            <w:pPr>
              <w:spacing w:after="0" w:line="240" w:lineRule="auto"/>
              <w:jc w:val="center"/>
              <w:rPr>
                <w:rFonts w:ascii="Times New Roman" w:eastAsia="Times New Roman" w:hAnsi="Times New Roman" w:cs="Times New Roman"/>
                <w:color w:val="000000"/>
                <w:sz w:val="20"/>
                <w:szCs w:val="20"/>
              </w:rPr>
            </w:pPr>
            <w:r w:rsidRPr="00D73F5F">
              <w:rPr>
                <w:rFonts w:ascii="Times New Roman" w:eastAsia="Times New Roman" w:hAnsi="Times New Roman" w:cs="Times New Roman"/>
                <w:color w:val="000000"/>
                <w:sz w:val="20"/>
                <w:szCs w:val="20"/>
              </w:rPr>
              <w:t>105 000,00р.</w:t>
            </w:r>
          </w:p>
        </w:tc>
        <w:tc>
          <w:tcPr>
            <w:tcW w:w="1984" w:type="dxa"/>
            <w:tcBorders>
              <w:top w:val="single" w:sz="4" w:space="0" w:color="auto"/>
              <w:left w:val="single" w:sz="4" w:space="0" w:color="auto"/>
              <w:bottom w:val="single" w:sz="4" w:space="0" w:color="auto"/>
              <w:right w:val="single" w:sz="4" w:space="0" w:color="auto"/>
            </w:tcBorders>
            <w:shd w:val="clear" w:color="000000" w:fill="auto"/>
            <w:vAlign w:val="center"/>
          </w:tcPr>
          <w:p w:rsidR="00F1635F" w:rsidRPr="007A56F0" w:rsidRDefault="00F1635F" w:rsidP="00F1635F">
            <w:pPr>
              <w:spacing w:after="0" w:line="240" w:lineRule="auto"/>
              <w:jc w:val="center"/>
              <w:rPr>
                <w:rFonts w:ascii="Times New Roman" w:eastAsia="Times New Roman" w:hAnsi="Times New Roman" w:cs="Times New Roman"/>
                <w:color w:val="000000"/>
                <w:sz w:val="20"/>
                <w:szCs w:val="20"/>
              </w:rPr>
            </w:pPr>
            <w:r w:rsidRPr="007A56F0">
              <w:rPr>
                <w:rFonts w:ascii="Times New Roman" w:eastAsia="Times New Roman" w:hAnsi="Times New Roman" w:cs="Times New Roman"/>
                <w:color w:val="000000"/>
                <w:sz w:val="20"/>
                <w:szCs w:val="20"/>
              </w:rPr>
              <w:t>55 263,16р.</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rsidR="00F1635F" w:rsidRPr="004878D7" w:rsidRDefault="00F1635F" w:rsidP="00F1635F">
            <w:pPr>
              <w:spacing w:after="0" w:line="240" w:lineRule="auto"/>
              <w:jc w:val="center"/>
              <w:rPr>
                <w:rFonts w:ascii="Times New Roman" w:eastAsia="Times New Roman" w:hAnsi="Times New Roman" w:cs="Times New Roman"/>
                <w:color w:val="000000"/>
                <w:sz w:val="20"/>
                <w:szCs w:val="20"/>
              </w:rPr>
            </w:pPr>
            <w:r w:rsidRPr="004878D7">
              <w:rPr>
                <w:rFonts w:ascii="Times New Roman" w:eastAsia="Times New Roman" w:hAnsi="Times New Roman" w:cs="Times New Roman"/>
                <w:color w:val="000000"/>
                <w:sz w:val="20"/>
                <w:szCs w:val="20"/>
              </w:rPr>
              <w:t>73 500,00р.</w:t>
            </w:r>
          </w:p>
        </w:tc>
        <w:tc>
          <w:tcPr>
            <w:tcW w:w="1559" w:type="dxa"/>
            <w:tcBorders>
              <w:top w:val="single" w:sz="4" w:space="0" w:color="auto"/>
              <w:left w:val="nil"/>
              <w:bottom w:val="single" w:sz="4" w:space="0" w:color="auto"/>
              <w:right w:val="single" w:sz="4" w:space="0" w:color="auto"/>
            </w:tcBorders>
            <w:shd w:val="clear" w:color="000000" w:fill="auto"/>
            <w:vAlign w:val="center"/>
          </w:tcPr>
          <w:p w:rsidR="00F1635F" w:rsidRPr="00F1635F" w:rsidRDefault="00F1635F" w:rsidP="00F1635F">
            <w:pPr>
              <w:spacing w:after="0" w:line="240" w:lineRule="auto"/>
              <w:jc w:val="center"/>
              <w:rPr>
                <w:rFonts w:ascii="Times New Roman" w:eastAsia="Times New Roman" w:hAnsi="Times New Roman" w:cs="Times New Roman"/>
                <w:color w:val="000000"/>
                <w:sz w:val="20"/>
                <w:szCs w:val="20"/>
              </w:rPr>
            </w:pPr>
            <w:r w:rsidRPr="00F1635F">
              <w:rPr>
                <w:rFonts w:ascii="Times New Roman" w:eastAsia="Times New Roman" w:hAnsi="Times New Roman" w:cs="Times New Roman"/>
                <w:color w:val="000000"/>
                <w:sz w:val="20"/>
                <w:szCs w:val="20"/>
              </w:rPr>
              <w:t>31 500,00р.</w:t>
            </w:r>
          </w:p>
        </w:tc>
      </w:tr>
      <w:tr w:rsidR="00F1635F" w:rsidRPr="00770CBB" w:rsidTr="00F1635F">
        <w:trPr>
          <w:trHeight w:val="66"/>
          <w:jc w:val="center"/>
        </w:trPr>
        <w:tc>
          <w:tcPr>
            <w:tcW w:w="1164" w:type="dxa"/>
            <w:tcBorders>
              <w:top w:val="single" w:sz="4" w:space="0" w:color="auto"/>
              <w:left w:val="single" w:sz="4" w:space="0" w:color="auto"/>
              <w:bottom w:val="single" w:sz="4" w:space="0" w:color="auto"/>
              <w:right w:val="single" w:sz="4" w:space="0" w:color="auto"/>
            </w:tcBorders>
            <w:shd w:val="clear" w:color="000000" w:fill="auto"/>
            <w:vAlign w:val="center"/>
          </w:tcPr>
          <w:p w:rsidR="00F1635F" w:rsidRPr="00770CBB" w:rsidRDefault="00F1635F" w:rsidP="00F1635F">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18</w:t>
            </w:r>
          </w:p>
        </w:tc>
        <w:tc>
          <w:tcPr>
            <w:tcW w:w="1525" w:type="dxa"/>
            <w:tcBorders>
              <w:top w:val="single" w:sz="4" w:space="0" w:color="auto"/>
              <w:left w:val="single" w:sz="4" w:space="0" w:color="auto"/>
              <w:bottom w:val="single" w:sz="4" w:space="0" w:color="auto"/>
              <w:right w:val="single" w:sz="4" w:space="0" w:color="auto"/>
            </w:tcBorders>
            <w:shd w:val="clear" w:color="000000" w:fill="auto"/>
            <w:vAlign w:val="center"/>
          </w:tcPr>
          <w:p w:rsidR="00F1635F" w:rsidRPr="00581866" w:rsidRDefault="00F1635F" w:rsidP="00F1635F">
            <w:pPr>
              <w:spacing w:after="0" w:line="240" w:lineRule="auto"/>
              <w:jc w:val="center"/>
              <w:rPr>
                <w:rFonts w:ascii="Times New Roman" w:eastAsia="Times New Roman" w:hAnsi="Times New Roman" w:cs="Times New Roman"/>
                <w:color w:val="000000"/>
                <w:sz w:val="20"/>
                <w:szCs w:val="20"/>
              </w:rPr>
            </w:pPr>
            <w:r w:rsidRPr="00581866">
              <w:rPr>
                <w:rFonts w:ascii="Times New Roman" w:eastAsia="Times New Roman" w:hAnsi="Times New Roman" w:cs="Times New Roman"/>
                <w:color w:val="000000"/>
                <w:sz w:val="20"/>
                <w:szCs w:val="20"/>
              </w:rPr>
              <w:t>240 000,00р.</w:t>
            </w:r>
          </w:p>
        </w:tc>
        <w:tc>
          <w:tcPr>
            <w:tcW w:w="1701" w:type="dxa"/>
            <w:tcBorders>
              <w:top w:val="single" w:sz="4" w:space="0" w:color="auto"/>
              <w:left w:val="nil"/>
              <w:bottom w:val="single" w:sz="4" w:space="0" w:color="auto"/>
              <w:right w:val="single" w:sz="4" w:space="0" w:color="auto"/>
            </w:tcBorders>
            <w:shd w:val="clear" w:color="000000" w:fill="auto"/>
            <w:vAlign w:val="center"/>
          </w:tcPr>
          <w:p w:rsidR="00F1635F" w:rsidRPr="00F878F3" w:rsidRDefault="00F1635F" w:rsidP="00F163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r w:rsidRPr="00F878F3">
              <w:rPr>
                <w:rFonts w:ascii="Times New Roman" w:eastAsia="Times New Roman" w:hAnsi="Times New Roman" w:cs="Times New Roman"/>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000000" w:fill="auto"/>
          </w:tcPr>
          <w:p w:rsidR="00F1635F" w:rsidRPr="00600C73" w:rsidRDefault="00F1635F" w:rsidP="00F163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r w:rsidRPr="0060627B">
              <w:rPr>
                <w:rFonts w:ascii="Times New Roman" w:eastAsia="Times New Roman" w:hAnsi="Times New Roman" w:cs="Times New Roman"/>
                <w:color w:val="000000"/>
                <w:sz w:val="20"/>
                <w:szCs w:val="20"/>
              </w:rPr>
              <w:t>,00%</w:t>
            </w:r>
          </w:p>
        </w:tc>
        <w:tc>
          <w:tcPr>
            <w:tcW w:w="1559" w:type="dxa"/>
            <w:tcBorders>
              <w:top w:val="single" w:sz="4" w:space="0" w:color="auto"/>
              <w:left w:val="nil"/>
              <w:bottom w:val="single" w:sz="4" w:space="0" w:color="auto"/>
              <w:right w:val="single" w:sz="4" w:space="0" w:color="auto"/>
            </w:tcBorders>
            <w:shd w:val="clear" w:color="000000" w:fill="auto"/>
            <w:vAlign w:val="center"/>
          </w:tcPr>
          <w:p w:rsidR="00F1635F" w:rsidRPr="00F878F3" w:rsidRDefault="00F1635F" w:rsidP="00F163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r w:rsidRPr="00F878F3">
              <w:rPr>
                <w:rFonts w:ascii="Times New Roman" w:eastAsia="Times New Roman" w:hAnsi="Times New Roman" w:cs="Times New Roman"/>
                <w:color w:val="000000"/>
                <w:sz w:val="20"/>
                <w:szCs w:val="20"/>
              </w:rPr>
              <w:t>,00%</w:t>
            </w:r>
          </w:p>
        </w:tc>
        <w:tc>
          <w:tcPr>
            <w:tcW w:w="1986" w:type="dxa"/>
            <w:tcBorders>
              <w:top w:val="single" w:sz="4" w:space="0" w:color="auto"/>
              <w:left w:val="nil"/>
              <w:bottom w:val="single" w:sz="4" w:space="0" w:color="auto"/>
              <w:right w:val="single" w:sz="4" w:space="0" w:color="auto"/>
            </w:tcBorders>
            <w:shd w:val="clear" w:color="000000" w:fill="auto"/>
            <w:vAlign w:val="center"/>
          </w:tcPr>
          <w:p w:rsidR="00F1635F" w:rsidRPr="00D73F5F" w:rsidRDefault="00F1635F" w:rsidP="00F1635F">
            <w:pPr>
              <w:spacing w:after="0" w:line="240" w:lineRule="auto"/>
              <w:jc w:val="center"/>
              <w:rPr>
                <w:rFonts w:ascii="Times New Roman" w:eastAsia="Times New Roman" w:hAnsi="Times New Roman" w:cs="Times New Roman"/>
                <w:color w:val="000000"/>
                <w:sz w:val="20"/>
                <w:szCs w:val="20"/>
              </w:rPr>
            </w:pPr>
            <w:r w:rsidRPr="00D73F5F">
              <w:rPr>
                <w:rFonts w:ascii="Times New Roman" w:eastAsia="Times New Roman" w:hAnsi="Times New Roman" w:cs="Times New Roman"/>
                <w:color w:val="000000"/>
                <w:sz w:val="20"/>
                <w:szCs w:val="20"/>
              </w:rPr>
              <w:t>120 000,00р.</w:t>
            </w:r>
          </w:p>
        </w:tc>
        <w:tc>
          <w:tcPr>
            <w:tcW w:w="1984" w:type="dxa"/>
            <w:tcBorders>
              <w:top w:val="single" w:sz="4" w:space="0" w:color="auto"/>
              <w:left w:val="single" w:sz="4" w:space="0" w:color="auto"/>
              <w:bottom w:val="single" w:sz="4" w:space="0" w:color="auto"/>
              <w:right w:val="single" w:sz="4" w:space="0" w:color="auto"/>
            </w:tcBorders>
            <w:shd w:val="clear" w:color="000000" w:fill="auto"/>
            <w:vAlign w:val="center"/>
          </w:tcPr>
          <w:p w:rsidR="00F1635F" w:rsidRPr="007A56F0" w:rsidRDefault="00F1635F" w:rsidP="00F1635F">
            <w:pPr>
              <w:spacing w:after="0" w:line="240" w:lineRule="auto"/>
              <w:jc w:val="center"/>
              <w:rPr>
                <w:rFonts w:ascii="Times New Roman" w:eastAsia="Times New Roman" w:hAnsi="Times New Roman" w:cs="Times New Roman"/>
                <w:color w:val="000000"/>
                <w:sz w:val="20"/>
                <w:szCs w:val="20"/>
              </w:rPr>
            </w:pPr>
            <w:r w:rsidRPr="007A56F0">
              <w:rPr>
                <w:rFonts w:ascii="Times New Roman" w:eastAsia="Times New Roman" w:hAnsi="Times New Roman" w:cs="Times New Roman"/>
                <w:color w:val="000000"/>
                <w:sz w:val="20"/>
                <w:szCs w:val="20"/>
              </w:rPr>
              <w:t>63 157,89р.</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rsidR="00F1635F" w:rsidRPr="004878D7" w:rsidRDefault="00F1635F" w:rsidP="00F1635F">
            <w:pPr>
              <w:spacing w:after="0" w:line="240" w:lineRule="auto"/>
              <w:jc w:val="center"/>
              <w:rPr>
                <w:rFonts w:ascii="Times New Roman" w:eastAsia="Times New Roman" w:hAnsi="Times New Roman" w:cs="Times New Roman"/>
                <w:color w:val="000000"/>
                <w:sz w:val="20"/>
                <w:szCs w:val="20"/>
              </w:rPr>
            </w:pPr>
            <w:r w:rsidRPr="004878D7">
              <w:rPr>
                <w:rFonts w:ascii="Times New Roman" w:eastAsia="Times New Roman" w:hAnsi="Times New Roman" w:cs="Times New Roman"/>
                <w:color w:val="000000"/>
                <w:sz w:val="20"/>
                <w:szCs w:val="20"/>
              </w:rPr>
              <w:t>84 000,00р.</w:t>
            </w:r>
          </w:p>
        </w:tc>
        <w:tc>
          <w:tcPr>
            <w:tcW w:w="1559" w:type="dxa"/>
            <w:tcBorders>
              <w:top w:val="single" w:sz="4" w:space="0" w:color="auto"/>
              <w:left w:val="nil"/>
              <w:bottom w:val="single" w:sz="4" w:space="0" w:color="auto"/>
              <w:right w:val="single" w:sz="4" w:space="0" w:color="auto"/>
            </w:tcBorders>
            <w:shd w:val="clear" w:color="000000" w:fill="auto"/>
            <w:vAlign w:val="center"/>
          </w:tcPr>
          <w:p w:rsidR="00F1635F" w:rsidRPr="00F1635F" w:rsidRDefault="00F1635F" w:rsidP="00F1635F">
            <w:pPr>
              <w:spacing w:after="0" w:line="240" w:lineRule="auto"/>
              <w:jc w:val="center"/>
              <w:rPr>
                <w:rFonts w:ascii="Times New Roman" w:eastAsia="Times New Roman" w:hAnsi="Times New Roman" w:cs="Times New Roman"/>
                <w:color w:val="000000"/>
                <w:sz w:val="20"/>
                <w:szCs w:val="20"/>
              </w:rPr>
            </w:pPr>
            <w:r w:rsidRPr="00F1635F">
              <w:rPr>
                <w:rFonts w:ascii="Times New Roman" w:eastAsia="Times New Roman" w:hAnsi="Times New Roman" w:cs="Times New Roman"/>
                <w:color w:val="000000"/>
                <w:sz w:val="20"/>
                <w:szCs w:val="20"/>
              </w:rPr>
              <w:t>36 000,00р.</w:t>
            </w:r>
          </w:p>
        </w:tc>
      </w:tr>
      <w:tr w:rsidR="00F1635F" w:rsidRPr="00770CBB" w:rsidTr="00F1635F">
        <w:trPr>
          <w:trHeight w:val="66"/>
          <w:jc w:val="center"/>
        </w:trPr>
        <w:tc>
          <w:tcPr>
            <w:tcW w:w="1164" w:type="dxa"/>
            <w:tcBorders>
              <w:top w:val="single" w:sz="4" w:space="0" w:color="auto"/>
              <w:left w:val="single" w:sz="4" w:space="0" w:color="auto"/>
              <w:bottom w:val="single" w:sz="4" w:space="0" w:color="auto"/>
              <w:right w:val="single" w:sz="4" w:space="0" w:color="auto"/>
            </w:tcBorders>
            <w:shd w:val="clear" w:color="000000" w:fill="auto"/>
            <w:vAlign w:val="center"/>
          </w:tcPr>
          <w:p w:rsidR="00F1635F" w:rsidRPr="00770CBB" w:rsidRDefault="00F1635F" w:rsidP="00F1635F">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19</w:t>
            </w:r>
          </w:p>
        </w:tc>
        <w:tc>
          <w:tcPr>
            <w:tcW w:w="1525" w:type="dxa"/>
            <w:tcBorders>
              <w:top w:val="single" w:sz="4" w:space="0" w:color="auto"/>
              <w:left w:val="single" w:sz="4" w:space="0" w:color="auto"/>
              <w:bottom w:val="single" w:sz="4" w:space="0" w:color="auto"/>
              <w:right w:val="single" w:sz="4" w:space="0" w:color="auto"/>
            </w:tcBorders>
            <w:shd w:val="clear" w:color="000000" w:fill="auto"/>
            <w:vAlign w:val="center"/>
          </w:tcPr>
          <w:p w:rsidR="00F1635F" w:rsidRPr="00581866" w:rsidRDefault="00F1635F" w:rsidP="00F1635F">
            <w:pPr>
              <w:spacing w:after="0" w:line="240" w:lineRule="auto"/>
              <w:jc w:val="center"/>
              <w:rPr>
                <w:rFonts w:ascii="Times New Roman" w:eastAsia="Times New Roman" w:hAnsi="Times New Roman" w:cs="Times New Roman"/>
                <w:color w:val="000000"/>
                <w:sz w:val="20"/>
                <w:szCs w:val="20"/>
              </w:rPr>
            </w:pPr>
            <w:r w:rsidRPr="00581866">
              <w:rPr>
                <w:rFonts w:ascii="Times New Roman" w:eastAsia="Times New Roman" w:hAnsi="Times New Roman" w:cs="Times New Roman"/>
                <w:color w:val="000000"/>
                <w:sz w:val="20"/>
                <w:szCs w:val="20"/>
              </w:rPr>
              <w:t>270 000,00р.</w:t>
            </w:r>
          </w:p>
        </w:tc>
        <w:tc>
          <w:tcPr>
            <w:tcW w:w="1701" w:type="dxa"/>
            <w:tcBorders>
              <w:top w:val="single" w:sz="4" w:space="0" w:color="auto"/>
              <w:left w:val="nil"/>
              <w:bottom w:val="single" w:sz="4" w:space="0" w:color="auto"/>
              <w:right w:val="single" w:sz="4" w:space="0" w:color="auto"/>
            </w:tcBorders>
            <w:shd w:val="clear" w:color="000000" w:fill="auto"/>
            <w:vAlign w:val="center"/>
          </w:tcPr>
          <w:p w:rsidR="00F1635F" w:rsidRPr="00F878F3" w:rsidRDefault="00F1635F" w:rsidP="00F163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r w:rsidRPr="00F878F3">
              <w:rPr>
                <w:rFonts w:ascii="Times New Roman" w:eastAsia="Times New Roman" w:hAnsi="Times New Roman" w:cs="Times New Roman"/>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000000" w:fill="auto"/>
          </w:tcPr>
          <w:p w:rsidR="00F1635F" w:rsidRPr="00600C73" w:rsidRDefault="00F1635F" w:rsidP="00F163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r w:rsidRPr="0060627B">
              <w:rPr>
                <w:rFonts w:ascii="Times New Roman" w:eastAsia="Times New Roman" w:hAnsi="Times New Roman" w:cs="Times New Roman"/>
                <w:color w:val="000000"/>
                <w:sz w:val="20"/>
                <w:szCs w:val="20"/>
              </w:rPr>
              <w:t>,00%</w:t>
            </w:r>
          </w:p>
        </w:tc>
        <w:tc>
          <w:tcPr>
            <w:tcW w:w="1559" w:type="dxa"/>
            <w:tcBorders>
              <w:top w:val="single" w:sz="4" w:space="0" w:color="auto"/>
              <w:left w:val="nil"/>
              <w:bottom w:val="single" w:sz="4" w:space="0" w:color="auto"/>
              <w:right w:val="single" w:sz="4" w:space="0" w:color="auto"/>
            </w:tcBorders>
            <w:shd w:val="clear" w:color="000000" w:fill="auto"/>
            <w:vAlign w:val="center"/>
          </w:tcPr>
          <w:p w:rsidR="00F1635F" w:rsidRPr="00F878F3" w:rsidRDefault="00F1635F" w:rsidP="00F163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r w:rsidRPr="00F878F3">
              <w:rPr>
                <w:rFonts w:ascii="Times New Roman" w:eastAsia="Times New Roman" w:hAnsi="Times New Roman" w:cs="Times New Roman"/>
                <w:color w:val="000000"/>
                <w:sz w:val="20"/>
                <w:szCs w:val="20"/>
              </w:rPr>
              <w:t>,00%</w:t>
            </w:r>
          </w:p>
        </w:tc>
        <w:tc>
          <w:tcPr>
            <w:tcW w:w="1986" w:type="dxa"/>
            <w:tcBorders>
              <w:top w:val="single" w:sz="4" w:space="0" w:color="auto"/>
              <w:left w:val="nil"/>
              <w:bottom w:val="single" w:sz="4" w:space="0" w:color="auto"/>
              <w:right w:val="single" w:sz="4" w:space="0" w:color="auto"/>
            </w:tcBorders>
            <w:shd w:val="clear" w:color="000000" w:fill="auto"/>
            <w:vAlign w:val="center"/>
          </w:tcPr>
          <w:p w:rsidR="00F1635F" w:rsidRPr="00D73F5F" w:rsidRDefault="00F1635F" w:rsidP="00F1635F">
            <w:pPr>
              <w:spacing w:after="0" w:line="240" w:lineRule="auto"/>
              <w:jc w:val="center"/>
              <w:rPr>
                <w:rFonts w:ascii="Times New Roman" w:eastAsia="Times New Roman" w:hAnsi="Times New Roman" w:cs="Times New Roman"/>
                <w:color w:val="000000"/>
                <w:sz w:val="20"/>
                <w:szCs w:val="20"/>
              </w:rPr>
            </w:pPr>
            <w:r w:rsidRPr="00D73F5F">
              <w:rPr>
                <w:rFonts w:ascii="Times New Roman" w:eastAsia="Times New Roman" w:hAnsi="Times New Roman" w:cs="Times New Roman"/>
                <w:color w:val="000000"/>
                <w:sz w:val="20"/>
                <w:szCs w:val="20"/>
              </w:rPr>
              <w:t>135 000,00р.</w:t>
            </w:r>
          </w:p>
        </w:tc>
        <w:tc>
          <w:tcPr>
            <w:tcW w:w="1984" w:type="dxa"/>
            <w:tcBorders>
              <w:top w:val="single" w:sz="4" w:space="0" w:color="auto"/>
              <w:left w:val="single" w:sz="4" w:space="0" w:color="auto"/>
              <w:bottom w:val="single" w:sz="4" w:space="0" w:color="auto"/>
              <w:right w:val="single" w:sz="4" w:space="0" w:color="auto"/>
            </w:tcBorders>
            <w:shd w:val="clear" w:color="000000" w:fill="auto"/>
            <w:vAlign w:val="center"/>
          </w:tcPr>
          <w:p w:rsidR="00F1635F" w:rsidRPr="007A56F0" w:rsidRDefault="00F1635F" w:rsidP="00F1635F">
            <w:pPr>
              <w:spacing w:after="0" w:line="240" w:lineRule="auto"/>
              <w:jc w:val="center"/>
              <w:rPr>
                <w:rFonts w:ascii="Times New Roman" w:eastAsia="Times New Roman" w:hAnsi="Times New Roman" w:cs="Times New Roman"/>
                <w:color w:val="000000"/>
                <w:sz w:val="20"/>
                <w:szCs w:val="20"/>
              </w:rPr>
            </w:pPr>
            <w:r w:rsidRPr="007A56F0">
              <w:rPr>
                <w:rFonts w:ascii="Times New Roman" w:eastAsia="Times New Roman" w:hAnsi="Times New Roman" w:cs="Times New Roman"/>
                <w:color w:val="000000"/>
                <w:sz w:val="20"/>
                <w:szCs w:val="20"/>
              </w:rPr>
              <w:t>71 052,63р.</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rsidR="00F1635F" w:rsidRPr="004878D7" w:rsidRDefault="00F1635F" w:rsidP="00F1635F">
            <w:pPr>
              <w:spacing w:after="0" w:line="240" w:lineRule="auto"/>
              <w:jc w:val="center"/>
              <w:rPr>
                <w:rFonts w:ascii="Times New Roman" w:eastAsia="Times New Roman" w:hAnsi="Times New Roman" w:cs="Times New Roman"/>
                <w:color w:val="000000"/>
                <w:sz w:val="20"/>
                <w:szCs w:val="20"/>
              </w:rPr>
            </w:pPr>
            <w:r w:rsidRPr="004878D7">
              <w:rPr>
                <w:rFonts w:ascii="Times New Roman" w:eastAsia="Times New Roman" w:hAnsi="Times New Roman" w:cs="Times New Roman"/>
                <w:color w:val="000000"/>
                <w:sz w:val="20"/>
                <w:szCs w:val="20"/>
              </w:rPr>
              <w:t>94 500,00р.</w:t>
            </w:r>
          </w:p>
        </w:tc>
        <w:tc>
          <w:tcPr>
            <w:tcW w:w="1559" w:type="dxa"/>
            <w:tcBorders>
              <w:top w:val="single" w:sz="4" w:space="0" w:color="auto"/>
              <w:left w:val="nil"/>
              <w:bottom w:val="single" w:sz="4" w:space="0" w:color="auto"/>
              <w:right w:val="single" w:sz="4" w:space="0" w:color="auto"/>
            </w:tcBorders>
            <w:shd w:val="clear" w:color="000000" w:fill="auto"/>
            <w:vAlign w:val="center"/>
          </w:tcPr>
          <w:p w:rsidR="00F1635F" w:rsidRPr="00F1635F" w:rsidRDefault="00F1635F" w:rsidP="00F1635F">
            <w:pPr>
              <w:spacing w:after="0" w:line="240" w:lineRule="auto"/>
              <w:jc w:val="center"/>
              <w:rPr>
                <w:rFonts w:ascii="Times New Roman" w:eastAsia="Times New Roman" w:hAnsi="Times New Roman" w:cs="Times New Roman"/>
                <w:color w:val="000000"/>
                <w:sz w:val="20"/>
                <w:szCs w:val="20"/>
              </w:rPr>
            </w:pPr>
            <w:r w:rsidRPr="00F1635F">
              <w:rPr>
                <w:rFonts w:ascii="Times New Roman" w:eastAsia="Times New Roman" w:hAnsi="Times New Roman" w:cs="Times New Roman"/>
                <w:color w:val="000000"/>
                <w:sz w:val="20"/>
                <w:szCs w:val="20"/>
              </w:rPr>
              <w:t>40 500,00р.</w:t>
            </w:r>
          </w:p>
        </w:tc>
      </w:tr>
      <w:tr w:rsidR="00F1635F" w:rsidRPr="00770CBB" w:rsidTr="00F1635F">
        <w:trPr>
          <w:trHeight w:val="66"/>
          <w:jc w:val="center"/>
        </w:trPr>
        <w:tc>
          <w:tcPr>
            <w:tcW w:w="1164" w:type="dxa"/>
            <w:tcBorders>
              <w:top w:val="single" w:sz="4" w:space="0" w:color="auto"/>
              <w:left w:val="single" w:sz="4" w:space="0" w:color="auto"/>
              <w:bottom w:val="single" w:sz="4" w:space="0" w:color="auto"/>
              <w:right w:val="single" w:sz="4" w:space="0" w:color="auto"/>
            </w:tcBorders>
            <w:shd w:val="clear" w:color="000000" w:fill="auto"/>
            <w:vAlign w:val="center"/>
          </w:tcPr>
          <w:p w:rsidR="00F1635F" w:rsidRPr="00770CBB" w:rsidRDefault="00F1635F" w:rsidP="00F1635F">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20</w:t>
            </w:r>
          </w:p>
        </w:tc>
        <w:tc>
          <w:tcPr>
            <w:tcW w:w="1525" w:type="dxa"/>
            <w:tcBorders>
              <w:top w:val="single" w:sz="4" w:space="0" w:color="auto"/>
              <w:left w:val="single" w:sz="4" w:space="0" w:color="auto"/>
              <w:bottom w:val="single" w:sz="4" w:space="0" w:color="auto"/>
              <w:right w:val="single" w:sz="4" w:space="0" w:color="auto"/>
            </w:tcBorders>
            <w:shd w:val="clear" w:color="000000" w:fill="auto"/>
            <w:vAlign w:val="center"/>
          </w:tcPr>
          <w:p w:rsidR="00F1635F" w:rsidRPr="00581866" w:rsidRDefault="00F1635F" w:rsidP="00F1635F">
            <w:pPr>
              <w:spacing w:after="0" w:line="240" w:lineRule="auto"/>
              <w:jc w:val="center"/>
              <w:rPr>
                <w:rFonts w:ascii="Times New Roman" w:eastAsia="Times New Roman" w:hAnsi="Times New Roman" w:cs="Times New Roman"/>
                <w:color w:val="000000"/>
                <w:sz w:val="20"/>
                <w:szCs w:val="20"/>
              </w:rPr>
            </w:pPr>
            <w:r w:rsidRPr="00581866">
              <w:rPr>
                <w:rFonts w:ascii="Times New Roman" w:eastAsia="Times New Roman" w:hAnsi="Times New Roman" w:cs="Times New Roman"/>
                <w:color w:val="000000"/>
                <w:sz w:val="20"/>
                <w:szCs w:val="20"/>
              </w:rPr>
              <w:t>300 000,00р.</w:t>
            </w:r>
          </w:p>
        </w:tc>
        <w:tc>
          <w:tcPr>
            <w:tcW w:w="1701" w:type="dxa"/>
            <w:tcBorders>
              <w:top w:val="single" w:sz="4" w:space="0" w:color="auto"/>
              <w:left w:val="nil"/>
              <w:bottom w:val="single" w:sz="4" w:space="0" w:color="auto"/>
              <w:right w:val="single" w:sz="4" w:space="0" w:color="auto"/>
            </w:tcBorders>
            <w:shd w:val="clear" w:color="000000" w:fill="auto"/>
            <w:vAlign w:val="center"/>
          </w:tcPr>
          <w:p w:rsidR="00F1635F" w:rsidRPr="00F878F3" w:rsidRDefault="00F1635F" w:rsidP="00F163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r w:rsidRPr="00F878F3">
              <w:rPr>
                <w:rFonts w:ascii="Times New Roman" w:eastAsia="Times New Roman" w:hAnsi="Times New Roman" w:cs="Times New Roman"/>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000000" w:fill="auto"/>
          </w:tcPr>
          <w:p w:rsidR="00F1635F" w:rsidRPr="00600C73" w:rsidRDefault="00F1635F" w:rsidP="00F163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r w:rsidRPr="0060627B">
              <w:rPr>
                <w:rFonts w:ascii="Times New Roman" w:eastAsia="Times New Roman" w:hAnsi="Times New Roman" w:cs="Times New Roman"/>
                <w:color w:val="000000"/>
                <w:sz w:val="20"/>
                <w:szCs w:val="20"/>
              </w:rPr>
              <w:t>,00%</w:t>
            </w:r>
          </w:p>
        </w:tc>
        <w:tc>
          <w:tcPr>
            <w:tcW w:w="1559" w:type="dxa"/>
            <w:tcBorders>
              <w:top w:val="single" w:sz="4" w:space="0" w:color="auto"/>
              <w:left w:val="nil"/>
              <w:bottom w:val="single" w:sz="4" w:space="0" w:color="auto"/>
              <w:right w:val="single" w:sz="4" w:space="0" w:color="auto"/>
            </w:tcBorders>
            <w:shd w:val="clear" w:color="000000" w:fill="auto"/>
            <w:vAlign w:val="center"/>
          </w:tcPr>
          <w:p w:rsidR="00F1635F" w:rsidRPr="00F878F3" w:rsidRDefault="00F1635F" w:rsidP="00F163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r w:rsidRPr="00F878F3">
              <w:rPr>
                <w:rFonts w:ascii="Times New Roman" w:eastAsia="Times New Roman" w:hAnsi="Times New Roman" w:cs="Times New Roman"/>
                <w:color w:val="000000"/>
                <w:sz w:val="20"/>
                <w:szCs w:val="20"/>
              </w:rPr>
              <w:t>,00%</w:t>
            </w:r>
          </w:p>
        </w:tc>
        <w:tc>
          <w:tcPr>
            <w:tcW w:w="1986" w:type="dxa"/>
            <w:tcBorders>
              <w:top w:val="single" w:sz="4" w:space="0" w:color="auto"/>
              <w:left w:val="nil"/>
              <w:bottom w:val="single" w:sz="4" w:space="0" w:color="auto"/>
              <w:right w:val="single" w:sz="4" w:space="0" w:color="auto"/>
            </w:tcBorders>
            <w:shd w:val="clear" w:color="000000" w:fill="auto"/>
            <w:vAlign w:val="center"/>
          </w:tcPr>
          <w:p w:rsidR="00F1635F" w:rsidRPr="00D73F5F" w:rsidRDefault="00F1635F" w:rsidP="00F1635F">
            <w:pPr>
              <w:spacing w:after="0" w:line="240" w:lineRule="auto"/>
              <w:jc w:val="center"/>
              <w:rPr>
                <w:rFonts w:ascii="Times New Roman" w:eastAsia="Times New Roman" w:hAnsi="Times New Roman" w:cs="Times New Roman"/>
                <w:color w:val="000000"/>
                <w:sz w:val="20"/>
                <w:szCs w:val="20"/>
              </w:rPr>
            </w:pPr>
            <w:r w:rsidRPr="00D73F5F">
              <w:rPr>
                <w:rFonts w:ascii="Times New Roman" w:eastAsia="Times New Roman" w:hAnsi="Times New Roman" w:cs="Times New Roman"/>
                <w:color w:val="000000"/>
                <w:sz w:val="20"/>
                <w:szCs w:val="20"/>
              </w:rPr>
              <w:t>150 000,00р.</w:t>
            </w:r>
          </w:p>
        </w:tc>
        <w:tc>
          <w:tcPr>
            <w:tcW w:w="1984" w:type="dxa"/>
            <w:tcBorders>
              <w:top w:val="single" w:sz="4" w:space="0" w:color="auto"/>
              <w:left w:val="single" w:sz="4" w:space="0" w:color="auto"/>
              <w:bottom w:val="single" w:sz="4" w:space="0" w:color="auto"/>
              <w:right w:val="single" w:sz="4" w:space="0" w:color="auto"/>
            </w:tcBorders>
            <w:shd w:val="clear" w:color="000000" w:fill="auto"/>
            <w:vAlign w:val="center"/>
          </w:tcPr>
          <w:p w:rsidR="00F1635F" w:rsidRPr="007A56F0" w:rsidRDefault="00F1635F" w:rsidP="00F1635F">
            <w:pPr>
              <w:spacing w:after="0" w:line="240" w:lineRule="auto"/>
              <w:jc w:val="center"/>
              <w:rPr>
                <w:rFonts w:ascii="Times New Roman" w:eastAsia="Times New Roman" w:hAnsi="Times New Roman" w:cs="Times New Roman"/>
                <w:color w:val="000000"/>
                <w:sz w:val="20"/>
                <w:szCs w:val="20"/>
              </w:rPr>
            </w:pPr>
            <w:r w:rsidRPr="007A56F0">
              <w:rPr>
                <w:rFonts w:ascii="Times New Roman" w:eastAsia="Times New Roman" w:hAnsi="Times New Roman" w:cs="Times New Roman"/>
                <w:color w:val="000000"/>
                <w:sz w:val="20"/>
                <w:szCs w:val="20"/>
              </w:rPr>
              <w:t>78 947,37р.</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rsidR="00F1635F" w:rsidRPr="004878D7" w:rsidRDefault="00F1635F" w:rsidP="00F1635F">
            <w:pPr>
              <w:spacing w:after="0" w:line="240" w:lineRule="auto"/>
              <w:jc w:val="center"/>
              <w:rPr>
                <w:rFonts w:ascii="Times New Roman" w:eastAsia="Times New Roman" w:hAnsi="Times New Roman" w:cs="Times New Roman"/>
                <w:color w:val="000000"/>
                <w:sz w:val="20"/>
                <w:szCs w:val="20"/>
              </w:rPr>
            </w:pPr>
            <w:r w:rsidRPr="004878D7">
              <w:rPr>
                <w:rFonts w:ascii="Times New Roman" w:eastAsia="Times New Roman" w:hAnsi="Times New Roman" w:cs="Times New Roman"/>
                <w:color w:val="000000"/>
                <w:sz w:val="20"/>
                <w:szCs w:val="20"/>
              </w:rPr>
              <w:t>105 000,00р.</w:t>
            </w:r>
          </w:p>
        </w:tc>
        <w:tc>
          <w:tcPr>
            <w:tcW w:w="1559" w:type="dxa"/>
            <w:tcBorders>
              <w:top w:val="single" w:sz="4" w:space="0" w:color="auto"/>
              <w:left w:val="nil"/>
              <w:bottom w:val="single" w:sz="4" w:space="0" w:color="auto"/>
              <w:right w:val="single" w:sz="4" w:space="0" w:color="auto"/>
            </w:tcBorders>
            <w:shd w:val="clear" w:color="000000" w:fill="auto"/>
            <w:vAlign w:val="center"/>
          </w:tcPr>
          <w:p w:rsidR="00F1635F" w:rsidRPr="00F1635F" w:rsidRDefault="00F1635F" w:rsidP="00F1635F">
            <w:pPr>
              <w:spacing w:after="0" w:line="240" w:lineRule="auto"/>
              <w:jc w:val="center"/>
              <w:rPr>
                <w:rFonts w:ascii="Times New Roman" w:eastAsia="Times New Roman" w:hAnsi="Times New Roman" w:cs="Times New Roman"/>
                <w:color w:val="000000"/>
                <w:sz w:val="20"/>
                <w:szCs w:val="20"/>
              </w:rPr>
            </w:pPr>
            <w:r w:rsidRPr="00F1635F">
              <w:rPr>
                <w:rFonts w:ascii="Times New Roman" w:eastAsia="Times New Roman" w:hAnsi="Times New Roman" w:cs="Times New Roman"/>
                <w:color w:val="000000"/>
                <w:sz w:val="20"/>
                <w:szCs w:val="20"/>
              </w:rPr>
              <w:t>45 000,00р.</w:t>
            </w:r>
          </w:p>
        </w:tc>
      </w:tr>
      <w:tr w:rsidR="00F1635F" w:rsidRPr="00770CBB" w:rsidTr="00F1635F">
        <w:trPr>
          <w:trHeight w:val="66"/>
          <w:jc w:val="center"/>
        </w:trPr>
        <w:tc>
          <w:tcPr>
            <w:tcW w:w="1164" w:type="dxa"/>
            <w:tcBorders>
              <w:top w:val="single" w:sz="4" w:space="0" w:color="auto"/>
              <w:left w:val="single" w:sz="4" w:space="0" w:color="auto"/>
              <w:bottom w:val="single" w:sz="4" w:space="0" w:color="auto"/>
              <w:right w:val="single" w:sz="4" w:space="0" w:color="auto"/>
            </w:tcBorders>
            <w:shd w:val="clear" w:color="000000" w:fill="auto"/>
            <w:vAlign w:val="center"/>
          </w:tcPr>
          <w:p w:rsidR="00F1635F" w:rsidRPr="00770CBB" w:rsidRDefault="00F1635F" w:rsidP="00F1635F">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21</w:t>
            </w:r>
          </w:p>
        </w:tc>
        <w:tc>
          <w:tcPr>
            <w:tcW w:w="1525" w:type="dxa"/>
            <w:tcBorders>
              <w:top w:val="single" w:sz="4" w:space="0" w:color="auto"/>
              <w:left w:val="single" w:sz="4" w:space="0" w:color="auto"/>
              <w:bottom w:val="single" w:sz="4" w:space="0" w:color="auto"/>
              <w:right w:val="single" w:sz="4" w:space="0" w:color="auto"/>
            </w:tcBorders>
            <w:shd w:val="clear" w:color="000000" w:fill="auto"/>
            <w:vAlign w:val="center"/>
          </w:tcPr>
          <w:p w:rsidR="00F1635F" w:rsidRPr="00581866" w:rsidRDefault="00F1635F" w:rsidP="00F1635F">
            <w:pPr>
              <w:spacing w:after="0" w:line="240" w:lineRule="auto"/>
              <w:jc w:val="center"/>
              <w:rPr>
                <w:rFonts w:ascii="Times New Roman" w:eastAsia="Times New Roman" w:hAnsi="Times New Roman" w:cs="Times New Roman"/>
                <w:color w:val="000000"/>
                <w:sz w:val="20"/>
                <w:szCs w:val="20"/>
              </w:rPr>
            </w:pPr>
            <w:r w:rsidRPr="00581866">
              <w:rPr>
                <w:rFonts w:ascii="Times New Roman" w:eastAsia="Times New Roman" w:hAnsi="Times New Roman" w:cs="Times New Roman"/>
                <w:color w:val="000000"/>
                <w:sz w:val="20"/>
                <w:szCs w:val="20"/>
              </w:rPr>
              <w:t>330 000,00р.</w:t>
            </w:r>
          </w:p>
        </w:tc>
        <w:tc>
          <w:tcPr>
            <w:tcW w:w="1701" w:type="dxa"/>
            <w:tcBorders>
              <w:top w:val="single" w:sz="4" w:space="0" w:color="auto"/>
              <w:left w:val="nil"/>
              <w:bottom w:val="single" w:sz="4" w:space="0" w:color="auto"/>
              <w:right w:val="single" w:sz="4" w:space="0" w:color="auto"/>
            </w:tcBorders>
            <w:shd w:val="clear" w:color="000000" w:fill="auto"/>
            <w:vAlign w:val="center"/>
          </w:tcPr>
          <w:p w:rsidR="00F1635F" w:rsidRPr="00F878F3" w:rsidRDefault="00F1635F" w:rsidP="00F163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r w:rsidRPr="00F878F3">
              <w:rPr>
                <w:rFonts w:ascii="Times New Roman" w:eastAsia="Times New Roman" w:hAnsi="Times New Roman" w:cs="Times New Roman"/>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000000" w:fill="auto"/>
          </w:tcPr>
          <w:p w:rsidR="00F1635F" w:rsidRPr="00600C73" w:rsidRDefault="00F1635F" w:rsidP="00F163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r w:rsidRPr="0060627B">
              <w:rPr>
                <w:rFonts w:ascii="Times New Roman" w:eastAsia="Times New Roman" w:hAnsi="Times New Roman" w:cs="Times New Roman"/>
                <w:color w:val="000000"/>
                <w:sz w:val="20"/>
                <w:szCs w:val="20"/>
              </w:rPr>
              <w:t>,00%</w:t>
            </w:r>
          </w:p>
        </w:tc>
        <w:tc>
          <w:tcPr>
            <w:tcW w:w="1559" w:type="dxa"/>
            <w:tcBorders>
              <w:top w:val="single" w:sz="4" w:space="0" w:color="auto"/>
              <w:left w:val="nil"/>
              <w:bottom w:val="single" w:sz="4" w:space="0" w:color="auto"/>
              <w:right w:val="single" w:sz="4" w:space="0" w:color="auto"/>
            </w:tcBorders>
            <w:shd w:val="clear" w:color="000000" w:fill="auto"/>
            <w:vAlign w:val="center"/>
          </w:tcPr>
          <w:p w:rsidR="00F1635F" w:rsidRPr="00F878F3" w:rsidRDefault="00F1635F" w:rsidP="00F163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r w:rsidRPr="00F878F3">
              <w:rPr>
                <w:rFonts w:ascii="Times New Roman" w:eastAsia="Times New Roman" w:hAnsi="Times New Roman" w:cs="Times New Roman"/>
                <w:color w:val="000000"/>
                <w:sz w:val="20"/>
                <w:szCs w:val="20"/>
              </w:rPr>
              <w:t>,00%</w:t>
            </w:r>
          </w:p>
        </w:tc>
        <w:tc>
          <w:tcPr>
            <w:tcW w:w="1986" w:type="dxa"/>
            <w:tcBorders>
              <w:top w:val="single" w:sz="4" w:space="0" w:color="auto"/>
              <w:left w:val="nil"/>
              <w:bottom w:val="single" w:sz="4" w:space="0" w:color="auto"/>
              <w:right w:val="single" w:sz="4" w:space="0" w:color="auto"/>
            </w:tcBorders>
            <w:shd w:val="clear" w:color="000000" w:fill="auto"/>
            <w:vAlign w:val="center"/>
          </w:tcPr>
          <w:p w:rsidR="00F1635F" w:rsidRPr="00D73F5F" w:rsidRDefault="00F1635F" w:rsidP="00F1635F">
            <w:pPr>
              <w:spacing w:after="0" w:line="240" w:lineRule="auto"/>
              <w:jc w:val="center"/>
              <w:rPr>
                <w:rFonts w:ascii="Times New Roman" w:eastAsia="Times New Roman" w:hAnsi="Times New Roman" w:cs="Times New Roman"/>
                <w:color w:val="000000"/>
                <w:sz w:val="20"/>
                <w:szCs w:val="20"/>
              </w:rPr>
            </w:pPr>
            <w:r w:rsidRPr="00D73F5F">
              <w:rPr>
                <w:rFonts w:ascii="Times New Roman" w:eastAsia="Times New Roman" w:hAnsi="Times New Roman" w:cs="Times New Roman"/>
                <w:color w:val="000000"/>
                <w:sz w:val="20"/>
                <w:szCs w:val="20"/>
              </w:rPr>
              <w:t>165 000,00р.</w:t>
            </w:r>
          </w:p>
        </w:tc>
        <w:tc>
          <w:tcPr>
            <w:tcW w:w="1984" w:type="dxa"/>
            <w:tcBorders>
              <w:top w:val="single" w:sz="4" w:space="0" w:color="auto"/>
              <w:left w:val="single" w:sz="4" w:space="0" w:color="auto"/>
              <w:bottom w:val="single" w:sz="4" w:space="0" w:color="auto"/>
              <w:right w:val="single" w:sz="4" w:space="0" w:color="auto"/>
            </w:tcBorders>
            <w:shd w:val="clear" w:color="000000" w:fill="auto"/>
            <w:vAlign w:val="center"/>
          </w:tcPr>
          <w:p w:rsidR="00F1635F" w:rsidRPr="007A56F0" w:rsidRDefault="00F1635F" w:rsidP="00F1635F">
            <w:pPr>
              <w:spacing w:after="0" w:line="240" w:lineRule="auto"/>
              <w:jc w:val="center"/>
              <w:rPr>
                <w:rFonts w:ascii="Times New Roman" w:eastAsia="Times New Roman" w:hAnsi="Times New Roman" w:cs="Times New Roman"/>
                <w:color w:val="000000"/>
                <w:sz w:val="20"/>
                <w:szCs w:val="20"/>
              </w:rPr>
            </w:pPr>
            <w:r w:rsidRPr="007A56F0">
              <w:rPr>
                <w:rFonts w:ascii="Times New Roman" w:eastAsia="Times New Roman" w:hAnsi="Times New Roman" w:cs="Times New Roman"/>
                <w:color w:val="000000"/>
                <w:sz w:val="20"/>
                <w:szCs w:val="20"/>
              </w:rPr>
              <w:t>86 842,11р.</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rsidR="00F1635F" w:rsidRPr="004878D7" w:rsidRDefault="00F1635F" w:rsidP="00F1635F">
            <w:pPr>
              <w:spacing w:after="0" w:line="240" w:lineRule="auto"/>
              <w:jc w:val="center"/>
              <w:rPr>
                <w:rFonts w:ascii="Times New Roman" w:eastAsia="Times New Roman" w:hAnsi="Times New Roman" w:cs="Times New Roman"/>
                <w:color w:val="000000"/>
                <w:sz w:val="20"/>
                <w:szCs w:val="20"/>
              </w:rPr>
            </w:pPr>
            <w:r w:rsidRPr="004878D7">
              <w:rPr>
                <w:rFonts w:ascii="Times New Roman" w:eastAsia="Times New Roman" w:hAnsi="Times New Roman" w:cs="Times New Roman"/>
                <w:color w:val="000000"/>
                <w:sz w:val="20"/>
                <w:szCs w:val="20"/>
              </w:rPr>
              <w:t>115 500,00р.</w:t>
            </w:r>
          </w:p>
        </w:tc>
        <w:tc>
          <w:tcPr>
            <w:tcW w:w="1559" w:type="dxa"/>
            <w:tcBorders>
              <w:top w:val="single" w:sz="4" w:space="0" w:color="auto"/>
              <w:left w:val="nil"/>
              <w:bottom w:val="single" w:sz="4" w:space="0" w:color="auto"/>
              <w:right w:val="single" w:sz="4" w:space="0" w:color="auto"/>
            </w:tcBorders>
            <w:shd w:val="clear" w:color="000000" w:fill="auto"/>
            <w:vAlign w:val="center"/>
          </w:tcPr>
          <w:p w:rsidR="00F1635F" w:rsidRPr="00F1635F" w:rsidRDefault="00F1635F" w:rsidP="00F1635F">
            <w:pPr>
              <w:spacing w:after="0" w:line="240" w:lineRule="auto"/>
              <w:jc w:val="center"/>
              <w:rPr>
                <w:rFonts w:ascii="Times New Roman" w:eastAsia="Times New Roman" w:hAnsi="Times New Roman" w:cs="Times New Roman"/>
                <w:color w:val="000000"/>
                <w:sz w:val="20"/>
                <w:szCs w:val="20"/>
              </w:rPr>
            </w:pPr>
            <w:r w:rsidRPr="00F1635F">
              <w:rPr>
                <w:rFonts w:ascii="Times New Roman" w:eastAsia="Times New Roman" w:hAnsi="Times New Roman" w:cs="Times New Roman"/>
                <w:color w:val="000000"/>
                <w:sz w:val="20"/>
                <w:szCs w:val="20"/>
              </w:rPr>
              <w:t>49 500,00р.</w:t>
            </w:r>
          </w:p>
        </w:tc>
      </w:tr>
      <w:tr w:rsidR="00F1635F" w:rsidRPr="00770CBB" w:rsidTr="00F1635F">
        <w:trPr>
          <w:trHeight w:val="66"/>
          <w:jc w:val="center"/>
        </w:trPr>
        <w:tc>
          <w:tcPr>
            <w:tcW w:w="1164" w:type="dxa"/>
            <w:tcBorders>
              <w:top w:val="single" w:sz="4" w:space="0" w:color="auto"/>
              <w:left w:val="single" w:sz="4" w:space="0" w:color="auto"/>
              <w:bottom w:val="single" w:sz="4" w:space="0" w:color="auto"/>
              <w:right w:val="single" w:sz="4" w:space="0" w:color="auto"/>
            </w:tcBorders>
            <w:shd w:val="clear" w:color="000000" w:fill="auto"/>
            <w:vAlign w:val="center"/>
          </w:tcPr>
          <w:p w:rsidR="00F1635F" w:rsidRPr="00770CBB" w:rsidRDefault="00F1635F" w:rsidP="00F1635F">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22</w:t>
            </w:r>
          </w:p>
        </w:tc>
        <w:tc>
          <w:tcPr>
            <w:tcW w:w="1525" w:type="dxa"/>
            <w:tcBorders>
              <w:top w:val="single" w:sz="4" w:space="0" w:color="auto"/>
              <w:left w:val="single" w:sz="4" w:space="0" w:color="auto"/>
              <w:bottom w:val="single" w:sz="4" w:space="0" w:color="auto"/>
              <w:right w:val="single" w:sz="4" w:space="0" w:color="auto"/>
            </w:tcBorders>
            <w:shd w:val="clear" w:color="000000" w:fill="auto"/>
            <w:vAlign w:val="center"/>
          </w:tcPr>
          <w:p w:rsidR="00F1635F" w:rsidRPr="00581866" w:rsidRDefault="00F1635F" w:rsidP="00F1635F">
            <w:pPr>
              <w:spacing w:after="0" w:line="240" w:lineRule="auto"/>
              <w:jc w:val="center"/>
              <w:rPr>
                <w:rFonts w:ascii="Times New Roman" w:eastAsia="Times New Roman" w:hAnsi="Times New Roman" w:cs="Times New Roman"/>
                <w:color w:val="000000"/>
                <w:sz w:val="20"/>
                <w:szCs w:val="20"/>
              </w:rPr>
            </w:pPr>
            <w:r w:rsidRPr="00581866">
              <w:rPr>
                <w:rFonts w:ascii="Times New Roman" w:eastAsia="Times New Roman" w:hAnsi="Times New Roman" w:cs="Times New Roman"/>
                <w:color w:val="000000"/>
                <w:sz w:val="20"/>
                <w:szCs w:val="20"/>
              </w:rPr>
              <w:t>360 000,00р.</w:t>
            </w:r>
          </w:p>
        </w:tc>
        <w:tc>
          <w:tcPr>
            <w:tcW w:w="1701" w:type="dxa"/>
            <w:tcBorders>
              <w:top w:val="single" w:sz="4" w:space="0" w:color="auto"/>
              <w:left w:val="nil"/>
              <w:bottom w:val="single" w:sz="4" w:space="0" w:color="auto"/>
              <w:right w:val="single" w:sz="4" w:space="0" w:color="auto"/>
            </w:tcBorders>
            <w:shd w:val="clear" w:color="000000" w:fill="auto"/>
            <w:vAlign w:val="center"/>
          </w:tcPr>
          <w:p w:rsidR="00F1635F" w:rsidRPr="00F878F3" w:rsidRDefault="00F1635F" w:rsidP="00F163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r w:rsidRPr="00F878F3">
              <w:rPr>
                <w:rFonts w:ascii="Times New Roman" w:eastAsia="Times New Roman" w:hAnsi="Times New Roman" w:cs="Times New Roman"/>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000000" w:fill="auto"/>
          </w:tcPr>
          <w:p w:rsidR="00F1635F" w:rsidRPr="00600C73" w:rsidRDefault="00F1635F" w:rsidP="00F163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r w:rsidRPr="0060627B">
              <w:rPr>
                <w:rFonts w:ascii="Times New Roman" w:eastAsia="Times New Roman" w:hAnsi="Times New Roman" w:cs="Times New Roman"/>
                <w:color w:val="000000"/>
                <w:sz w:val="20"/>
                <w:szCs w:val="20"/>
              </w:rPr>
              <w:t>,00%</w:t>
            </w:r>
          </w:p>
        </w:tc>
        <w:tc>
          <w:tcPr>
            <w:tcW w:w="1559" w:type="dxa"/>
            <w:tcBorders>
              <w:top w:val="single" w:sz="4" w:space="0" w:color="auto"/>
              <w:left w:val="nil"/>
              <w:bottom w:val="single" w:sz="4" w:space="0" w:color="auto"/>
              <w:right w:val="single" w:sz="4" w:space="0" w:color="auto"/>
            </w:tcBorders>
            <w:shd w:val="clear" w:color="000000" w:fill="auto"/>
            <w:vAlign w:val="center"/>
          </w:tcPr>
          <w:p w:rsidR="00F1635F" w:rsidRPr="00F878F3" w:rsidRDefault="00F1635F" w:rsidP="00F163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r w:rsidRPr="00F878F3">
              <w:rPr>
                <w:rFonts w:ascii="Times New Roman" w:eastAsia="Times New Roman" w:hAnsi="Times New Roman" w:cs="Times New Roman"/>
                <w:color w:val="000000"/>
                <w:sz w:val="20"/>
                <w:szCs w:val="20"/>
              </w:rPr>
              <w:t>,00%</w:t>
            </w:r>
          </w:p>
        </w:tc>
        <w:tc>
          <w:tcPr>
            <w:tcW w:w="1986" w:type="dxa"/>
            <w:tcBorders>
              <w:top w:val="single" w:sz="4" w:space="0" w:color="auto"/>
              <w:left w:val="nil"/>
              <w:bottom w:val="single" w:sz="4" w:space="0" w:color="auto"/>
              <w:right w:val="single" w:sz="4" w:space="0" w:color="auto"/>
            </w:tcBorders>
            <w:shd w:val="clear" w:color="000000" w:fill="auto"/>
            <w:vAlign w:val="center"/>
          </w:tcPr>
          <w:p w:rsidR="00F1635F" w:rsidRPr="00D73F5F" w:rsidRDefault="00F1635F" w:rsidP="00F1635F">
            <w:pPr>
              <w:spacing w:after="0" w:line="240" w:lineRule="auto"/>
              <w:jc w:val="center"/>
              <w:rPr>
                <w:rFonts w:ascii="Times New Roman" w:eastAsia="Times New Roman" w:hAnsi="Times New Roman" w:cs="Times New Roman"/>
                <w:color w:val="000000"/>
                <w:sz w:val="20"/>
                <w:szCs w:val="20"/>
              </w:rPr>
            </w:pPr>
            <w:r w:rsidRPr="00D73F5F">
              <w:rPr>
                <w:rFonts w:ascii="Times New Roman" w:eastAsia="Times New Roman" w:hAnsi="Times New Roman" w:cs="Times New Roman"/>
                <w:color w:val="000000"/>
                <w:sz w:val="20"/>
                <w:szCs w:val="20"/>
              </w:rPr>
              <w:t>180 000,00р.</w:t>
            </w:r>
          </w:p>
        </w:tc>
        <w:tc>
          <w:tcPr>
            <w:tcW w:w="1984" w:type="dxa"/>
            <w:tcBorders>
              <w:top w:val="single" w:sz="4" w:space="0" w:color="auto"/>
              <w:left w:val="single" w:sz="4" w:space="0" w:color="auto"/>
              <w:bottom w:val="single" w:sz="4" w:space="0" w:color="auto"/>
              <w:right w:val="single" w:sz="4" w:space="0" w:color="auto"/>
            </w:tcBorders>
            <w:shd w:val="clear" w:color="000000" w:fill="auto"/>
            <w:vAlign w:val="center"/>
          </w:tcPr>
          <w:p w:rsidR="00F1635F" w:rsidRPr="007A56F0" w:rsidRDefault="00F1635F" w:rsidP="00F1635F">
            <w:pPr>
              <w:spacing w:after="0" w:line="240" w:lineRule="auto"/>
              <w:jc w:val="center"/>
              <w:rPr>
                <w:rFonts w:ascii="Times New Roman" w:eastAsia="Times New Roman" w:hAnsi="Times New Roman" w:cs="Times New Roman"/>
                <w:color w:val="000000"/>
                <w:sz w:val="20"/>
                <w:szCs w:val="20"/>
              </w:rPr>
            </w:pPr>
            <w:r w:rsidRPr="007A56F0">
              <w:rPr>
                <w:rFonts w:ascii="Times New Roman" w:eastAsia="Times New Roman" w:hAnsi="Times New Roman" w:cs="Times New Roman"/>
                <w:color w:val="000000"/>
                <w:sz w:val="20"/>
                <w:szCs w:val="20"/>
              </w:rPr>
              <w:t>94 736,84р.</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rsidR="00F1635F" w:rsidRPr="004878D7" w:rsidRDefault="00F1635F" w:rsidP="00F1635F">
            <w:pPr>
              <w:spacing w:after="0" w:line="240" w:lineRule="auto"/>
              <w:jc w:val="center"/>
              <w:rPr>
                <w:rFonts w:ascii="Times New Roman" w:eastAsia="Times New Roman" w:hAnsi="Times New Roman" w:cs="Times New Roman"/>
                <w:color w:val="000000"/>
                <w:sz w:val="20"/>
                <w:szCs w:val="20"/>
              </w:rPr>
            </w:pPr>
            <w:r w:rsidRPr="004878D7">
              <w:rPr>
                <w:rFonts w:ascii="Times New Roman" w:eastAsia="Times New Roman" w:hAnsi="Times New Roman" w:cs="Times New Roman"/>
                <w:color w:val="000000"/>
                <w:sz w:val="20"/>
                <w:szCs w:val="20"/>
              </w:rPr>
              <w:t>126 000,00р.</w:t>
            </w:r>
          </w:p>
        </w:tc>
        <w:tc>
          <w:tcPr>
            <w:tcW w:w="1559" w:type="dxa"/>
            <w:tcBorders>
              <w:top w:val="single" w:sz="4" w:space="0" w:color="auto"/>
              <w:left w:val="nil"/>
              <w:bottom w:val="single" w:sz="4" w:space="0" w:color="auto"/>
              <w:right w:val="single" w:sz="4" w:space="0" w:color="auto"/>
            </w:tcBorders>
            <w:shd w:val="clear" w:color="000000" w:fill="auto"/>
            <w:vAlign w:val="center"/>
          </w:tcPr>
          <w:p w:rsidR="00F1635F" w:rsidRPr="00F1635F" w:rsidRDefault="00F1635F" w:rsidP="00F1635F">
            <w:pPr>
              <w:spacing w:after="0" w:line="240" w:lineRule="auto"/>
              <w:jc w:val="center"/>
              <w:rPr>
                <w:rFonts w:ascii="Times New Roman" w:eastAsia="Times New Roman" w:hAnsi="Times New Roman" w:cs="Times New Roman"/>
                <w:color w:val="000000"/>
                <w:sz w:val="20"/>
                <w:szCs w:val="20"/>
              </w:rPr>
            </w:pPr>
            <w:r w:rsidRPr="00F1635F">
              <w:rPr>
                <w:rFonts w:ascii="Times New Roman" w:eastAsia="Times New Roman" w:hAnsi="Times New Roman" w:cs="Times New Roman"/>
                <w:color w:val="000000"/>
                <w:sz w:val="20"/>
                <w:szCs w:val="20"/>
              </w:rPr>
              <w:t>54 000,00р.</w:t>
            </w:r>
          </w:p>
        </w:tc>
      </w:tr>
      <w:tr w:rsidR="00F1635F" w:rsidRPr="00770CBB" w:rsidTr="00F1635F">
        <w:trPr>
          <w:trHeight w:val="66"/>
          <w:jc w:val="center"/>
        </w:trPr>
        <w:tc>
          <w:tcPr>
            <w:tcW w:w="1164" w:type="dxa"/>
            <w:tcBorders>
              <w:top w:val="single" w:sz="4" w:space="0" w:color="auto"/>
              <w:left w:val="single" w:sz="4" w:space="0" w:color="auto"/>
              <w:bottom w:val="single" w:sz="4" w:space="0" w:color="auto"/>
              <w:right w:val="single" w:sz="4" w:space="0" w:color="auto"/>
            </w:tcBorders>
            <w:shd w:val="clear" w:color="000000" w:fill="auto"/>
            <w:vAlign w:val="center"/>
          </w:tcPr>
          <w:p w:rsidR="00F1635F" w:rsidRPr="00770CBB" w:rsidRDefault="00F1635F" w:rsidP="00F1635F">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23</w:t>
            </w:r>
          </w:p>
        </w:tc>
        <w:tc>
          <w:tcPr>
            <w:tcW w:w="1525" w:type="dxa"/>
            <w:tcBorders>
              <w:top w:val="single" w:sz="4" w:space="0" w:color="auto"/>
              <w:left w:val="single" w:sz="4" w:space="0" w:color="auto"/>
              <w:bottom w:val="single" w:sz="4" w:space="0" w:color="auto"/>
              <w:right w:val="single" w:sz="4" w:space="0" w:color="auto"/>
            </w:tcBorders>
            <w:shd w:val="clear" w:color="000000" w:fill="auto"/>
            <w:vAlign w:val="center"/>
          </w:tcPr>
          <w:p w:rsidR="00F1635F" w:rsidRPr="00581866" w:rsidRDefault="00F1635F" w:rsidP="00F1635F">
            <w:pPr>
              <w:spacing w:after="0" w:line="240" w:lineRule="auto"/>
              <w:jc w:val="center"/>
              <w:rPr>
                <w:rFonts w:ascii="Times New Roman" w:eastAsia="Times New Roman" w:hAnsi="Times New Roman" w:cs="Times New Roman"/>
                <w:color w:val="000000"/>
                <w:sz w:val="20"/>
                <w:szCs w:val="20"/>
              </w:rPr>
            </w:pPr>
            <w:r w:rsidRPr="00581866">
              <w:rPr>
                <w:rFonts w:ascii="Times New Roman" w:eastAsia="Times New Roman" w:hAnsi="Times New Roman" w:cs="Times New Roman"/>
                <w:color w:val="000000"/>
                <w:sz w:val="20"/>
                <w:szCs w:val="20"/>
              </w:rPr>
              <w:t>390 000,00р.</w:t>
            </w:r>
          </w:p>
        </w:tc>
        <w:tc>
          <w:tcPr>
            <w:tcW w:w="1701" w:type="dxa"/>
            <w:tcBorders>
              <w:top w:val="single" w:sz="4" w:space="0" w:color="auto"/>
              <w:left w:val="nil"/>
              <w:bottom w:val="single" w:sz="4" w:space="0" w:color="auto"/>
              <w:right w:val="single" w:sz="4" w:space="0" w:color="auto"/>
            </w:tcBorders>
            <w:shd w:val="clear" w:color="000000" w:fill="auto"/>
            <w:vAlign w:val="center"/>
          </w:tcPr>
          <w:p w:rsidR="00F1635F" w:rsidRPr="00F878F3" w:rsidRDefault="00F1635F" w:rsidP="00F163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r w:rsidRPr="00F878F3">
              <w:rPr>
                <w:rFonts w:ascii="Times New Roman" w:eastAsia="Times New Roman" w:hAnsi="Times New Roman" w:cs="Times New Roman"/>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000000" w:fill="auto"/>
          </w:tcPr>
          <w:p w:rsidR="00F1635F" w:rsidRPr="00600C73" w:rsidRDefault="00F1635F" w:rsidP="00F163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r w:rsidRPr="0060627B">
              <w:rPr>
                <w:rFonts w:ascii="Times New Roman" w:eastAsia="Times New Roman" w:hAnsi="Times New Roman" w:cs="Times New Roman"/>
                <w:color w:val="000000"/>
                <w:sz w:val="20"/>
                <w:szCs w:val="20"/>
              </w:rPr>
              <w:t>,00%</w:t>
            </w:r>
          </w:p>
        </w:tc>
        <w:tc>
          <w:tcPr>
            <w:tcW w:w="1559" w:type="dxa"/>
            <w:tcBorders>
              <w:top w:val="single" w:sz="4" w:space="0" w:color="auto"/>
              <w:left w:val="nil"/>
              <w:bottom w:val="single" w:sz="4" w:space="0" w:color="auto"/>
              <w:right w:val="single" w:sz="4" w:space="0" w:color="auto"/>
            </w:tcBorders>
            <w:shd w:val="clear" w:color="000000" w:fill="auto"/>
            <w:vAlign w:val="center"/>
          </w:tcPr>
          <w:p w:rsidR="00F1635F" w:rsidRPr="00F878F3" w:rsidRDefault="00F1635F" w:rsidP="00F163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r w:rsidRPr="00F878F3">
              <w:rPr>
                <w:rFonts w:ascii="Times New Roman" w:eastAsia="Times New Roman" w:hAnsi="Times New Roman" w:cs="Times New Roman"/>
                <w:color w:val="000000"/>
                <w:sz w:val="20"/>
                <w:szCs w:val="20"/>
              </w:rPr>
              <w:t>,00%</w:t>
            </w:r>
          </w:p>
        </w:tc>
        <w:tc>
          <w:tcPr>
            <w:tcW w:w="1986" w:type="dxa"/>
            <w:tcBorders>
              <w:top w:val="single" w:sz="4" w:space="0" w:color="auto"/>
              <w:left w:val="nil"/>
              <w:bottom w:val="single" w:sz="4" w:space="0" w:color="auto"/>
              <w:right w:val="single" w:sz="4" w:space="0" w:color="auto"/>
            </w:tcBorders>
            <w:shd w:val="clear" w:color="000000" w:fill="auto"/>
            <w:vAlign w:val="center"/>
          </w:tcPr>
          <w:p w:rsidR="00F1635F" w:rsidRPr="00D73F5F" w:rsidRDefault="00F1635F" w:rsidP="00F1635F">
            <w:pPr>
              <w:spacing w:after="0" w:line="240" w:lineRule="auto"/>
              <w:jc w:val="center"/>
              <w:rPr>
                <w:rFonts w:ascii="Times New Roman" w:eastAsia="Times New Roman" w:hAnsi="Times New Roman" w:cs="Times New Roman"/>
                <w:color w:val="000000"/>
                <w:sz w:val="20"/>
                <w:szCs w:val="20"/>
              </w:rPr>
            </w:pPr>
            <w:r w:rsidRPr="00D73F5F">
              <w:rPr>
                <w:rFonts w:ascii="Times New Roman" w:eastAsia="Times New Roman" w:hAnsi="Times New Roman" w:cs="Times New Roman"/>
                <w:color w:val="000000"/>
                <w:sz w:val="20"/>
                <w:szCs w:val="20"/>
              </w:rPr>
              <w:t>195 000,00р.</w:t>
            </w:r>
          </w:p>
        </w:tc>
        <w:tc>
          <w:tcPr>
            <w:tcW w:w="1984" w:type="dxa"/>
            <w:tcBorders>
              <w:top w:val="single" w:sz="4" w:space="0" w:color="auto"/>
              <w:left w:val="single" w:sz="4" w:space="0" w:color="auto"/>
              <w:bottom w:val="single" w:sz="4" w:space="0" w:color="auto"/>
              <w:right w:val="single" w:sz="4" w:space="0" w:color="auto"/>
            </w:tcBorders>
            <w:shd w:val="clear" w:color="000000" w:fill="auto"/>
            <w:vAlign w:val="center"/>
          </w:tcPr>
          <w:p w:rsidR="00F1635F" w:rsidRPr="007A56F0" w:rsidRDefault="00F1635F" w:rsidP="00F1635F">
            <w:pPr>
              <w:spacing w:after="0" w:line="240" w:lineRule="auto"/>
              <w:jc w:val="center"/>
              <w:rPr>
                <w:rFonts w:ascii="Times New Roman" w:eastAsia="Times New Roman" w:hAnsi="Times New Roman" w:cs="Times New Roman"/>
                <w:color w:val="000000"/>
                <w:sz w:val="20"/>
                <w:szCs w:val="20"/>
              </w:rPr>
            </w:pPr>
            <w:r w:rsidRPr="007A56F0">
              <w:rPr>
                <w:rFonts w:ascii="Times New Roman" w:eastAsia="Times New Roman" w:hAnsi="Times New Roman" w:cs="Times New Roman"/>
                <w:color w:val="000000"/>
                <w:sz w:val="20"/>
                <w:szCs w:val="20"/>
              </w:rPr>
              <w:t>102 631,58р.</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rsidR="00F1635F" w:rsidRPr="004878D7" w:rsidRDefault="00F1635F" w:rsidP="00F1635F">
            <w:pPr>
              <w:spacing w:after="0" w:line="240" w:lineRule="auto"/>
              <w:jc w:val="center"/>
              <w:rPr>
                <w:rFonts w:ascii="Times New Roman" w:eastAsia="Times New Roman" w:hAnsi="Times New Roman" w:cs="Times New Roman"/>
                <w:color w:val="000000"/>
                <w:sz w:val="20"/>
                <w:szCs w:val="20"/>
              </w:rPr>
            </w:pPr>
            <w:r w:rsidRPr="004878D7">
              <w:rPr>
                <w:rFonts w:ascii="Times New Roman" w:eastAsia="Times New Roman" w:hAnsi="Times New Roman" w:cs="Times New Roman"/>
                <w:color w:val="000000"/>
                <w:sz w:val="20"/>
                <w:szCs w:val="20"/>
              </w:rPr>
              <w:t>136 500,00р.</w:t>
            </w:r>
          </w:p>
        </w:tc>
        <w:tc>
          <w:tcPr>
            <w:tcW w:w="1559" w:type="dxa"/>
            <w:tcBorders>
              <w:top w:val="single" w:sz="4" w:space="0" w:color="auto"/>
              <w:left w:val="nil"/>
              <w:bottom w:val="single" w:sz="4" w:space="0" w:color="auto"/>
              <w:right w:val="single" w:sz="4" w:space="0" w:color="auto"/>
            </w:tcBorders>
            <w:shd w:val="clear" w:color="000000" w:fill="auto"/>
            <w:vAlign w:val="center"/>
          </w:tcPr>
          <w:p w:rsidR="00F1635F" w:rsidRPr="00F1635F" w:rsidRDefault="00F1635F" w:rsidP="00F1635F">
            <w:pPr>
              <w:spacing w:after="0" w:line="240" w:lineRule="auto"/>
              <w:jc w:val="center"/>
              <w:rPr>
                <w:rFonts w:ascii="Times New Roman" w:eastAsia="Times New Roman" w:hAnsi="Times New Roman" w:cs="Times New Roman"/>
                <w:color w:val="000000"/>
                <w:sz w:val="20"/>
                <w:szCs w:val="20"/>
              </w:rPr>
            </w:pPr>
            <w:r w:rsidRPr="00F1635F">
              <w:rPr>
                <w:rFonts w:ascii="Times New Roman" w:eastAsia="Times New Roman" w:hAnsi="Times New Roman" w:cs="Times New Roman"/>
                <w:color w:val="000000"/>
                <w:sz w:val="20"/>
                <w:szCs w:val="20"/>
              </w:rPr>
              <w:t>58 500,00р.</w:t>
            </w:r>
          </w:p>
        </w:tc>
      </w:tr>
      <w:tr w:rsidR="00F1635F" w:rsidRPr="00770CBB" w:rsidTr="00F1635F">
        <w:trPr>
          <w:trHeight w:val="66"/>
          <w:jc w:val="center"/>
        </w:trPr>
        <w:tc>
          <w:tcPr>
            <w:tcW w:w="1164" w:type="dxa"/>
            <w:tcBorders>
              <w:top w:val="single" w:sz="4" w:space="0" w:color="auto"/>
              <w:left w:val="single" w:sz="4" w:space="0" w:color="auto"/>
              <w:bottom w:val="single" w:sz="4" w:space="0" w:color="auto"/>
              <w:right w:val="single" w:sz="4" w:space="0" w:color="auto"/>
            </w:tcBorders>
            <w:shd w:val="clear" w:color="000000" w:fill="auto"/>
            <w:vAlign w:val="center"/>
          </w:tcPr>
          <w:p w:rsidR="00F1635F" w:rsidRPr="00770CBB" w:rsidRDefault="00F1635F" w:rsidP="00F1635F">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24</w:t>
            </w:r>
          </w:p>
        </w:tc>
        <w:tc>
          <w:tcPr>
            <w:tcW w:w="1525" w:type="dxa"/>
            <w:tcBorders>
              <w:top w:val="single" w:sz="4" w:space="0" w:color="auto"/>
              <w:left w:val="single" w:sz="4" w:space="0" w:color="auto"/>
              <w:bottom w:val="single" w:sz="4" w:space="0" w:color="auto"/>
              <w:right w:val="single" w:sz="4" w:space="0" w:color="auto"/>
            </w:tcBorders>
            <w:shd w:val="clear" w:color="000000" w:fill="auto"/>
            <w:vAlign w:val="center"/>
          </w:tcPr>
          <w:p w:rsidR="00F1635F" w:rsidRPr="00581866" w:rsidRDefault="00F1635F" w:rsidP="00F1635F">
            <w:pPr>
              <w:spacing w:after="0" w:line="240" w:lineRule="auto"/>
              <w:jc w:val="center"/>
              <w:rPr>
                <w:rFonts w:ascii="Times New Roman" w:eastAsia="Times New Roman" w:hAnsi="Times New Roman" w:cs="Times New Roman"/>
                <w:color w:val="000000"/>
                <w:sz w:val="20"/>
                <w:szCs w:val="20"/>
              </w:rPr>
            </w:pPr>
            <w:r w:rsidRPr="00581866">
              <w:rPr>
                <w:rFonts w:ascii="Times New Roman" w:eastAsia="Times New Roman" w:hAnsi="Times New Roman" w:cs="Times New Roman"/>
                <w:color w:val="000000"/>
                <w:sz w:val="20"/>
                <w:szCs w:val="20"/>
              </w:rPr>
              <w:t>420 000,00р.</w:t>
            </w:r>
          </w:p>
        </w:tc>
        <w:tc>
          <w:tcPr>
            <w:tcW w:w="1701" w:type="dxa"/>
            <w:tcBorders>
              <w:top w:val="single" w:sz="4" w:space="0" w:color="auto"/>
              <w:left w:val="nil"/>
              <w:bottom w:val="single" w:sz="4" w:space="0" w:color="auto"/>
              <w:right w:val="single" w:sz="4" w:space="0" w:color="auto"/>
            </w:tcBorders>
            <w:shd w:val="clear" w:color="000000" w:fill="auto"/>
            <w:vAlign w:val="center"/>
          </w:tcPr>
          <w:p w:rsidR="00F1635F" w:rsidRPr="00F878F3" w:rsidRDefault="00F1635F" w:rsidP="00F163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r w:rsidRPr="00F878F3">
              <w:rPr>
                <w:rFonts w:ascii="Times New Roman" w:eastAsia="Times New Roman" w:hAnsi="Times New Roman" w:cs="Times New Roman"/>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000000" w:fill="auto"/>
          </w:tcPr>
          <w:p w:rsidR="00F1635F" w:rsidRPr="00600C73" w:rsidRDefault="00F1635F" w:rsidP="00F163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r w:rsidRPr="0060627B">
              <w:rPr>
                <w:rFonts w:ascii="Times New Roman" w:eastAsia="Times New Roman" w:hAnsi="Times New Roman" w:cs="Times New Roman"/>
                <w:color w:val="000000"/>
                <w:sz w:val="20"/>
                <w:szCs w:val="20"/>
              </w:rPr>
              <w:t>,00%</w:t>
            </w:r>
          </w:p>
        </w:tc>
        <w:tc>
          <w:tcPr>
            <w:tcW w:w="1559" w:type="dxa"/>
            <w:tcBorders>
              <w:top w:val="single" w:sz="4" w:space="0" w:color="auto"/>
              <w:left w:val="nil"/>
              <w:bottom w:val="single" w:sz="4" w:space="0" w:color="auto"/>
              <w:right w:val="single" w:sz="4" w:space="0" w:color="auto"/>
            </w:tcBorders>
            <w:shd w:val="clear" w:color="000000" w:fill="auto"/>
            <w:vAlign w:val="center"/>
          </w:tcPr>
          <w:p w:rsidR="00F1635F" w:rsidRPr="00F878F3" w:rsidRDefault="00F1635F" w:rsidP="00F163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r w:rsidRPr="00F878F3">
              <w:rPr>
                <w:rFonts w:ascii="Times New Roman" w:eastAsia="Times New Roman" w:hAnsi="Times New Roman" w:cs="Times New Roman"/>
                <w:color w:val="000000"/>
                <w:sz w:val="20"/>
                <w:szCs w:val="20"/>
              </w:rPr>
              <w:t>,00%</w:t>
            </w:r>
          </w:p>
        </w:tc>
        <w:tc>
          <w:tcPr>
            <w:tcW w:w="1986" w:type="dxa"/>
            <w:tcBorders>
              <w:top w:val="single" w:sz="4" w:space="0" w:color="auto"/>
              <w:left w:val="nil"/>
              <w:bottom w:val="single" w:sz="4" w:space="0" w:color="auto"/>
              <w:right w:val="single" w:sz="4" w:space="0" w:color="auto"/>
            </w:tcBorders>
            <w:shd w:val="clear" w:color="000000" w:fill="auto"/>
            <w:vAlign w:val="center"/>
          </w:tcPr>
          <w:p w:rsidR="00F1635F" w:rsidRPr="00D73F5F" w:rsidRDefault="00F1635F" w:rsidP="00F1635F">
            <w:pPr>
              <w:spacing w:after="0" w:line="240" w:lineRule="auto"/>
              <w:jc w:val="center"/>
              <w:rPr>
                <w:rFonts w:ascii="Times New Roman" w:eastAsia="Times New Roman" w:hAnsi="Times New Roman" w:cs="Times New Roman"/>
                <w:color w:val="000000"/>
                <w:sz w:val="20"/>
                <w:szCs w:val="20"/>
              </w:rPr>
            </w:pPr>
            <w:r w:rsidRPr="00D73F5F">
              <w:rPr>
                <w:rFonts w:ascii="Times New Roman" w:eastAsia="Times New Roman" w:hAnsi="Times New Roman" w:cs="Times New Roman"/>
                <w:color w:val="000000"/>
                <w:sz w:val="20"/>
                <w:szCs w:val="20"/>
              </w:rPr>
              <w:t>210 000,00р.</w:t>
            </w:r>
          </w:p>
        </w:tc>
        <w:tc>
          <w:tcPr>
            <w:tcW w:w="1984" w:type="dxa"/>
            <w:tcBorders>
              <w:top w:val="single" w:sz="4" w:space="0" w:color="auto"/>
              <w:left w:val="single" w:sz="4" w:space="0" w:color="auto"/>
              <w:bottom w:val="single" w:sz="4" w:space="0" w:color="auto"/>
              <w:right w:val="single" w:sz="4" w:space="0" w:color="auto"/>
            </w:tcBorders>
            <w:shd w:val="clear" w:color="000000" w:fill="auto"/>
            <w:vAlign w:val="center"/>
          </w:tcPr>
          <w:p w:rsidR="00F1635F" w:rsidRPr="007A56F0" w:rsidRDefault="00F1635F" w:rsidP="00F1635F">
            <w:pPr>
              <w:spacing w:after="0" w:line="240" w:lineRule="auto"/>
              <w:jc w:val="center"/>
              <w:rPr>
                <w:rFonts w:ascii="Times New Roman" w:eastAsia="Times New Roman" w:hAnsi="Times New Roman" w:cs="Times New Roman"/>
                <w:color w:val="000000"/>
                <w:sz w:val="20"/>
                <w:szCs w:val="20"/>
              </w:rPr>
            </w:pPr>
            <w:r w:rsidRPr="007A56F0">
              <w:rPr>
                <w:rFonts w:ascii="Times New Roman" w:eastAsia="Times New Roman" w:hAnsi="Times New Roman" w:cs="Times New Roman"/>
                <w:color w:val="000000"/>
                <w:sz w:val="20"/>
                <w:szCs w:val="20"/>
              </w:rPr>
              <w:t>110 526,32р.</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rsidR="00F1635F" w:rsidRPr="004878D7" w:rsidRDefault="00F1635F" w:rsidP="00F1635F">
            <w:pPr>
              <w:spacing w:after="0" w:line="240" w:lineRule="auto"/>
              <w:jc w:val="center"/>
              <w:rPr>
                <w:rFonts w:ascii="Times New Roman" w:eastAsia="Times New Roman" w:hAnsi="Times New Roman" w:cs="Times New Roman"/>
                <w:color w:val="000000"/>
                <w:sz w:val="20"/>
                <w:szCs w:val="20"/>
              </w:rPr>
            </w:pPr>
            <w:r w:rsidRPr="004878D7">
              <w:rPr>
                <w:rFonts w:ascii="Times New Roman" w:eastAsia="Times New Roman" w:hAnsi="Times New Roman" w:cs="Times New Roman"/>
                <w:color w:val="000000"/>
                <w:sz w:val="20"/>
                <w:szCs w:val="20"/>
              </w:rPr>
              <w:t>147 000,00р.</w:t>
            </w:r>
          </w:p>
        </w:tc>
        <w:tc>
          <w:tcPr>
            <w:tcW w:w="1559" w:type="dxa"/>
            <w:tcBorders>
              <w:top w:val="single" w:sz="4" w:space="0" w:color="auto"/>
              <w:left w:val="nil"/>
              <w:bottom w:val="single" w:sz="4" w:space="0" w:color="auto"/>
              <w:right w:val="single" w:sz="4" w:space="0" w:color="auto"/>
            </w:tcBorders>
            <w:shd w:val="clear" w:color="000000" w:fill="auto"/>
            <w:vAlign w:val="center"/>
          </w:tcPr>
          <w:p w:rsidR="00F1635F" w:rsidRPr="00F1635F" w:rsidRDefault="00F1635F" w:rsidP="00F1635F">
            <w:pPr>
              <w:spacing w:after="0" w:line="240" w:lineRule="auto"/>
              <w:jc w:val="center"/>
              <w:rPr>
                <w:rFonts w:ascii="Times New Roman" w:eastAsia="Times New Roman" w:hAnsi="Times New Roman" w:cs="Times New Roman"/>
                <w:color w:val="000000"/>
                <w:sz w:val="20"/>
                <w:szCs w:val="20"/>
              </w:rPr>
            </w:pPr>
            <w:r w:rsidRPr="00F1635F">
              <w:rPr>
                <w:rFonts w:ascii="Times New Roman" w:eastAsia="Times New Roman" w:hAnsi="Times New Roman" w:cs="Times New Roman"/>
                <w:color w:val="000000"/>
                <w:sz w:val="20"/>
                <w:szCs w:val="20"/>
              </w:rPr>
              <w:t>63 000,00р.</w:t>
            </w:r>
          </w:p>
        </w:tc>
      </w:tr>
      <w:tr w:rsidR="00F1635F" w:rsidRPr="00770CBB" w:rsidTr="00F1635F">
        <w:trPr>
          <w:trHeight w:val="66"/>
          <w:jc w:val="center"/>
        </w:trPr>
        <w:tc>
          <w:tcPr>
            <w:tcW w:w="1164" w:type="dxa"/>
            <w:tcBorders>
              <w:top w:val="single" w:sz="4" w:space="0" w:color="auto"/>
              <w:left w:val="single" w:sz="4" w:space="0" w:color="auto"/>
              <w:bottom w:val="single" w:sz="4" w:space="0" w:color="auto"/>
              <w:right w:val="single" w:sz="4" w:space="0" w:color="auto"/>
            </w:tcBorders>
            <w:shd w:val="clear" w:color="000000" w:fill="auto"/>
            <w:vAlign w:val="center"/>
          </w:tcPr>
          <w:p w:rsidR="00F1635F" w:rsidRPr="00770CBB" w:rsidRDefault="00F1635F" w:rsidP="00F1635F">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25</w:t>
            </w:r>
          </w:p>
        </w:tc>
        <w:tc>
          <w:tcPr>
            <w:tcW w:w="1525" w:type="dxa"/>
            <w:tcBorders>
              <w:top w:val="single" w:sz="4" w:space="0" w:color="auto"/>
              <w:left w:val="single" w:sz="4" w:space="0" w:color="auto"/>
              <w:bottom w:val="single" w:sz="4" w:space="0" w:color="auto"/>
              <w:right w:val="single" w:sz="4" w:space="0" w:color="auto"/>
            </w:tcBorders>
            <w:shd w:val="clear" w:color="000000" w:fill="auto"/>
            <w:vAlign w:val="center"/>
          </w:tcPr>
          <w:p w:rsidR="00F1635F" w:rsidRPr="00581866" w:rsidRDefault="00F1635F" w:rsidP="00F1635F">
            <w:pPr>
              <w:spacing w:after="0" w:line="240" w:lineRule="auto"/>
              <w:jc w:val="center"/>
              <w:rPr>
                <w:rFonts w:ascii="Times New Roman" w:eastAsia="Times New Roman" w:hAnsi="Times New Roman" w:cs="Times New Roman"/>
                <w:color w:val="000000"/>
                <w:sz w:val="20"/>
                <w:szCs w:val="20"/>
              </w:rPr>
            </w:pPr>
            <w:r w:rsidRPr="00581866">
              <w:rPr>
                <w:rFonts w:ascii="Times New Roman" w:eastAsia="Times New Roman" w:hAnsi="Times New Roman" w:cs="Times New Roman"/>
                <w:color w:val="000000"/>
                <w:sz w:val="20"/>
                <w:szCs w:val="20"/>
              </w:rPr>
              <w:t>450 000,00р.</w:t>
            </w:r>
          </w:p>
        </w:tc>
        <w:tc>
          <w:tcPr>
            <w:tcW w:w="1701" w:type="dxa"/>
            <w:tcBorders>
              <w:top w:val="single" w:sz="4" w:space="0" w:color="auto"/>
              <w:left w:val="nil"/>
              <w:bottom w:val="single" w:sz="4" w:space="0" w:color="auto"/>
              <w:right w:val="single" w:sz="4" w:space="0" w:color="auto"/>
            </w:tcBorders>
            <w:shd w:val="clear" w:color="000000" w:fill="auto"/>
            <w:vAlign w:val="center"/>
          </w:tcPr>
          <w:p w:rsidR="00F1635F" w:rsidRPr="00F878F3" w:rsidRDefault="00F1635F" w:rsidP="00F163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r w:rsidRPr="00F878F3">
              <w:rPr>
                <w:rFonts w:ascii="Times New Roman" w:eastAsia="Times New Roman" w:hAnsi="Times New Roman" w:cs="Times New Roman"/>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000000" w:fill="auto"/>
          </w:tcPr>
          <w:p w:rsidR="00F1635F" w:rsidRPr="00600C73" w:rsidRDefault="00F1635F" w:rsidP="00F163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r w:rsidRPr="0060627B">
              <w:rPr>
                <w:rFonts w:ascii="Times New Roman" w:eastAsia="Times New Roman" w:hAnsi="Times New Roman" w:cs="Times New Roman"/>
                <w:color w:val="000000"/>
                <w:sz w:val="20"/>
                <w:szCs w:val="20"/>
              </w:rPr>
              <w:t>,00%</w:t>
            </w:r>
          </w:p>
        </w:tc>
        <w:tc>
          <w:tcPr>
            <w:tcW w:w="1559" w:type="dxa"/>
            <w:tcBorders>
              <w:top w:val="single" w:sz="4" w:space="0" w:color="auto"/>
              <w:left w:val="nil"/>
              <w:bottom w:val="single" w:sz="4" w:space="0" w:color="auto"/>
              <w:right w:val="single" w:sz="4" w:space="0" w:color="auto"/>
            </w:tcBorders>
            <w:shd w:val="clear" w:color="000000" w:fill="auto"/>
            <w:vAlign w:val="center"/>
          </w:tcPr>
          <w:p w:rsidR="00F1635F" w:rsidRPr="00F878F3" w:rsidRDefault="00F1635F" w:rsidP="00F163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r w:rsidRPr="00F878F3">
              <w:rPr>
                <w:rFonts w:ascii="Times New Roman" w:eastAsia="Times New Roman" w:hAnsi="Times New Roman" w:cs="Times New Roman"/>
                <w:color w:val="000000"/>
                <w:sz w:val="20"/>
                <w:szCs w:val="20"/>
              </w:rPr>
              <w:t>,00%</w:t>
            </w:r>
          </w:p>
        </w:tc>
        <w:tc>
          <w:tcPr>
            <w:tcW w:w="1986" w:type="dxa"/>
            <w:tcBorders>
              <w:top w:val="single" w:sz="4" w:space="0" w:color="auto"/>
              <w:left w:val="nil"/>
              <w:bottom w:val="single" w:sz="4" w:space="0" w:color="auto"/>
              <w:right w:val="single" w:sz="4" w:space="0" w:color="auto"/>
            </w:tcBorders>
            <w:shd w:val="clear" w:color="000000" w:fill="auto"/>
            <w:vAlign w:val="center"/>
          </w:tcPr>
          <w:p w:rsidR="00F1635F" w:rsidRPr="00D73F5F" w:rsidRDefault="00F1635F" w:rsidP="00F1635F">
            <w:pPr>
              <w:spacing w:after="0" w:line="240" w:lineRule="auto"/>
              <w:jc w:val="center"/>
              <w:rPr>
                <w:rFonts w:ascii="Times New Roman" w:eastAsia="Times New Roman" w:hAnsi="Times New Roman" w:cs="Times New Roman"/>
                <w:color w:val="000000"/>
                <w:sz w:val="20"/>
                <w:szCs w:val="20"/>
              </w:rPr>
            </w:pPr>
            <w:r w:rsidRPr="00D73F5F">
              <w:rPr>
                <w:rFonts w:ascii="Times New Roman" w:eastAsia="Times New Roman" w:hAnsi="Times New Roman" w:cs="Times New Roman"/>
                <w:color w:val="000000"/>
                <w:sz w:val="20"/>
                <w:szCs w:val="20"/>
              </w:rPr>
              <w:t>225 000,00р.</w:t>
            </w:r>
          </w:p>
        </w:tc>
        <w:tc>
          <w:tcPr>
            <w:tcW w:w="1984" w:type="dxa"/>
            <w:tcBorders>
              <w:top w:val="single" w:sz="4" w:space="0" w:color="auto"/>
              <w:left w:val="single" w:sz="4" w:space="0" w:color="auto"/>
              <w:bottom w:val="single" w:sz="4" w:space="0" w:color="auto"/>
              <w:right w:val="single" w:sz="4" w:space="0" w:color="auto"/>
            </w:tcBorders>
            <w:shd w:val="clear" w:color="000000" w:fill="auto"/>
            <w:vAlign w:val="center"/>
          </w:tcPr>
          <w:p w:rsidR="00F1635F" w:rsidRPr="007A56F0" w:rsidRDefault="00F1635F" w:rsidP="00F1635F">
            <w:pPr>
              <w:spacing w:after="0" w:line="240" w:lineRule="auto"/>
              <w:jc w:val="center"/>
              <w:rPr>
                <w:rFonts w:ascii="Times New Roman" w:eastAsia="Times New Roman" w:hAnsi="Times New Roman" w:cs="Times New Roman"/>
                <w:color w:val="000000"/>
                <w:sz w:val="20"/>
                <w:szCs w:val="20"/>
              </w:rPr>
            </w:pPr>
            <w:r w:rsidRPr="007A56F0">
              <w:rPr>
                <w:rFonts w:ascii="Times New Roman" w:eastAsia="Times New Roman" w:hAnsi="Times New Roman" w:cs="Times New Roman"/>
                <w:color w:val="000000"/>
                <w:sz w:val="20"/>
                <w:szCs w:val="20"/>
              </w:rPr>
              <w:t>118 421,05р.</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rsidR="00F1635F" w:rsidRPr="004878D7" w:rsidRDefault="00F1635F" w:rsidP="00F1635F">
            <w:pPr>
              <w:spacing w:after="0" w:line="240" w:lineRule="auto"/>
              <w:jc w:val="center"/>
              <w:rPr>
                <w:rFonts w:ascii="Times New Roman" w:eastAsia="Times New Roman" w:hAnsi="Times New Roman" w:cs="Times New Roman"/>
                <w:color w:val="000000"/>
                <w:sz w:val="20"/>
                <w:szCs w:val="20"/>
              </w:rPr>
            </w:pPr>
            <w:r w:rsidRPr="004878D7">
              <w:rPr>
                <w:rFonts w:ascii="Times New Roman" w:eastAsia="Times New Roman" w:hAnsi="Times New Roman" w:cs="Times New Roman"/>
                <w:color w:val="000000"/>
                <w:sz w:val="20"/>
                <w:szCs w:val="20"/>
              </w:rPr>
              <w:t>157 500,00р.</w:t>
            </w:r>
          </w:p>
        </w:tc>
        <w:tc>
          <w:tcPr>
            <w:tcW w:w="1559" w:type="dxa"/>
            <w:tcBorders>
              <w:top w:val="single" w:sz="4" w:space="0" w:color="auto"/>
              <w:left w:val="nil"/>
              <w:bottom w:val="single" w:sz="4" w:space="0" w:color="auto"/>
              <w:right w:val="single" w:sz="4" w:space="0" w:color="auto"/>
            </w:tcBorders>
            <w:shd w:val="clear" w:color="000000" w:fill="auto"/>
            <w:vAlign w:val="center"/>
          </w:tcPr>
          <w:p w:rsidR="00F1635F" w:rsidRPr="00F1635F" w:rsidRDefault="00F1635F" w:rsidP="00F1635F">
            <w:pPr>
              <w:spacing w:after="0" w:line="240" w:lineRule="auto"/>
              <w:jc w:val="center"/>
              <w:rPr>
                <w:rFonts w:ascii="Times New Roman" w:eastAsia="Times New Roman" w:hAnsi="Times New Roman" w:cs="Times New Roman"/>
                <w:color w:val="000000"/>
                <w:sz w:val="20"/>
                <w:szCs w:val="20"/>
              </w:rPr>
            </w:pPr>
            <w:r w:rsidRPr="00F1635F">
              <w:rPr>
                <w:rFonts w:ascii="Times New Roman" w:eastAsia="Times New Roman" w:hAnsi="Times New Roman" w:cs="Times New Roman"/>
                <w:color w:val="000000"/>
                <w:sz w:val="20"/>
                <w:szCs w:val="20"/>
              </w:rPr>
              <w:t>67 500,00р.</w:t>
            </w:r>
          </w:p>
        </w:tc>
      </w:tr>
      <w:tr w:rsidR="00F1635F" w:rsidRPr="00770CBB" w:rsidTr="00F1635F">
        <w:trPr>
          <w:trHeight w:val="66"/>
          <w:jc w:val="center"/>
        </w:trPr>
        <w:tc>
          <w:tcPr>
            <w:tcW w:w="1164" w:type="dxa"/>
            <w:tcBorders>
              <w:top w:val="single" w:sz="4" w:space="0" w:color="auto"/>
              <w:left w:val="single" w:sz="4" w:space="0" w:color="auto"/>
              <w:bottom w:val="single" w:sz="4" w:space="0" w:color="auto"/>
              <w:right w:val="single" w:sz="4" w:space="0" w:color="auto"/>
            </w:tcBorders>
            <w:shd w:val="clear" w:color="000000" w:fill="auto"/>
            <w:vAlign w:val="center"/>
          </w:tcPr>
          <w:p w:rsidR="00F1635F" w:rsidRPr="00770CBB" w:rsidRDefault="00F1635F" w:rsidP="00F1635F">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lastRenderedPageBreak/>
              <w:t>26</w:t>
            </w:r>
          </w:p>
        </w:tc>
        <w:tc>
          <w:tcPr>
            <w:tcW w:w="1525" w:type="dxa"/>
            <w:tcBorders>
              <w:top w:val="single" w:sz="4" w:space="0" w:color="auto"/>
              <w:left w:val="single" w:sz="4" w:space="0" w:color="auto"/>
              <w:bottom w:val="single" w:sz="4" w:space="0" w:color="auto"/>
              <w:right w:val="single" w:sz="4" w:space="0" w:color="auto"/>
            </w:tcBorders>
            <w:shd w:val="clear" w:color="000000" w:fill="auto"/>
            <w:vAlign w:val="center"/>
          </w:tcPr>
          <w:p w:rsidR="00F1635F" w:rsidRPr="00581866" w:rsidRDefault="00F1635F" w:rsidP="00F1635F">
            <w:pPr>
              <w:spacing w:after="0" w:line="240" w:lineRule="auto"/>
              <w:jc w:val="center"/>
              <w:rPr>
                <w:rFonts w:ascii="Times New Roman" w:eastAsia="Times New Roman" w:hAnsi="Times New Roman" w:cs="Times New Roman"/>
                <w:color w:val="000000"/>
                <w:sz w:val="20"/>
                <w:szCs w:val="20"/>
              </w:rPr>
            </w:pPr>
            <w:r w:rsidRPr="00581866">
              <w:rPr>
                <w:rFonts w:ascii="Times New Roman" w:eastAsia="Times New Roman" w:hAnsi="Times New Roman" w:cs="Times New Roman"/>
                <w:color w:val="000000"/>
                <w:sz w:val="20"/>
                <w:szCs w:val="20"/>
              </w:rPr>
              <w:t>480 000,00р.</w:t>
            </w:r>
          </w:p>
        </w:tc>
        <w:tc>
          <w:tcPr>
            <w:tcW w:w="1701" w:type="dxa"/>
            <w:tcBorders>
              <w:top w:val="single" w:sz="4" w:space="0" w:color="auto"/>
              <w:left w:val="nil"/>
              <w:bottom w:val="single" w:sz="4" w:space="0" w:color="auto"/>
              <w:right w:val="single" w:sz="4" w:space="0" w:color="auto"/>
            </w:tcBorders>
            <w:shd w:val="clear" w:color="000000" w:fill="auto"/>
            <w:vAlign w:val="center"/>
          </w:tcPr>
          <w:p w:rsidR="00F1635F" w:rsidRPr="00F878F3" w:rsidRDefault="00F1635F" w:rsidP="00F163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r w:rsidRPr="00F878F3">
              <w:rPr>
                <w:rFonts w:ascii="Times New Roman" w:eastAsia="Times New Roman" w:hAnsi="Times New Roman" w:cs="Times New Roman"/>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000000" w:fill="auto"/>
          </w:tcPr>
          <w:p w:rsidR="00F1635F" w:rsidRPr="00600C73" w:rsidRDefault="00F1635F" w:rsidP="00F163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r w:rsidRPr="0060627B">
              <w:rPr>
                <w:rFonts w:ascii="Times New Roman" w:eastAsia="Times New Roman" w:hAnsi="Times New Roman" w:cs="Times New Roman"/>
                <w:color w:val="000000"/>
                <w:sz w:val="20"/>
                <w:szCs w:val="20"/>
              </w:rPr>
              <w:t>,00%</w:t>
            </w:r>
          </w:p>
        </w:tc>
        <w:tc>
          <w:tcPr>
            <w:tcW w:w="1559" w:type="dxa"/>
            <w:tcBorders>
              <w:top w:val="single" w:sz="4" w:space="0" w:color="auto"/>
              <w:left w:val="nil"/>
              <w:bottom w:val="single" w:sz="4" w:space="0" w:color="auto"/>
              <w:right w:val="single" w:sz="4" w:space="0" w:color="auto"/>
            </w:tcBorders>
            <w:shd w:val="clear" w:color="000000" w:fill="auto"/>
            <w:vAlign w:val="center"/>
          </w:tcPr>
          <w:p w:rsidR="00F1635F" w:rsidRPr="00F878F3" w:rsidRDefault="00F1635F" w:rsidP="00F163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r w:rsidRPr="00F878F3">
              <w:rPr>
                <w:rFonts w:ascii="Times New Roman" w:eastAsia="Times New Roman" w:hAnsi="Times New Roman" w:cs="Times New Roman"/>
                <w:color w:val="000000"/>
                <w:sz w:val="20"/>
                <w:szCs w:val="20"/>
              </w:rPr>
              <w:t>,00%</w:t>
            </w:r>
          </w:p>
        </w:tc>
        <w:tc>
          <w:tcPr>
            <w:tcW w:w="1986" w:type="dxa"/>
            <w:tcBorders>
              <w:top w:val="single" w:sz="4" w:space="0" w:color="auto"/>
              <w:left w:val="nil"/>
              <w:bottom w:val="single" w:sz="4" w:space="0" w:color="auto"/>
              <w:right w:val="single" w:sz="4" w:space="0" w:color="auto"/>
            </w:tcBorders>
            <w:shd w:val="clear" w:color="000000" w:fill="auto"/>
            <w:vAlign w:val="center"/>
          </w:tcPr>
          <w:p w:rsidR="00F1635F" w:rsidRPr="00D73F5F" w:rsidRDefault="00F1635F" w:rsidP="00F1635F">
            <w:pPr>
              <w:spacing w:after="0" w:line="240" w:lineRule="auto"/>
              <w:jc w:val="center"/>
              <w:rPr>
                <w:rFonts w:ascii="Times New Roman" w:eastAsia="Times New Roman" w:hAnsi="Times New Roman" w:cs="Times New Roman"/>
                <w:color w:val="000000"/>
                <w:sz w:val="20"/>
                <w:szCs w:val="20"/>
              </w:rPr>
            </w:pPr>
            <w:r w:rsidRPr="00D73F5F">
              <w:rPr>
                <w:rFonts w:ascii="Times New Roman" w:eastAsia="Times New Roman" w:hAnsi="Times New Roman" w:cs="Times New Roman"/>
                <w:color w:val="000000"/>
                <w:sz w:val="20"/>
                <w:szCs w:val="20"/>
              </w:rPr>
              <w:t>240 000,00р.</w:t>
            </w:r>
          </w:p>
        </w:tc>
        <w:tc>
          <w:tcPr>
            <w:tcW w:w="1984" w:type="dxa"/>
            <w:tcBorders>
              <w:top w:val="single" w:sz="4" w:space="0" w:color="auto"/>
              <w:left w:val="single" w:sz="4" w:space="0" w:color="auto"/>
              <w:bottom w:val="single" w:sz="4" w:space="0" w:color="auto"/>
              <w:right w:val="single" w:sz="4" w:space="0" w:color="auto"/>
            </w:tcBorders>
            <w:shd w:val="clear" w:color="000000" w:fill="auto"/>
            <w:vAlign w:val="center"/>
          </w:tcPr>
          <w:p w:rsidR="00F1635F" w:rsidRPr="007A56F0" w:rsidRDefault="00F1635F" w:rsidP="00F1635F">
            <w:pPr>
              <w:spacing w:after="0" w:line="240" w:lineRule="auto"/>
              <w:jc w:val="center"/>
              <w:rPr>
                <w:rFonts w:ascii="Times New Roman" w:eastAsia="Times New Roman" w:hAnsi="Times New Roman" w:cs="Times New Roman"/>
                <w:color w:val="000000"/>
                <w:sz w:val="20"/>
                <w:szCs w:val="20"/>
              </w:rPr>
            </w:pPr>
            <w:r w:rsidRPr="007A56F0">
              <w:rPr>
                <w:rFonts w:ascii="Times New Roman" w:eastAsia="Times New Roman" w:hAnsi="Times New Roman" w:cs="Times New Roman"/>
                <w:color w:val="000000"/>
                <w:sz w:val="20"/>
                <w:szCs w:val="20"/>
              </w:rPr>
              <w:t>126 315,79р.</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rsidR="00F1635F" w:rsidRPr="004878D7" w:rsidRDefault="00F1635F" w:rsidP="00F1635F">
            <w:pPr>
              <w:spacing w:after="0" w:line="240" w:lineRule="auto"/>
              <w:jc w:val="center"/>
              <w:rPr>
                <w:rFonts w:ascii="Times New Roman" w:eastAsia="Times New Roman" w:hAnsi="Times New Roman" w:cs="Times New Roman"/>
                <w:color w:val="000000"/>
                <w:sz w:val="20"/>
                <w:szCs w:val="20"/>
              </w:rPr>
            </w:pPr>
            <w:r w:rsidRPr="004878D7">
              <w:rPr>
                <w:rFonts w:ascii="Times New Roman" w:eastAsia="Times New Roman" w:hAnsi="Times New Roman" w:cs="Times New Roman"/>
                <w:color w:val="000000"/>
                <w:sz w:val="20"/>
                <w:szCs w:val="20"/>
              </w:rPr>
              <w:t>168 000,00р.</w:t>
            </w:r>
          </w:p>
        </w:tc>
        <w:tc>
          <w:tcPr>
            <w:tcW w:w="1559" w:type="dxa"/>
            <w:tcBorders>
              <w:top w:val="single" w:sz="4" w:space="0" w:color="auto"/>
              <w:left w:val="nil"/>
              <w:bottom w:val="single" w:sz="4" w:space="0" w:color="auto"/>
              <w:right w:val="single" w:sz="4" w:space="0" w:color="auto"/>
            </w:tcBorders>
            <w:shd w:val="clear" w:color="000000" w:fill="auto"/>
            <w:vAlign w:val="center"/>
          </w:tcPr>
          <w:p w:rsidR="00F1635F" w:rsidRPr="00F1635F" w:rsidRDefault="00F1635F" w:rsidP="00F1635F">
            <w:pPr>
              <w:spacing w:after="0" w:line="240" w:lineRule="auto"/>
              <w:jc w:val="center"/>
              <w:rPr>
                <w:rFonts w:ascii="Times New Roman" w:eastAsia="Times New Roman" w:hAnsi="Times New Roman" w:cs="Times New Roman"/>
                <w:color w:val="000000"/>
                <w:sz w:val="20"/>
                <w:szCs w:val="20"/>
              </w:rPr>
            </w:pPr>
            <w:r w:rsidRPr="00F1635F">
              <w:rPr>
                <w:rFonts w:ascii="Times New Roman" w:eastAsia="Times New Roman" w:hAnsi="Times New Roman" w:cs="Times New Roman"/>
                <w:color w:val="000000"/>
                <w:sz w:val="20"/>
                <w:szCs w:val="20"/>
              </w:rPr>
              <w:t>72 000,00р.</w:t>
            </w:r>
          </w:p>
        </w:tc>
      </w:tr>
      <w:tr w:rsidR="00F1635F" w:rsidRPr="00770CBB" w:rsidTr="00F1635F">
        <w:trPr>
          <w:trHeight w:val="66"/>
          <w:jc w:val="center"/>
        </w:trPr>
        <w:tc>
          <w:tcPr>
            <w:tcW w:w="1164" w:type="dxa"/>
            <w:tcBorders>
              <w:top w:val="single" w:sz="4" w:space="0" w:color="auto"/>
              <w:left w:val="single" w:sz="4" w:space="0" w:color="auto"/>
              <w:bottom w:val="single" w:sz="4" w:space="0" w:color="auto"/>
              <w:right w:val="single" w:sz="4" w:space="0" w:color="auto"/>
            </w:tcBorders>
            <w:shd w:val="clear" w:color="000000" w:fill="auto"/>
            <w:vAlign w:val="center"/>
          </w:tcPr>
          <w:p w:rsidR="00F1635F" w:rsidRPr="00770CBB" w:rsidRDefault="00F1635F" w:rsidP="00F1635F">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27</w:t>
            </w:r>
          </w:p>
        </w:tc>
        <w:tc>
          <w:tcPr>
            <w:tcW w:w="1525" w:type="dxa"/>
            <w:tcBorders>
              <w:top w:val="single" w:sz="4" w:space="0" w:color="auto"/>
              <w:left w:val="single" w:sz="4" w:space="0" w:color="auto"/>
              <w:bottom w:val="single" w:sz="4" w:space="0" w:color="auto"/>
              <w:right w:val="single" w:sz="4" w:space="0" w:color="auto"/>
            </w:tcBorders>
            <w:shd w:val="clear" w:color="000000" w:fill="auto"/>
            <w:vAlign w:val="center"/>
          </w:tcPr>
          <w:p w:rsidR="00F1635F" w:rsidRPr="00581866" w:rsidRDefault="00F1635F" w:rsidP="00F1635F">
            <w:pPr>
              <w:spacing w:after="0" w:line="240" w:lineRule="auto"/>
              <w:jc w:val="center"/>
              <w:rPr>
                <w:rFonts w:ascii="Times New Roman" w:eastAsia="Times New Roman" w:hAnsi="Times New Roman" w:cs="Times New Roman"/>
                <w:color w:val="000000"/>
                <w:sz w:val="20"/>
                <w:szCs w:val="20"/>
              </w:rPr>
            </w:pPr>
            <w:r w:rsidRPr="00581866">
              <w:rPr>
                <w:rFonts w:ascii="Times New Roman" w:eastAsia="Times New Roman" w:hAnsi="Times New Roman" w:cs="Times New Roman"/>
                <w:color w:val="000000"/>
                <w:sz w:val="20"/>
                <w:szCs w:val="20"/>
              </w:rPr>
              <w:t>510 000,00р.</w:t>
            </w:r>
          </w:p>
        </w:tc>
        <w:tc>
          <w:tcPr>
            <w:tcW w:w="1701" w:type="dxa"/>
            <w:tcBorders>
              <w:top w:val="single" w:sz="4" w:space="0" w:color="auto"/>
              <w:left w:val="nil"/>
              <w:bottom w:val="single" w:sz="4" w:space="0" w:color="auto"/>
              <w:right w:val="single" w:sz="4" w:space="0" w:color="auto"/>
            </w:tcBorders>
            <w:shd w:val="clear" w:color="000000" w:fill="auto"/>
            <w:vAlign w:val="center"/>
          </w:tcPr>
          <w:p w:rsidR="00F1635F" w:rsidRPr="00F878F3" w:rsidRDefault="00F1635F" w:rsidP="00F163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r w:rsidRPr="00F878F3">
              <w:rPr>
                <w:rFonts w:ascii="Times New Roman" w:eastAsia="Times New Roman" w:hAnsi="Times New Roman" w:cs="Times New Roman"/>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000000" w:fill="auto"/>
          </w:tcPr>
          <w:p w:rsidR="00F1635F" w:rsidRPr="00600C73" w:rsidRDefault="00F1635F" w:rsidP="00F163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r w:rsidRPr="0060627B">
              <w:rPr>
                <w:rFonts w:ascii="Times New Roman" w:eastAsia="Times New Roman" w:hAnsi="Times New Roman" w:cs="Times New Roman"/>
                <w:color w:val="000000"/>
                <w:sz w:val="20"/>
                <w:szCs w:val="20"/>
              </w:rPr>
              <w:t>,00%</w:t>
            </w:r>
          </w:p>
        </w:tc>
        <w:tc>
          <w:tcPr>
            <w:tcW w:w="1559" w:type="dxa"/>
            <w:tcBorders>
              <w:top w:val="single" w:sz="4" w:space="0" w:color="auto"/>
              <w:left w:val="nil"/>
              <w:bottom w:val="single" w:sz="4" w:space="0" w:color="auto"/>
              <w:right w:val="single" w:sz="4" w:space="0" w:color="auto"/>
            </w:tcBorders>
            <w:shd w:val="clear" w:color="000000" w:fill="auto"/>
            <w:vAlign w:val="center"/>
          </w:tcPr>
          <w:p w:rsidR="00F1635F" w:rsidRPr="00F878F3" w:rsidRDefault="00F1635F" w:rsidP="00F163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r w:rsidRPr="00F878F3">
              <w:rPr>
                <w:rFonts w:ascii="Times New Roman" w:eastAsia="Times New Roman" w:hAnsi="Times New Roman" w:cs="Times New Roman"/>
                <w:color w:val="000000"/>
                <w:sz w:val="20"/>
                <w:szCs w:val="20"/>
              </w:rPr>
              <w:t>,00%</w:t>
            </w:r>
          </w:p>
        </w:tc>
        <w:tc>
          <w:tcPr>
            <w:tcW w:w="1986" w:type="dxa"/>
            <w:tcBorders>
              <w:top w:val="single" w:sz="4" w:space="0" w:color="auto"/>
              <w:left w:val="nil"/>
              <w:bottom w:val="single" w:sz="4" w:space="0" w:color="auto"/>
              <w:right w:val="single" w:sz="4" w:space="0" w:color="auto"/>
            </w:tcBorders>
            <w:shd w:val="clear" w:color="000000" w:fill="auto"/>
            <w:vAlign w:val="center"/>
          </w:tcPr>
          <w:p w:rsidR="00F1635F" w:rsidRPr="00D73F5F" w:rsidRDefault="00F1635F" w:rsidP="00F1635F">
            <w:pPr>
              <w:spacing w:after="0" w:line="240" w:lineRule="auto"/>
              <w:jc w:val="center"/>
              <w:rPr>
                <w:rFonts w:ascii="Times New Roman" w:eastAsia="Times New Roman" w:hAnsi="Times New Roman" w:cs="Times New Roman"/>
                <w:color w:val="000000"/>
                <w:sz w:val="20"/>
                <w:szCs w:val="20"/>
              </w:rPr>
            </w:pPr>
            <w:r w:rsidRPr="00D73F5F">
              <w:rPr>
                <w:rFonts w:ascii="Times New Roman" w:eastAsia="Times New Roman" w:hAnsi="Times New Roman" w:cs="Times New Roman"/>
                <w:color w:val="000000"/>
                <w:sz w:val="20"/>
                <w:szCs w:val="20"/>
              </w:rPr>
              <w:t>255 000,00р.</w:t>
            </w:r>
          </w:p>
        </w:tc>
        <w:tc>
          <w:tcPr>
            <w:tcW w:w="1984" w:type="dxa"/>
            <w:tcBorders>
              <w:top w:val="single" w:sz="4" w:space="0" w:color="auto"/>
              <w:left w:val="single" w:sz="4" w:space="0" w:color="auto"/>
              <w:bottom w:val="single" w:sz="4" w:space="0" w:color="auto"/>
              <w:right w:val="single" w:sz="4" w:space="0" w:color="auto"/>
            </w:tcBorders>
            <w:shd w:val="clear" w:color="000000" w:fill="auto"/>
            <w:vAlign w:val="center"/>
          </w:tcPr>
          <w:p w:rsidR="00F1635F" w:rsidRPr="007A56F0" w:rsidRDefault="00F1635F" w:rsidP="00F1635F">
            <w:pPr>
              <w:spacing w:after="0" w:line="240" w:lineRule="auto"/>
              <w:jc w:val="center"/>
              <w:rPr>
                <w:rFonts w:ascii="Times New Roman" w:eastAsia="Times New Roman" w:hAnsi="Times New Roman" w:cs="Times New Roman"/>
                <w:color w:val="000000"/>
                <w:sz w:val="20"/>
                <w:szCs w:val="20"/>
              </w:rPr>
            </w:pPr>
            <w:r w:rsidRPr="007A56F0">
              <w:rPr>
                <w:rFonts w:ascii="Times New Roman" w:eastAsia="Times New Roman" w:hAnsi="Times New Roman" w:cs="Times New Roman"/>
                <w:color w:val="000000"/>
                <w:sz w:val="20"/>
                <w:szCs w:val="20"/>
              </w:rPr>
              <w:t>134 210,53р.</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rsidR="00F1635F" w:rsidRPr="004878D7" w:rsidRDefault="00F1635F" w:rsidP="00F1635F">
            <w:pPr>
              <w:spacing w:after="0" w:line="240" w:lineRule="auto"/>
              <w:jc w:val="center"/>
              <w:rPr>
                <w:rFonts w:ascii="Times New Roman" w:eastAsia="Times New Roman" w:hAnsi="Times New Roman" w:cs="Times New Roman"/>
                <w:color w:val="000000"/>
                <w:sz w:val="20"/>
                <w:szCs w:val="20"/>
              </w:rPr>
            </w:pPr>
            <w:r w:rsidRPr="004878D7">
              <w:rPr>
                <w:rFonts w:ascii="Times New Roman" w:eastAsia="Times New Roman" w:hAnsi="Times New Roman" w:cs="Times New Roman"/>
                <w:color w:val="000000"/>
                <w:sz w:val="20"/>
                <w:szCs w:val="20"/>
              </w:rPr>
              <w:t>178 500,00р.</w:t>
            </w:r>
          </w:p>
        </w:tc>
        <w:tc>
          <w:tcPr>
            <w:tcW w:w="1559" w:type="dxa"/>
            <w:tcBorders>
              <w:top w:val="single" w:sz="4" w:space="0" w:color="auto"/>
              <w:left w:val="nil"/>
              <w:bottom w:val="single" w:sz="4" w:space="0" w:color="auto"/>
              <w:right w:val="single" w:sz="4" w:space="0" w:color="auto"/>
            </w:tcBorders>
            <w:shd w:val="clear" w:color="000000" w:fill="auto"/>
            <w:vAlign w:val="center"/>
          </w:tcPr>
          <w:p w:rsidR="00F1635F" w:rsidRPr="00F1635F" w:rsidRDefault="00F1635F" w:rsidP="00F1635F">
            <w:pPr>
              <w:spacing w:after="0" w:line="240" w:lineRule="auto"/>
              <w:jc w:val="center"/>
              <w:rPr>
                <w:rFonts w:ascii="Times New Roman" w:eastAsia="Times New Roman" w:hAnsi="Times New Roman" w:cs="Times New Roman"/>
                <w:color w:val="000000"/>
                <w:sz w:val="20"/>
                <w:szCs w:val="20"/>
              </w:rPr>
            </w:pPr>
            <w:r w:rsidRPr="00F1635F">
              <w:rPr>
                <w:rFonts w:ascii="Times New Roman" w:eastAsia="Times New Roman" w:hAnsi="Times New Roman" w:cs="Times New Roman"/>
                <w:color w:val="000000"/>
                <w:sz w:val="20"/>
                <w:szCs w:val="20"/>
              </w:rPr>
              <w:t>76 500,00р.</w:t>
            </w:r>
          </w:p>
        </w:tc>
      </w:tr>
      <w:tr w:rsidR="00F1635F" w:rsidRPr="00770CBB" w:rsidTr="00F1635F">
        <w:trPr>
          <w:trHeight w:val="66"/>
          <w:jc w:val="center"/>
        </w:trPr>
        <w:tc>
          <w:tcPr>
            <w:tcW w:w="1164" w:type="dxa"/>
            <w:tcBorders>
              <w:top w:val="single" w:sz="4" w:space="0" w:color="auto"/>
              <w:left w:val="single" w:sz="4" w:space="0" w:color="auto"/>
              <w:bottom w:val="single" w:sz="4" w:space="0" w:color="auto"/>
              <w:right w:val="single" w:sz="4" w:space="0" w:color="auto"/>
            </w:tcBorders>
            <w:shd w:val="clear" w:color="000000" w:fill="auto"/>
            <w:vAlign w:val="center"/>
          </w:tcPr>
          <w:p w:rsidR="00F1635F" w:rsidRPr="00770CBB" w:rsidRDefault="00F1635F" w:rsidP="00F1635F">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28</w:t>
            </w:r>
          </w:p>
        </w:tc>
        <w:tc>
          <w:tcPr>
            <w:tcW w:w="1525" w:type="dxa"/>
            <w:tcBorders>
              <w:top w:val="single" w:sz="4" w:space="0" w:color="auto"/>
              <w:left w:val="single" w:sz="4" w:space="0" w:color="auto"/>
              <w:bottom w:val="single" w:sz="4" w:space="0" w:color="auto"/>
              <w:right w:val="single" w:sz="4" w:space="0" w:color="auto"/>
            </w:tcBorders>
            <w:shd w:val="clear" w:color="000000" w:fill="auto"/>
            <w:vAlign w:val="center"/>
          </w:tcPr>
          <w:p w:rsidR="00F1635F" w:rsidRPr="00581866" w:rsidRDefault="00F1635F" w:rsidP="00F1635F">
            <w:pPr>
              <w:spacing w:after="0" w:line="240" w:lineRule="auto"/>
              <w:jc w:val="center"/>
              <w:rPr>
                <w:rFonts w:ascii="Times New Roman" w:eastAsia="Times New Roman" w:hAnsi="Times New Roman" w:cs="Times New Roman"/>
                <w:color w:val="000000"/>
                <w:sz w:val="20"/>
                <w:szCs w:val="20"/>
              </w:rPr>
            </w:pPr>
            <w:r w:rsidRPr="00581866">
              <w:rPr>
                <w:rFonts w:ascii="Times New Roman" w:eastAsia="Times New Roman" w:hAnsi="Times New Roman" w:cs="Times New Roman"/>
                <w:color w:val="000000"/>
                <w:sz w:val="20"/>
                <w:szCs w:val="20"/>
              </w:rPr>
              <w:t>540 000,00р.</w:t>
            </w:r>
          </w:p>
        </w:tc>
        <w:tc>
          <w:tcPr>
            <w:tcW w:w="1701" w:type="dxa"/>
            <w:tcBorders>
              <w:top w:val="single" w:sz="4" w:space="0" w:color="auto"/>
              <w:left w:val="nil"/>
              <w:bottom w:val="single" w:sz="4" w:space="0" w:color="auto"/>
              <w:right w:val="single" w:sz="4" w:space="0" w:color="auto"/>
            </w:tcBorders>
            <w:shd w:val="clear" w:color="000000" w:fill="auto"/>
            <w:vAlign w:val="center"/>
          </w:tcPr>
          <w:p w:rsidR="00F1635F" w:rsidRPr="00F878F3" w:rsidRDefault="00F1635F" w:rsidP="00F163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r w:rsidRPr="00F878F3">
              <w:rPr>
                <w:rFonts w:ascii="Times New Roman" w:eastAsia="Times New Roman" w:hAnsi="Times New Roman" w:cs="Times New Roman"/>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000000" w:fill="auto"/>
          </w:tcPr>
          <w:p w:rsidR="00F1635F" w:rsidRPr="00600C73" w:rsidRDefault="00F1635F" w:rsidP="00F163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r w:rsidRPr="0060627B">
              <w:rPr>
                <w:rFonts w:ascii="Times New Roman" w:eastAsia="Times New Roman" w:hAnsi="Times New Roman" w:cs="Times New Roman"/>
                <w:color w:val="000000"/>
                <w:sz w:val="20"/>
                <w:szCs w:val="20"/>
              </w:rPr>
              <w:t>,00%</w:t>
            </w:r>
          </w:p>
        </w:tc>
        <w:tc>
          <w:tcPr>
            <w:tcW w:w="1559" w:type="dxa"/>
            <w:tcBorders>
              <w:top w:val="single" w:sz="4" w:space="0" w:color="auto"/>
              <w:left w:val="nil"/>
              <w:bottom w:val="single" w:sz="4" w:space="0" w:color="auto"/>
              <w:right w:val="single" w:sz="4" w:space="0" w:color="auto"/>
            </w:tcBorders>
            <w:shd w:val="clear" w:color="000000" w:fill="auto"/>
            <w:vAlign w:val="center"/>
          </w:tcPr>
          <w:p w:rsidR="00F1635F" w:rsidRPr="00F878F3" w:rsidRDefault="00F1635F" w:rsidP="00F163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r w:rsidRPr="00F878F3">
              <w:rPr>
                <w:rFonts w:ascii="Times New Roman" w:eastAsia="Times New Roman" w:hAnsi="Times New Roman" w:cs="Times New Roman"/>
                <w:color w:val="000000"/>
                <w:sz w:val="20"/>
                <w:szCs w:val="20"/>
              </w:rPr>
              <w:t>,00%</w:t>
            </w:r>
          </w:p>
        </w:tc>
        <w:tc>
          <w:tcPr>
            <w:tcW w:w="1986" w:type="dxa"/>
            <w:tcBorders>
              <w:top w:val="single" w:sz="4" w:space="0" w:color="auto"/>
              <w:left w:val="nil"/>
              <w:bottom w:val="single" w:sz="4" w:space="0" w:color="auto"/>
              <w:right w:val="single" w:sz="4" w:space="0" w:color="auto"/>
            </w:tcBorders>
            <w:shd w:val="clear" w:color="000000" w:fill="auto"/>
            <w:vAlign w:val="center"/>
          </w:tcPr>
          <w:p w:rsidR="00F1635F" w:rsidRPr="00D73F5F" w:rsidRDefault="00F1635F" w:rsidP="00F1635F">
            <w:pPr>
              <w:spacing w:after="0" w:line="240" w:lineRule="auto"/>
              <w:jc w:val="center"/>
              <w:rPr>
                <w:rFonts w:ascii="Times New Roman" w:eastAsia="Times New Roman" w:hAnsi="Times New Roman" w:cs="Times New Roman"/>
                <w:color w:val="000000"/>
                <w:sz w:val="20"/>
                <w:szCs w:val="20"/>
              </w:rPr>
            </w:pPr>
            <w:r w:rsidRPr="00D73F5F">
              <w:rPr>
                <w:rFonts w:ascii="Times New Roman" w:eastAsia="Times New Roman" w:hAnsi="Times New Roman" w:cs="Times New Roman"/>
                <w:color w:val="000000"/>
                <w:sz w:val="20"/>
                <w:szCs w:val="20"/>
              </w:rPr>
              <w:t>270 000,00р.</w:t>
            </w:r>
          </w:p>
        </w:tc>
        <w:tc>
          <w:tcPr>
            <w:tcW w:w="1984" w:type="dxa"/>
            <w:tcBorders>
              <w:top w:val="single" w:sz="4" w:space="0" w:color="auto"/>
              <w:left w:val="single" w:sz="4" w:space="0" w:color="auto"/>
              <w:bottom w:val="single" w:sz="4" w:space="0" w:color="auto"/>
              <w:right w:val="single" w:sz="4" w:space="0" w:color="auto"/>
            </w:tcBorders>
            <w:shd w:val="clear" w:color="000000" w:fill="auto"/>
            <w:vAlign w:val="center"/>
          </w:tcPr>
          <w:p w:rsidR="00F1635F" w:rsidRPr="007A56F0" w:rsidRDefault="00F1635F" w:rsidP="00F1635F">
            <w:pPr>
              <w:spacing w:after="0" w:line="240" w:lineRule="auto"/>
              <w:jc w:val="center"/>
              <w:rPr>
                <w:rFonts w:ascii="Times New Roman" w:eastAsia="Times New Roman" w:hAnsi="Times New Roman" w:cs="Times New Roman"/>
                <w:color w:val="000000"/>
                <w:sz w:val="20"/>
                <w:szCs w:val="20"/>
              </w:rPr>
            </w:pPr>
            <w:r w:rsidRPr="007A56F0">
              <w:rPr>
                <w:rFonts w:ascii="Times New Roman" w:eastAsia="Times New Roman" w:hAnsi="Times New Roman" w:cs="Times New Roman"/>
                <w:color w:val="000000"/>
                <w:sz w:val="20"/>
                <w:szCs w:val="20"/>
              </w:rPr>
              <w:t>142 105,26р.</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rsidR="00F1635F" w:rsidRPr="004878D7" w:rsidRDefault="00F1635F" w:rsidP="00F1635F">
            <w:pPr>
              <w:spacing w:after="0" w:line="240" w:lineRule="auto"/>
              <w:jc w:val="center"/>
              <w:rPr>
                <w:rFonts w:ascii="Times New Roman" w:eastAsia="Times New Roman" w:hAnsi="Times New Roman" w:cs="Times New Roman"/>
                <w:color w:val="000000"/>
                <w:sz w:val="20"/>
                <w:szCs w:val="20"/>
              </w:rPr>
            </w:pPr>
            <w:r w:rsidRPr="004878D7">
              <w:rPr>
                <w:rFonts w:ascii="Times New Roman" w:eastAsia="Times New Roman" w:hAnsi="Times New Roman" w:cs="Times New Roman"/>
                <w:color w:val="000000"/>
                <w:sz w:val="20"/>
                <w:szCs w:val="20"/>
              </w:rPr>
              <w:t>189 000,00р.</w:t>
            </w:r>
          </w:p>
        </w:tc>
        <w:tc>
          <w:tcPr>
            <w:tcW w:w="1559" w:type="dxa"/>
            <w:tcBorders>
              <w:top w:val="single" w:sz="4" w:space="0" w:color="auto"/>
              <w:left w:val="nil"/>
              <w:bottom w:val="single" w:sz="4" w:space="0" w:color="auto"/>
              <w:right w:val="single" w:sz="4" w:space="0" w:color="auto"/>
            </w:tcBorders>
            <w:shd w:val="clear" w:color="000000" w:fill="auto"/>
            <w:vAlign w:val="center"/>
          </w:tcPr>
          <w:p w:rsidR="00F1635F" w:rsidRPr="00F1635F" w:rsidRDefault="00F1635F" w:rsidP="00F1635F">
            <w:pPr>
              <w:spacing w:after="0" w:line="240" w:lineRule="auto"/>
              <w:jc w:val="center"/>
              <w:rPr>
                <w:rFonts w:ascii="Times New Roman" w:eastAsia="Times New Roman" w:hAnsi="Times New Roman" w:cs="Times New Roman"/>
                <w:color w:val="000000"/>
                <w:sz w:val="20"/>
                <w:szCs w:val="20"/>
              </w:rPr>
            </w:pPr>
            <w:r w:rsidRPr="00F1635F">
              <w:rPr>
                <w:rFonts w:ascii="Times New Roman" w:eastAsia="Times New Roman" w:hAnsi="Times New Roman" w:cs="Times New Roman"/>
                <w:color w:val="000000"/>
                <w:sz w:val="20"/>
                <w:szCs w:val="20"/>
              </w:rPr>
              <w:t>81 000,00р.</w:t>
            </w:r>
          </w:p>
        </w:tc>
      </w:tr>
      <w:tr w:rsidR="00F1635F" w:rsidRPr="00770CBB" w:rsidTr="00F1635F">
        <w:trPr>
          <w:trHeight w:val="66"/>
          <w:jc w:val="center"/>
        </w:trPr>
        <w:tc>
          <w:tcPr>
            <w:tcW w:w="1164" w:type="dxa"/>
            <w:tcBorders>
              <w:top w:val="single" w:sz="4" w:space="0" w:color="auto"/>
              <w:left w:val="single" w:sz="4" w:space="0" w:color="auto"/>
              <w:bottom w:val="single" w:sz="4" w:space="0" w:color="auto"/>
              <w:right w:val="single" w:sz="4" w:space="0" w:color="auto"/>
            </w:tcBorders>
            <w:shd w:val="clear" w:color="000000" w:fill="auto"/>
            <w:vAlign w:val="center"/>
          </w:tcPr>
          <w:p w:rsidR="00F1635F" w:rsidRPr="00770CBB" w:rsidRDefault="00F1635F" w:rsidP="00F1635F">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29</w:t>
            </w:r>
          </w:p>
        </w:tc>
        <w:tc>
          <w:tcPr>
            <w:tcW w:w="1525" w:type="dxa"/>
            <w:tcBorders>
              <w:top w:val="single" w:sz="4" w:space="0" w:color="auto"/>
              <w:left w:val="single" w:sz="4" w:space="0" w:color="auto"/>
              <w:bottom w:val="single" w:sz="4" w:space="0" w:color="auto"/>
              <w:right w:val="single" w:sz="4" w:space="0" w:color="auto"/>
            </w:tcBorders>
            <w:shd w:val="clear" w:color="000000" w:fill="auto"/>
            <w:vAlign w:val="center"/>
          </w:tcPr>
          <w:p w:rsidR="00F1635F" w:rsidRPr="00581866" w:rsidRDefault="00F1635F" w:rsidP="00F1635F">
            <w:pPr>
              <w:spacing w:after="0" w:line="240" w:lineRule="auto"/>
              <w:jc w:val="center"/>
              <w:rPr>
                <w:rFonts w:ascii="Times New Roman" w:eastAsia="Times New Roman" w:hAnsi="Times New Roman" w:cs="Times New Roman"/>
                <w:color w:val="000000"/>
                <w:sz w:val="20"/>
                <w:szCs w:val="20"/>
              </w:rPr>
            </w:pPr>
            <w:r w:rsidRPr="00581866">
              <w:rPr>
                <w:rFonts w:ascii="Times New Roman" w:eastAsia="Times New Roman" w:hAnsi="Times New Roman" w:cs="Times New Roman"/>
                <w:color w:val="000000"/>
                <w:sz w:val="20"/>
                <w:szCs w:val="20"/>
              </w:rPr>
              <w:t>570 000,00р.</w:t>
            </w:r>
          </w:p>
        </w:tc>
        <w:tc>
          <w:tcPr>
            <w:tcW w:w="1701" w:type="dxa"/>
            <w:tcBorders>
              <w:top w:val="single" w:sz="4" w:space="0" w:color="auto"/>
              <w:left w:val="nil"/>
              <w:bottom w:val="single" w:sz="4" w:space="0" w:color="auto"/>
              <w:right w:val="single" w:sz="4" w:space="0" w:color="auto"/>
            </w:tcBorders>
            <w:shd w:val="clear" w:color="000000" w:fill="auto"/>
            <w:vAlign w:val="center"/>
          </w:tcPr>
          <w:p w:rsidR="00F1635F" w:rsidRPr="00F878F3" w:rsidRDefault="00F1635F" w:rsidP="00F163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r w:rsidRPr="00F878F3">
              <w:rPr>
                <w:rFonts w:ascii="Times New Roman" w:eastAsia="Times New Roman" w:hAnsi="Times New Roman" w:cs="Times New Roman"/>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000000" w:fill="auto"/>
          </w:tcPr>
          <w:p w:rsidR="00F1635F" w:rsidRPr="00600C73" w:rsidRDefault="00F1635F" w:rsidP="00F163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r w:rsidRPr="0060627B">
              <w:rPr>
                <w:rFonts w:ascii="Times New Roman" w:eastAsia="Times New Roman" w:hAnsi="Times New Roman" w:cs="Times New Roman"/>
                <w:color w:val="000000"/>
                <w:sz w:val="20"/>
                <w:szCs w:val="20"/>
              </w:rPr>
              <w:t>,00%</w:t>
            </w:r>
          </w:p>
        </w:tc>
        <w:tc>
          <w:tcPr>
            <w:tcW w:w="1559" w:type="dxa"/>
            <w:tcBorders>
              <w:top w:val="single" w:sz="4" w:space="0" w:color="auto"/>
              <w:left w:val="nil"/>
              <w:bottom w:val="single" w:sz="4" w:space="0" w:color="auto"/>
              <w:right w:val="single" w:sz="4" w:space="0" w:color="auto"/>
            </w:tcBorders>
            <w:shd w:val="clear" w:color="000000" w:fill="auto"/>
            <w:vAlign w:val="center"/>
          </w:tcPr>
          <w:p w:rsidR="00F1635F" w:rsidRPr="00F878F3" w:rsidRDefault="00F1635F" w:rsidP="00F163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r w:rsidRPr="00F878F3">
              <w:rPr>
                <w:rFonts w:ascii="Times New Roman" w:eastAsia="Times New Roman" w:hAnsi="Times New Roman" w:cs="Times New Roman"/>
                <w:color w:val="000000"/>
                <w:sz w:val="20"/>
                <w:szCs w:val="20"/>
              </w:rPr>
              <w:t>,00%</w:t>
            </w:r>
          </w:p>
        </w:tc>
        <w:tc>
          <w:tcPr>
            <w:tcW w:w="1986" w:type="dxa"/>
            <w:tcBorders>
              <w:top w:val="single" w:sz="4" w:space="0" w:color="auto"/>
              <w:left w:val="nil"/>
              <w:bottom w:val="single" w:sz="4" w:space="0" w:color="auto"/>
              <w:right w:val="single" w:sz="4" w:space="0" w:color="auto"/>
            </w:tcBorders>
            <w:shd w:val="clear" w:color="000000" w:fill="auto"/>
            <w:vAlign w:val="center"/>
          </w:tcPr>
          <w:p w:rsidR="00F1635F" w:rsidRPr="00D73F5F" w:rsidRDefault="00F1635F" w:rsidP="00F1635F">
            <w:pPr>
              <w:spacing w:after="0" w:line="240" w:lineRule="auto"/>
              <w:jc w:val="center"/>
              <w:rPr>
                <w:rFonts w:ascii="Times New Roman" w:eastAsia="Times New Roman" w:hAnsi="Times New Roman" w:cs="Times New Roman"/>
                <w:color w:val="000000"/>
                <w:sz w:val="20"/>
                <w:szCs w:val="20"/>
              </w:rPr>
            </w:pPr>
            <w:r w:rsidRPr="00D73F5F">
              <w:rPr>
                <w:rFonts w:ascii="Times New Roman" w:eastAsia="Times New Roman" w:hAnsi="Times New Roman" w:cs="Times New Roman"/>
                <w:color w:val="000000"/>
                <w:sz w:val="20"/>
                <w:szCs w:val="20"/>
              </w:rPr>
              <w:t>285 000,00р.</w:t>
            </w:r>
          </w:p>
        </w:tc>
        <w:tc>
          <w:tcPr>
            <w:tcW w:w="1984" w:type="dxa"/>
            <w:tcBorders>
              <w:top w:val="single" w:sz="4" w:space="0" w:color="auto"/>
              <w:left w:val="single" w:sz="4" w:space="0" w:color="auto"/>
              <w:bottom w:val="single" w:sz="4" w:space="0" w:color="auto"/>
              <w:right w:val="single" w:sz="4" w:space="0" w:color="auto"/>
            </w:tcBorders>
            <w:shd w:val="clear" w:color="000000" w:fill="auto"/>
            <w:vAlign w:val="center"/>
          </w:tcPr>
          <w:p w:rsidR="00F1635F" w:rsidRPr="007A56F0" w:rsidRDefault="00F1635F" w:rsidP="00F1635F">
            <w:pPr>
              <w:spacing w:after="0" w:line="240" w:lineRule="auto"/>
              <w:jc w:val="center"/>
              <w:rPr>
                <w:rFonts w:ascii="Times New Roman" w:eastAsia="Times New Roman" w:hAnsi="Times New Roman" w:cs="Times New Roman"/>
                <w:color w:val="000000"/>
                <w:sz w:val="20"/>
                <w:szCs w:val="20"/>
              </w:rPr>
            </w:pPr>
            <w:r w:rsidRPr="007A56F0">
              <w:rPr>
                <w:rFonts w:ascii="Times New Roman" w:eastAsia="Times New Roman" w:hAnsi="Times New Roman" w:cs="Times New Roman"/>
                <w:color w:val="000000"/>
                <w:sz w:val="20"/>
                <w:szCs w:val="20"/>
              </w:rPr>
              <w:t>150 000,00р.</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rsidR="00F1635F" w:rsidRPr="004878D7" w:rsidRDefault="00F1635F" w:rsidP="00F1635F">
            <w:pPr>
              <w:spacing w:after="0" w:line="240" w:lineRule="auto"/>
              <w:jc w:val="center"/>
              <w:rPr>
                <w:rFonts w:ascii="Times New Roman" w:eastAsia="Times New Roman" w:hAnsi="Times New Roman" w:cs="Times New Roman"/>
                <w:color w:val="000000"/>
                <w:sz w:val="20"/>
                <w:szCs w:val="20"/>
              </w:rPr>
            </w:pPr>
            <w:r w:rsidRPr="004878D7">
              <w:rPr>
                <w:rFonts w:ascii="Times New Roman" w:eastAsia="Times New Roman" w:hAnsi="Times New Roman" w:cs="Times New Roman"/>
                <w:color w:val="000000"/>
                <w:sz w:val="20"/>
                <w:szCs w:val="20"/>
              </w:rPr>
              <w:t>199 500,00р.</w:t>
            </w:r>
          </w:p>
        </w:tc>
        <w:tc>
          <w:tcPr>
            <w:tcW w:w="1559" w:type="dxa"/>
            <w:tcBorders>
              <w:top w:val="single" w:sz="4" w:space="0" w:color="auto"/>
              <w:left w:val="nil"/>
              <w:bottom w:val="single" w:sz="4" w:space="0" w:color="auto"/>
              <w:right w:val="single" w:sz="4" w:space="0" w:color="auto"/>
            </w:tcBorders>
            <w:shd w:val="clear" w:color="000000" w:fill="auto"/>
            <w:vAlign w:val="center"/>
          </w:tcPr>
          <w:p w:rsidR="00F1635F" w:rsidRPr="00F1635F" w:rsidRDefault="00F1635F" w:rsidP="00F1635F">
            <w:pPr>
              <w:spacing w:after="0" w:line="240" w:lineRule="auto"/>
              <w:jc w:val="center"/>
              <w:rPr>
                <w:rFonts w:ascii="Times New Roman" w:eastAsia="Times New Roman" w:hAnsi="Times New Roman" w:cs="Times New Roman"/>
                <w:color w:val="000000"/>
                <w:sz w:val="20"/>
                <w:szCs w:val="20"/>
              </w:rPr>
            </w:pPr>
            <w:r w:rsidRPr="00F1635F">
              <w:rPr>
                <w:rFonts w:ascii="Times New Roman" w:eastAsia="Times New Roman" w:hAnsi="Times New Roman" w:cs="Times New Roman"/>
                <w:color w:val="000000"/>
                <w:sz w:val="20"/>
                <w:szCs w:val="20"/>
              </w:rPr>
              <w:t>85 500,00р.</w:t>
            </w:r>
          </w:p>
        </w:tc>
      </w:tr>
      <w:tr w:rsidR="00F1635F" w:rsidRPr="00770CBB" w:rsidTr="00F1635F">
        <w:trPr>
          <w:trHeight w:val="66"/>
          <w:jc w:val="center"/>
        </w:trPr>
        <w:tc>
          <w:tcPr>
            <w:tcW w:w="1164" w:type="dxa"/>
            <w:tcBorders>
              <w:top w:val="single" w:sz="4" w:space="0" w:color="auto"/>
              <w:left w:val="single" w:sz="4" w:space="0" w:color="auto"/>
              <w:bottom w:val="single" w:sz="4" w:space="0" w:color="auto"/>
              <w:right w:val="single" w:sz="4" w:space="0" w:color="auto"/>
            </w:tcBorders>
            <w:shd w:val="clear" w:color="000000" w:fill="auto"/>
            <w:vAlign w:val="center"/>
          </w:tcPr>
          <w:p w:rsidR="00F1635F" w:rsidRPr="00770CBB" w:rsidRDefault="00F1635F" w:rsidP="00F1635F">
            <w:pPr>
              <w:spacing w:after="0" w:line="240" w:lineRule="auto"/>
              <w:jc w:val="center"/>
              <w:rPr>
                <w:rFonts w:ascii="Times New Roman" w:eastAsia="Times New Roman" w:hAnsi="Times New Roman" w:cs="Times New Roman"/>
                <w:color w:val="000000"/>
                <w:sz w:val="20"/>
                <w:szCs w:val="20"/>
              </w:rPr>
            </w:pPr>
            <w:r w:rsidRPr="00770CBB">
              <w:rPr>
                <w:rFonts w:ascii="Times New Roman" w:eastAsia="Times New Roman" w:hAnsi="Times New Roman" w:cs="Times New Roman"/>
                <w:color w:val="000000"/>
                <w:sz w:val="20"/>
                <w:szCs w:val="20"/>
              </w:rPr>
              <w:t>30</w:t>
            </w:r>
          </w:p>
        </w:tc>
        <w:tc>
          <w:tcPr>
            <w:tcW w:w="1525" w:type="dxa"/>
            <w:tcBorders>
              <w:top w:val="single" w:sz="4" w:space="0" w:color="auto"/>
              <w:left w:val="single" w:sz="4" w:space="0" w:color="auto"/>
              <w:bottom w:val="single" w:sz="4" w:space="0" w:color="auto"/>
              <w:right w:val="single" w:sz="4" w:space="0" w:color="auto"/>
            </w:tcBorders>
            <w:shd w:val="clear" w:color="000000" w:fill="auto"/>
            <w:vAlign w:val="center"/>
          </w:tcPr>
          <w:p w:rsidR="00F1635F" w:rsidRPr="00581866" w:rsidRDefault="00F1635F" w:rsidP="00F1635F">
            <w:pPr>
              <w:spacing w:after="0" w:line="240" w:lineRule="auto"/>
              <w:jc w:val="center"/>
              <w:rPr>
                <w:rFonts w:ascii="Times New Roman" w:eastAsia="Times New Roman" w:hAnsi="Times New Roman" w:cs="Times New Roman"/>
                <w:color w:val="000000"/>
                <w:sz w:val="20"/>
                <w:szCs w:val="20"/>
              </w:rPr>
            </w:pPr>
            <w:r w:rsidRPr="00581866">
              <w:rPr>
                <w:rFonts w:ascii="Times New Roman" w:eastAsia="Times New Roman" w:hAnsi="Times New Roman" w:cs="Times New Roman"/>
                <w:color w:val="000000"/>
                <w:sz w:val="20"/>
                <w:szCs w:val="20"/>
              </w:rPr>
              <w:t>600 000,00р.</w:t>
            </w:r>
          </w:p>
        </w:tc>
        <w:tc>
          <w:tcPr>
            <w:tcW w:w="1701" w:type="dxa"/>
            <w:tcBorders>
              <w:top w:val="single" w:sz="4" w:space="0" w:color="auto"/>
              <w:left w:val="nil"/>
              <w:bottom w:val="single" w:sz="4" w:space="0" w:color="auto"/>
              <w:right w:val="single" w:sz="4" w:space="0" w:color="auto"/>
            </w:tcBorders>
            <w:shd w:val="clear" w:color="000000" w:fill="auto"/>
            <w:vAlign w:val="center"/>
          </w:tcPr>
          <w:p w:rsidR="00F1635F" w:rsidRPr="00F878F3" w:rsidRDefault="00F1635F" w:rsidP="00F163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r w:rsidRPr="00F878F3">
              <w:rPr>
                <w:rFonts w:ascii="Times New Roman" w:eastAsia="Times New Roman" w:hAnsi="Times New Roman" w:cs="Times New Roman"/>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000000" w:fill="auto"/>
          </w:tcPr>
          <w:p w:rsidR="00F1635F" w:rsidRPr="00600C73" w:rsidRDefault="00F1635F" w:rsidP="00F163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r w:rsidRPr="0060627B">
              <w:rPr>
                <w:rFonts w:ascii="Times New Roman" w:eastAsia="Times New Roman" w:hAnsi="Times New Roman" w:cs="Times New Roman"/>
                <w:color w:val="000000"/>
                <w:sz w:val="20"/>
                <w:szCs w:val="20"/>
              </w:rPr>
              <w:t>,00%</w:t>
            </w:r>
          </w:p>
        </w:tc>
        <w:tc>
          <w:tcPr>
            <w:tcW w:w="1559" w:type="dxa"/>
            <w:tcBorders>
              <w:top w:val="single" w:sz="4" w:space="0" w:color="auto"/>
              <w:left w:val="nil"/>
              <w:bottom w:val="single" w:sz="4" w:space="0" w:color="auto"/>
              <w:right w:val="single" w:sz="4" w:space="0" w:color="auto"/>
            </w:tcBorders>
            <w:shd w:val="clear" w:color="000000" w:fill="auto"/>
            <w:vAlign w:val="center"/>
          </w:tcPr>
          <w:p w:rsidR="00F1635F" w:rsidRPr="00F878F3" w:rsidRDefault="00F1635F" w:rsidP="00F1635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r w:rsidRPr="00F878F3">
              <w:rPr>
                <w:rFonts w:ascii="Times New Roman" w:eastAsia="Times New Roman" w:hAnsi="Times New Roman" w:cs="Times New Roman"/>
                <w:color w:val="000000"/>
                <w:sz w:val="20"/>
                <w:szCs w:val="20"/>
              </w:rPr>
              <w:t>,00%</w:t>
            </w:r>
          </w:p>
        </w:tc>
        <w:tc>
          <w:tcPr>
            <w:tcW w:w="1986" w:type="dxa"/>
            <w:tcBorders>
              <w:top w:val="single" w:sz="4" w:space="0" w:color="auto"/>
              <w:left w:val="nil"/>
              <w:bottom w:val="single" w:sz="4" w:space="0" w:color="auto"/>
              <w:right w:val="single" w:sz="4" w:space="0" w:color="auto"/>
            </w:tcBorders>
            <w:shd w:val="clear" w:color="000000" w:fill="auto"/>
            <w:vAlign w:val="center"/>
          </w:tcPr>
          <w:p w:rsidR="00F1635F" w:rsidRPr="00D73F5F" w:rsidRDefault="00F1635F" w:rsidP="00F1635F">
            <w:pPr>
              <w:spacing w:after="0" w:line="240" w:lineRule="auto"/>
              <w:jc w:val="center"/>
              <w:rPr>
                <w:rFonts w:ascii="Times New Roman" w:eastAsia="Times New Roman" w:hAnsi="Times New Roman" w:cs="Times New Roman"/>
                <w:color w:val="000000"/>
                <w:sz w:val="20"/>
                <w:szCs w:val="20"/>
              </w:rPr>
            </w:pPr>
            <w:r w:rsidRPr="00D73F5F">
              <w:rPr>
                <w:rFonts w:ascii="Times New Roman" w:eastAsia="Times New Roman" w:hAnsi="Times New Roman" w:cs="Times New Roman"/>
                <w:color w:val="000000"/>
                <w:sz w:val="20"/>
                <w:szCs w:val="20"/>
              </w:rPr>
              <w:t>300 000,00р.</w:t>
            </w:r>
          </w:p>
        </w:tc>
        <w:tc>
          <w:tcPr>
            <w:tcW w:w="1984" w:type="dxa"/>
            <w:tcBorders>
              <w:top w:val="single" w:sz="4" w:space="0" w:color="auto"/>
              <w:left w:val="single" w:sz="4" w:space="0" w:color="auto"/>
              <w:bottom w:val="single" w:sz="4" w:space="0" w:color="auto"/>
              <w:right w:val="single" w:sz="4" w:space="0" w:color="auto"/>
            </w:tcBorders>
            <w:shd w:val="clear" w:color="000000" w:fill="auto"/>
            <w:vAlign w:val="center"/>
          </w:tcPr>
          <w:p w:rsidR="00F1635F" w:rsidRPr="007A56F0" w:rsidRDefault="00F1635F" w:rsidP="00F1635F">
            <w:pPr>
              <w:spacing w:after="0" w:line="240" w:lineRule="auto"/>
              <w:jc w:val="center"/>
              <w:rPr>
                <w:rFonts w:ascii="Times New Roman" w:eastAsia="Times New Roman" w:hAnsi="Times New Roman" w:cs="Times New Roman"/>
                <w:color w:val="000000"/>
                <w:sz w:val="20"/>
                <w:szCs w:val="20"/>
              </w:rPr>
            </w:pPr>
            <w:r w:rsidRPr="007A56F0">
              <w:rPr>
                <w:rFonts w:ascii="Times New Roman" w:eastAsia="Times New Roman" w:hAnsi="Times New Roman" w:cs="Times New Roman"/>
                <w:color w:val="000000"/>
                <w:sz w:val="20"/>
                <w:szCs w:val="20"/>
              </w:rPr>
              <w:t>157 894,74р.</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rsidR="00F1635F" w:rsidRPr="004878D7" w:rsidRDefault="00F1635F" w:rsidP="00F1635F">
            <w:pPr>
              <w:spacing w:after="0" w:line="240" w:lineRule="auto"/>
              <w:jc w:val="center"/>
              <w:rPr>
                <w:rFonts w:ascii="Times New Roman" w:eastAsia="Times New Roman" w:hAnsi="Times New Roman" w:cs="Times New Roman"/>
                <w:color w:val="000000"/>
                <w:sz w:val="20"/>
                <w:szCs w:val="20"/>
              </w:rPr>
            </w:pPr>
            <w:r w:rsidRPr="004878D7">
              <w:rPr>
                <w:rFonts w:ascii="Times New Roman" w:eastAsia="Times New Roman" w:hAnsi="Times New Roman" w:cs="Times New Roman"/>
                <w:color w:val="000000"/>
                <w:sz w:val="20"/>
                <w:szCs w:val="20"/>
              </w:rPr>
              <w:t>210 000,00р.</w:t>
            </w:r>
          </w:p>
        </w:tc>
        <w:tc>
          <w:tcPr>
            <w:tcW w:w="1559" w:type="dxa"/>
            <w:tcBorders>
              <w:top w:val="single" w:sz="4" w:space="0" w:color="auto"/>
              <w:left w:val="nil"/>
              <w:bottom w:val="single" w:sz="4" w:space="0" w:color="auto"/>
              <w:right w:val="single" w:sz="4" w:space="0" w:color="auto"/>
            </w:tcBorders>
            <w:shd w:val="clear" w:color="000000" w:fill="auto"/>
            <w:vAlign w:val="center"/>
          </w:tcPr>
          <w:p w:rsidR="00F1635F" w:rsidRPr="00F1635F" w:rsidRDefault="00F1635F" w:rsidP="00F1635F">
            <w:pPr>
              <w:spacing w:after="0" w:line="240" w:lineRule="auto"/>
              <w:jc w:val="center"/>
              <w:rPr>
                <w:rFonts w:ascii="Times New Roman" w:eastAsia="Times New Roman" w:hAnsi="Times New Roman" w:cs="Times New Roman"/>
                <w:color w:val="000000"/>
                <w:sz w:val="20"/>
                <w:szCs w:val="20"/>
              </w:rPr>
            </w:pPr>
            <w:r w:rsidRPr="00F1635F">
              <w:rPr>
                <w:rFonts w:ascii="Times New Roman" w:eastAsia="Times New Roman" w:hAnsi="Times New Roman" w:cs="Times New Roman"/>
                <w:color w:val="000000"/>
                <w:sz w:val="20"/>
                <w:szCs w:val="20"/>
              </w:rPr>
              <w:t>90 000,00р.</w:t>
            </w:r>
          </w:p>
        </w:tc>
      </w:tr>
    </w:tbl>
    <w:p w:rsidR="00A633C4" w:rsidRDefault="00A633C4" w:rsidP="00A633C4">
      <w:pPr>
        <w:spacing w:before="100" w:beforeAutospacing="1" w:after="100" w:afterAutospacing="1" w:line="360" w:lineRule="auto"/>
        <w:jc w:val="both"/>
        <w:rPr>
          <w:rFonts w:ascii="Times New Roman" w:hAnsi="Times New Roman" w:cs="Times New Roman"/>
          <w:sz w:val="28"/>
          <w:szCs w:val="28"/>
        </w:rPr>
        <w:sectPr w:rsidR="00A633C4" w:rsidSect="00FD1B45">
          <w:pgSz w:w="16838" w:h="11906" w:orient="landscape"/>
          <w:pgMar w:top="851" w:right="1134" w:bottom="1134" w:left="1134" w:header="709" w:footer="709" w:gutter="0"/>
          <w:cols w:space="708"/>
          <w:docGrid w:linePitch="360"/>
        </w:sectPr>
      </w:pPr>
    </w:p>
    <w:p w:rsidR="0004249E" w:rsidRDefault="0004249E" w:rsidP="000779FD">
      <w:pPr>
        <w:spacing w:after="0" w:line="360" w:lineRule="auto"/>
        <w:ind w:firstLine="709"/>
        <w:jc w:val="both"/>
        <w:rPr>
          <w:rFonts w:ascii="Times New Roman" w:eastAsia="+mn-ea" w:hAnsi="Times New Roman" w:cs="Times New Roman"/>
          <w:color w:val="000000"/>
          <w:kern w:val="24"/>
          <w:sz w:val="28"/>
          <w:szCs w:val="28"/>
        </w:rPr>
      </w:pPr>
      <w:r>
        <w:rPr>
          <w:rFonts w:ascii="Times New Roman" w:eastAsia="+mn-ea" w:hAnsi="Times New Roman" w:cs="Times New Roman"/>
          <w:color w:val="000000"/>
          <w:kern w:val="24"/>
          <w:sz w:val="28"/>
          <w:szCs w:val="28"/>
        </w:rPr>
        <w:lastRenderedPageBreak/>
        <w:t xml:space="preserve">В столбце 2 табл. 1 представлено количество </w:t>
      </w:r>
      <w:r w:rsidRPr="001073A1">
        <w:rPr>
          <w:rFonts w:ascii="Times New Roman" w:eastAsia="+mn-ea" w:hAnsi="Times New Roman" w:cs="Times New Roman"/>
          <w:kern w:val="24"/>
          <w:sz w:val="28"/>
          <w:szCs w:val="28"/>
        </w:rPr>
        <w:t>студентов одной платной группы</w:t>
      </w:r>
      <w:r>
        <w:rPr>
          <w:rFonts w:ascii="Times New Roman" w:eastAsia="+mn-ea" w:hAnsi="Times New Roman" w:cs="Times New Roman"/>
          <w:color w:val="000000"/>
          <w:kern w:val="24"/>
          <w:sz w:val="28"/>
          <w:szCs w:val="28"/>
        </w:rPr>
        <w:t>, увеличивающееся на единицу по вариантам моделирования, так что в последнем варианте моделирования (последняя строка табл. 1) количество студенто</w:t>
      </w:r>
      <w:r w:rsidR="00B13F74">
        <w:rPr>
          <w:rFonts w:ascii="Times New Roman" w:eastAsia="+mn-ea" w:hAnsi="Times New Roman" w:cs="Times New Roman"/>
          <w:color w:val="000000"/>
          <w:kern w:val="24"/>
          <w:sz w:val="28"/>
          <w:szCs w:val="28"/>
        </w:rPr>
        <w:t>в в платной группе составляет 30</w:t>
      </w:r>
      <w:r>
        <w:rPr>
          <w:rFonts w:ascii="Times New Roman" w:eastAsia="+mn-ea" w:hAnsi="Times New Roman" w:cs="Times New Roman"/>
          <w:color w:val="000000"/>
          <w:kern w:val="24"/>
          <w:sz w:val="28"/>
          <w:szCs w:val="28"/>
        </w:rPr>
        <w:t xml:space="preserve"> человек. В столбце 3 табл. 1 смоделировано поступление финансовых ресурсов за платное обучение в </w:t>
      </w:r>
      <w:r w:rsidR="00261922">
        <w:rPr>
          <w:rFonts w:ascii="Times New Roman" w:eastAsia="+mn-ea" w:hAnsi="Times New Roman" w:cs="Times New Roman"/>
          <w:color w:val="000000"/>
          <w:kern w:val="24"/>
          <w:sz w:val="28"/>
          <w:szCs w:val="28"/>
        </w:rPr>
        <w:t>Университете</w:t>
      </w:r>
      <w:r>
        <w:rPr>
          <w:rFonts w:ascii="Times New Roman" w:eastAsia="+mn-ea" w:hAnsi="Times New Roman" w:cs="Times New Roman"/>
          <w:color w:val="000000"/>
          <w:kern w:val="24"/>
          <w:sz w:val="28"/>
          <w:szCs w:val="28"/>
        </w:rPr>
        <w:t xml:space="preserve"> в год (300 000 руб. в год</w:t>
      </w:r>
      <w:r w:rsidR="000779FD">
        <w:rPr>
          <w:rFonts w:ascii="Times New Roman" w:eastAsia="+mn-ea" w:hAnsi="Times New Roman" w:cs="Times New Roman"/>
          <w:color w:val="000000"/>
          <w:kern w:val="24"/>
          <w:sz w:val="28"/>
          <w:szCs w:val="28"/>
        </w:rPr>
        <w:t xml:space="preserve"> за одного студента</w:t>
      </w:r>
      <w:r>
        <w:rPr>
          <w:rFonts w:ascii="Times New Roman" w:eastAsia="+mn-ea" w:hAnsi="Times New Roman" w:cs="Times New Roman"/>
          <w:color w:val="000000"/>
          <w:kern w:val="24"/>
          <w:sz w:val="28"/>
          <w:szCs w:val="28"/>
        </w:rPr>
        <w:t xml:space="preserve">). Таким образом, в зависимости от количества обучающихся объём поступлений в </w:t>
      </w:r>
      <w:r w:rsidR="00261922">
        <w:rPr>
          <w:rFonts w:ascii="Times New Roman" w:eastAsia="+mn-ea" w:hAnsi="Times New Roman" w:cs="Times New Roman"/>
          <w:color w:val="000000"/>
          <w:kern w:val="24"/>
          <w:sz w:val="28"/>
          <w:szCs w:val="28"/>
        </w:rPr>
        <w:t>Университет</w:t>
      </w:r>
      <w:r>
        <w:rPr>
          <w:rFonts w:ascii="Times New Roman" w:eastAsia="+mn-ea" w:hAnsi="Times New Roman" w:cs="Times New Roman"/>
          <w:color w:val="000000"/>
          <w:kern w:val="24"/>
          <w:sz w:val="28"/>
          <w:szCs w:val="28"/>
        </w:rPr>
        <w:t xml:space="preserve"> пропорционально возрастает с 300 000 руб. в </w:t>
      </w:r>
      <w:r w:rsidR="00C82363">
        <w:rPr>
          <w:rFonts w:ascii="Times New Roman" w:eastAsia="+mn-ea" w:hAnsi="Times New Roman" w:cs="Times New Roman"/>
          <w:color w:val="000000"/>
          <w:kern w:val="24"/>
          <w:sz w:val="28"/>
          <w:szCs w:val="28"/>
        </w:rPr>
        <w:t>год за одного обучающегося до 9</w:t>
      </w:r>
      <w:r w:rsidR="007329EE">
        <w:rPr>
          <w:rFonts w:ascii="Times New Roman" w:eastAsia="+mn-ea" w:hAnsi="Times New Roman" w:cs="Times New Roman"/>
          <w:color w:val="000000"/>
          <w:kern w:val="24"/>
          <w:sz w:val="28"/>
          <w:szCs w:val="28"/>
        </w:rPr>
        <w:t> 0</w:t>
      </w:r>
      <w:r>
        <w:rPr>
          <w:rFonts w:ascii="Times New Roman" w:eastAsia="+mn-ea" w:hAnsi="Times New Roman" w:cs="Times New Roman"/>
          <w:color w:val="000000"/>
          <w:kern w:val="24"/>
          <w:sz w:val="28"/>
          <w:szCs w:val="28"/>
        </w:rPr>
        <w:t>00 000 руб. в год, если количество с</w:t>
      </w:r>
      <w:r w:rsidR="007329EE">
        <w:rPr>
          <w:rFonts w:ascii="Times New Roman" w:eastAsia="+mn-ea" w:hAnsi="Times New Roman" w:cs="Times New Roman"/>
          <w:color w:val="000000"/>
          <w:kern w:val="24"/>
          <w:sz w:val="28"/>
          <w:szCs w:val="28"/>
        </w:rPr>
        <w:t>тудентов платной группы равно 30</w:t>
      </w:r>
      <w:r>
        <w:rPr>
          <w:rFonts w:ascii="Times New Roman" w:eastAsia="+mn-ea" w:hAnsi="Times New Roman" w:cs="Times New Roman"/>
          <w:color w:val="000000"/>
          <w:kern w:val="24"/>
          <w:sz w:val="28"/>
          <w:szCs w:val="28"/>
        </w:rPr>
        <w:t xml:space="preserve"> человек. Нагрузка на одного преподавателя на одну ставку по нормативу составляет 880 часов в год, а аудиторных часов в год по учебному плану на одну учебную группу приходится </w:t>
      </w:r>
      <w:r w:rsidR="007329EE">
        <w:rPr>
          <w:rFonts w:ascii="Times New Roman" w:eastAsia="+mn-ea" w:hAnsi="Times New Roman" w:cs="Times New Roman"/>
          <w:color w:val="000000"/>
          <w:kern w:val="24"/>
          <w:sz w:val="28"/>
          <w:szCs w:val="28"/>
        </w:rPr>
        <w:t xml:space="preserve">в среднем </w:t>
      </w:r>
      <w:r>
        <w:rPr>
          <w:rFonts w:ascii="Times New Roman" w:eastAsia="+mn-ea" w:hAnsi="Times New Roman" w:cs="Times New Roman"/>
          <w:color w:val="000000"/>
          <w:kern w:val="24"/>
          <w:sz w:val="28"/>
          <w:szCs w:val="28"/>
        </w:rPr>
        <w:t>1 700 часов. Таким образом, для проведения аудиторных занятий в одной группе в год требуется 1 700</w:t>
      </w:r>
      <w:proofErr w:type="gramStart"/>
      <w:r>
        <w:rPr>
          <w:rFonts w:ascii="Times New Roman" w:eastAsia="+mn-ea" w:hAnsi="Times New Roman" w:cs="Times New Roman"/>
          <w:color w:val="000000"/>
          <w:kern w:val="24"/>
          <w:sz w:val="28"/>
          <w:szCs w:val="28"/>
        </w:rPr>
        <w:t xml:space="preserve"> :</w:t>
      </w:r>
      <w:proofErr w:type="gramEnd"/>
      <w:r>
        <w:rPr>
          <w:rFonts w:ascii="Times New Roman" w:eastAsia="+mn-ea" w:hAnsi="Times New Roman" w:cs="Times New Roman"/>
          <w:color w:val="000000"/>
          <w:kern w:val="24"/>
          <w:sz w:val="28"/>
          <w:szCs w:val="28"/>
        </w:rPr>
        <w:t xml:space="preserve"> 880 = 1,9 ставки преподавателя. </w:t>
      </w:r>
      <w:proofErr w:type="gramStart"/>
      <w:r>
        <w:rPr>
          <w:rFonts w:ascii="Times New Roman" w:eastAsia="+mn-ea" w:hAnsi="Times New Roman" w:cs="Times New Roman"/>
          <w:color w:val="000000"/>
          <w:kern w:val="24"/>
          <w:sz w:val="28"/>
          <w:szCs w:val="28"/>
        </w:rPr>
        <w:t>В структуре профессорско-преподавательского состава рассматриваемого образовательного учреждения основная доля оказывающих платные образовательные услуги приходится на доцентов кафедры с учёной степенью кандидата наук, у которых средняя заработная плата на одну ставку составит с 1 ноября 2022-ого года 76 800 руб. Таким образом, среднегодовые расходы на заработную плату профессорско-преподавательского персонала равны 1,9 ставки · 76 800 руб. (заработная плата на одну ставку) · 12</w:t>
      </w:r>
      <w:proofErr w:type="gramEnd"/>
      <w:r>
        <w:rPr>
          <w:rFonts w:ascii="Times New Roman" w:eastAsia="+mn-ea" w:hAnsi="Times New Roman" w:cs="Times New Roman"/>
          <w:color w:val="000000"/>
          <w:kern w:val="24"/>
          <w:sz w:val="28"/>
          <w:szCs w:val="28"/>
        </w:rPr>
        <w:t xml:space="preserve"> = 1 751 040 руб. По многолетним данным количество студентов в окупаемой платной группе должно составлять 7-9 студентов. В наших расчётах численность окупаемой группы принимается равной 10 студентов (резерв 10%). Соответственно, при такой численно</w:t>
      </w:r>
      <w:r w:rsidR="007329EE">
        <w:rPr>
          <w:rFonts w:ascii="Times New Roman" w:eastAsia="+mn-ea" w:hAnsi="Times New Roman" w:cs="Times New Roman"/>
          <w:color w:val="000000"/>
          <w:kern w:val="24"/>
          <w:sz w:val="28"/>
          <w:szCs w:val="28"/>
        </w:rPr>
        <w:t xml:space="preserve">сти студентов в платной группе на развитие </w:t>
      </w:r>
      <w:r>
        <w:rPr>
          <w:rFonts w:ascii="Times New Roman" w:eastAsia="+mn-ea" w:hAnsi="Times New Roman" w:cs="Times New Roman"/>
          <w:color w:val="000000"/>
          <w:kern w:val="24"/>
          <w:sz w:val="28"/>
          <w:szCs w:val="28"/>
        </w:rPr>
        <w:t xml:space="preserve"> </w:t>
      </w:r>
      <w:r w:rsidR="00261922">
        <w:rPr>
          <w:rFonts w:ascii="Times New Roman" w:eastAsia="+mn-ea" w:hAnsi="Times New Roman" w:cs="Times New Roman"/>
          <w:color w:val="000000"/>
          <w:kern w:val="24"/>
          <w:sz w:val="28"/>
          <w:szCs w:val="28"/>
        </w:rPr>
        <w:t>Университет</w:t>
      </w:r>
      <w:r w:rsidR="007329EE">
        <w:rPr>
          <w:rFonts w:ascii="Times New Roman" w:eastAsia="+mn-ea" w:hAnsi="Times New Roman" w:cs="Times New Roman"/>
          <w:color w:val="000000"/>
          <w:kern w:val="24"/>
          <w:sz w:val="28"/>
          <w:szCs w:val="28"/>
        </w:rPr>
        <w:t>а</w:t>
      </w:r>
      <w:r>
        <w:rPr>
          <w:rFonts w:ascii="Times New Roman" w:eastAsia="+mn-ea" w:hAnsi="Times New Roman" w:cs="Times New Roman"/>
          <w:color w:val="000000"/>
          <w:kern w:val="24"/>
          <w:sz w:val="28"/>
          <w:szCs w:val="28"/>
        </w:rPr>
        <w:t xml:space="preserve"> поступает 300 000 руб. ·</w:t>
      </w:r>
      <w:r w:rsidR="0068604E" w:rsidRPr="0068604E">
        <w:rPr>
          <w:rFonts w:ascii="Times New Roman" w:eastAsia="+mn-ea" w:hAnsi="Times New Roman" w:cs="Times New Roman"/>
          <w:color w:val="000000"/>
          <w:kern w:val="24"/>
          <w:sz w:val="28"/>
          <w:szCs w:val="28"/>
        </w:rPr>
        <w:t xml:space="preserve"> </w:t>
      </w:r>
      <w:r>
        <w:rPr>
          <w:rFonts w:ascii="Times New Roman" w:eastAsia="+mn-ea" w:hAnsi="Times New Roman" w:cs="Times New Roman"/>
          <w:color w:val="000000"/>
          <w:kern w:val="24"/>
          <w:sz w:val="28"/>
          <w:szCs w:val="28"/>
        </w:rPr>
        <w:t>10 студентов – 1 751 040 руб. (среднегодовые расходы на заработную плату</w:t>
      </w:r>
      <w:r w:rsidR="00261922">
        <w:rPr>
          <w:rFonts w:ascii="Times New Roman" w:eastAsia="+mn-ea" w:hAnsi="Times New Roman" w:cs="Times New Roman"/>
          <w:color w:val="000000"/>
          <w:kern w:val="24"/>
          <w:sz w:val="28"/>
          <w:szCs w:val="28"/>
        </w:rPr>
        <w:t xml:space="preserve"> преподавателей</w:t>
      </w:r>
      <w:r>
        <w:rPr>
          <w:rFonts w:ascii="Times New Roman" w:eastAsia="+mn-ea" w:hAnsi="Times New Roman" w:cs="Times New Roman"/>
          <w:color w:val="000000"/>
          <w:kern w:val="24"/>
          <w:sz w:val="28"/>
          <w:szCs w:val="28"/>
        </w:rPr>
        <w:t>) =</w:t>
      </w:r>
      <w:r w:rsidR="0068604E" w:rsidRPr="0068604E">
        <w:rPr>
          <w:rFonts w:ascii="Times New Roman" w:eastAsia="+mn-ea" w:hAnsi="Times New Roman" w:cs="Times New Roman"/>
          <w:color w:val="000000"/>
          <w:kern w:val="24"/>
          <w:sz w:val="28"/>
          <w:szCs w:val="28"/>
        </w:rPr>
        <w:t xml:space="preserve"> </w:t>
      </w:r>
      <w:r>
        <w:rPr>
          <w:rFonts w:ascii="Times New Roman" w:eastAsia="+mn-ea" w:hAnsi="Times New Roman" w:cs="Times New Roman"/>
          <w:color w:val="000000"/>
          <w:kern w:val="24"/>
          <w:sz w:val="28"/>
          <w:szCs w:val="28"/>
        </w:rPr>
        <w:t>1 248 960 руб. от одной платной группы</w:t>
      </w:r>
      <w:r w:rsidR="000779FD">
        <w:rPr>
          <w:rFonts w:ascii="Times New Roman" w:eastAsia="+mn-ea" w:hAnsi="Times New Roman" w:cs="Times New Roman"/>
          <w:color w:val="000000"/>
          <w:kern w:val="24"/>
          <w:sz w:val="28"/>
          <w:szCs w:val="28"/>
        </w:rPr>
        <w:t xml:space="preserve"> (столбец 5)</w:t>
      </w:r>
      <w:r>
        <w:rPr>
          <w:rFonts w:ascii="Times New Roman" w:eastAsia="+mn-ea" w:hAnsi="Times New Roman" w:cs="Times New Roman"/>
          <w:color w:val="000000"/>
          <w:kern w:val="24"/>
          <w:sz w:val="28"/>
          <w:szCs w:val="28"/>
        </w:rPr>
        <w:t xml:space="preserve">. </w:t>
      </w:r>
      <w:r w:rsidRPr="007A56F0">
        <w:rPr>
          <w:rFonts w:ascii="Times New Roman" w:eastAsia="+mn-ea" w:hAnsi="Times New Roman" w:cs="Times New Roman"/>
          <w:color w:val="000000"/>
          <w:kern w:val="24"/>
          <w:sz w:val="28"/>
          <w:szCs w:val="28"/>
        </w:rPr>
        <w:t xml:space="preserve">Таким образом, при численности студентов в платной учебной группе, равной 10 человек, процент от доходов, направляемый на заработную </w:t>
      </w:r>
      <w:r w:rsidRPr="007A56F0">
        <w:rPr>
          <w:rFonts w:ascii="Times New Roman" w:eastAsia="+mn-ea" w:hAnsi="Times New Roman" w:cs="Times New Roman"/>
          <w:color w:val="000000"/>
          <w:kern w:val="24"/>
          <w:sz w:val="28"/>
          <w:szCs w:val="28"/>
        </w:rPr>
        <w:lastRenderedPageBreak/>
        <w:t>плату профессорско-преподавател</w:t>
      </w:r>
      <w:r w:rsidR="007329EE">
        <w:rPr>
          <w:rFonts w:ascii="Times New Roman" w:eastAsia="+mn-ea" w:hAnsi="Times New Roman" w:cs="Times New Roman"/>
          <w:color w:val="000000"/>
          <w:kern w:val="24"/>
          <w:sz w:val="28"/>
          <w:szCs w:val="28"/>
        </w:rPr>
        <w:t>ьского персонала, равен 58,37%,</w:t>
      </w:r>
      <w:r w:rsidR="000779FD">
        <w:rPr>
          <w:rFonts w:ascii="Times New Roman" w:eastAsia="+mn-ea" w:hAnsi="Times New Roman" w:cs="Times New Roman"/>
          <w:color w:val="000000"/>
          <w:kern w:val="24"/>
          <w:sz w:val="28"/>
          <w:szCs w:val="28"/>
        </w:rPr>
        <w:t xml:space="preserve"> а</w:t>
      </w:r>
      <w:r w:rsidRPr="007A56F0">
        <w:rPr>
          <w:rFonts w:ascii="Times New Roman" w:eastAsia="+mn-ea" w:hAnsi="Times New Roman" w:cs="Times New Roman"/>
          <w:color w:val="000000"/>
          <w:kern w:val="24"/>
          <w:sz w:val="28"/>
          <w:szCs w:val="28"/>
        </w:rPr>
        <w:t xml:space="preserve"> на </w:t>
      </w:r>
      <w:r w:rsidR="007329EE">
        <w:rPr>
          <w:rFonts w:ascii="Times New Roman" w:eastAsia="+mn-ea" w:hAnsi="Times New Roman" w:cs="Times New Roman"/>
          <w:color w:val="000000"/>
          <w:kern w:val="24"/>
          <w:sz w:val="28"/>
          <w:szCs w:val="28"/>
        </w:rPr>
        <w:t xml:space="preserve">развитие </w:t>
      </w:r>
      <w:r w:rsidRPr="007A56F0">
        <w:rPr>
          <w:rFonts w:ascii="Times New Roman" w:eastAsia="+mn-ea" w:hAnsi="Times New Roman" w:cs="Times New Roman"/>
          <w:color w:val="000000"/>
          <w:kern w:val="24"/>
          <w:sz w:val="28"/>
          <w:szCs w:val="28"/>
        </w:rPr>
        <w:t>Университет</w:t>
      </w:r>
      <w:r w:rsidR="00676AB6">
        <w:rPr>
          <w:rFonts w:ascii="Times New Roman" w:eastAsia="+mn-ea" w:hAnsi="Times New Roman" w:cs="Times New Roman"/>
          <w:color w:val="000000"/>
          <w:kern w:val="24"/>
          <w:sz w:val="28"/>
          <w:szCs w:val="28"/>
        </w:rPr>
        <w:t>а</w:t>
      </w:r>
      <w:r w:rsidR="007329EE">
        <w:rPr>
          <w:rFonts w:ascii="Times New Roman" w:eastAsia="+mn-ea" w:hAnsi="Times New Roman" w:cs="Times New Roman"/>
          <w:color w:val="000000"/>
          <w:kern w:val="24"/>
          <w:sz w:val="28"/>
          <w:szCs w:val="28"/>
        </w:rPr>
        <w:t xml:space="preserve"> </w:t>
      </w:r>
      <w:r w:rsidR="00B412CF">
        <w:rPr>
          <w:rFonts w:ascii="Times New Roman" w:eastAsia="+mn-ea" w:hAnsi="Times New Roman" w:cs="Times New Roman"/>
          <w:color w:val="000000"/>
          <w:kern w:val="24"/>
          <w:sz w:val="28"/>
          <w:szCs w:val="28"/>
        </w:rPr>
        <w:t>–</w:t>
      </w:r>
      <w:r w:rsidR="00B412CF" w:rsidRPr="000779FD">
        <w:rPr>
          <w:rFonts w:ascii="Times New Roman" w:eastAsia="+mn-ea" w:hAnsi="Times New Roman" w:cs="Times New Roman"/>
          <w:color w:val="000000"/>
          <w:kern w:val="24"/>
          <w:sz w:val="28"/>
          <w:szCs w:val="28"/>
        </w:rPr>
        <w:t xml:space="preserve"> </w:t>
      </w:r>
      <w:r w:rsidR="000779FD">
        <w:rPr>
          <w:rFonts w:ascii="Times New Roman" w:eastAsia="+mn-ea" w:hAnsi="Times New Roman" w:cs="Times New Roman"/>
          <w:color w:val="000000"/>
          <w:kern w:val="24"/>
          <w:sz w:val="28"/>
          <w:szCs w:val="28"/>
        </w:rPr>
        <w:t>41,63%</w:t>
      </w:r>
      <w:r w:rsidRPr="007A56F0">
        <w:rPr>
          <w:rFonts w:ascii="Times New Roman" w:eastAsia="+mn-ea" w:hAnsi="Times New Roman" w:cs="Times New Roman"/>
          <w:color w:val="000000"/>
          <w:kern w:val="24"/>
          <w:sz w:val="28"/>
          <w:szCs w:val="28"/>
        </w:rPr>
        <w:t>.</w:t>
      </w:r>
    </w:p>
    <w:p w:rsidR="00233320" w:rsidRPr="000B2D18" w:rsidRDefault="00233320" w:rsidP="007329EE">
      <w:pPr>
        <w:spacing w:after="0" w:line="360" w:lineRule="auto"/>
        <w:ind w:firstLine="709"/>
        <w:jc w:val="both"/>
        <w:rPr>
          <w:rFonts w:ascii="Times New Roman" w:eastAsia="+mn-ea" w:hAnsi="Times New Roman" w:cs="Times New Roman"/>
          <w:b/>
          <w:color w:val="000000"/>
          <w:kern w:val="24"/>
          <w:sz w:val="28"/>
          <w:szCs w:val="28"/>
        </w:rPr>
      </w:pPr>
      <w:r>
        <w:rPr>
          <w:rFonts w:ascii="Times New Roman" w:eastAsia="+mn-ea" w:hAnsi="Times New Roman" w:cs="Times New Roman"/>
          <w:color w:val="000000"/>
          <w:kern w:val="24"/>
          <w:sz w:val="28"/>
          <w:szCs w:val="28"/>
        </w:rPr>
        <w:t xml:space="preserve">По факту в настоящее время преподавателям на заработную плату от </w:t>
      </w:r>
      <w:r w:rsidR="001B65A3">
        <w:rPr>
          <w:rFonts w:ascii="Times New Roman" w:eastAsia="+mn-ea" w:hAnsi="Times New Roman" w:cs="Times New Roman"/>
          <w:color w:val="000000"/>
          <w:kern w:val="24"/>
          <w:sz w:val="28"/>
          <w:szCs w:val="28"/>
        </w:rPr>
        <w:t>дохода направляется</w:t>
      </w:r>
      <w:r>
        <w:rPr>
          <w:rFonts w:ascii="Times New Roman" w:eastAsia="+mn-ea" w:hAnsi="Times New Roman" w:cs="Times New Roman"/>
          <w:color w:val="000000"/>
          <w:kern w:val="24"/>
          <w:sz w:val="28"/>
          <w:szCs w:val="28"/>
        </w:rPr>
        <w:t xml:space="preserve"> 43%, </w:t>
      </w:r>
      <w:r w:rsidR="007329EE">
        <w:rPr>
          <w:rFonts w:ascii="Times New Roman" w:eastAsia="+mn-ea" w:hAnsi="Times New Roman" w:cs="Times New Roman"/>
          <w:color w:val="000000"/>
          <w:kern w:val="24"/>
          <w:sz w:val="28"/>
          <w:szCs w:val="28"/>
        </w:rPr>
        <w:t>а на развитие Университета -</w:t>
      </w:r>
      <w:r>
        <w:rPr>
          <w:rFonts w:ascii="Times New Roman" w:eastAsia="+mn-ea" w:hAnsi="Times New Roman" w:cs="Times New Roman"/>
          <w:color w:val="000000"/>
          <w:kern w:val="24"/>
          <w:sz w:val="28"/>
          <w:szCs w:val="28"/>
        </w:rPr>
        <w:t xml:space="preserve"> 57%. Больший доход Университета обусловлен тем, что на востребованных кафедрах </w:t>
      </w:r>
      <w:r w:rsidR="000B2D18">
        <w:rPr>
          <w:rFonts w:ascii="Times New Roman" w:eastAsia="+mn-ea" w:hAnsi="Times New Roman" w:cs="Times New Roman"/>
          <w:color w:val="000000"/>
          <w:kern w:val="24"/>
          <w:sz w:val="28"/>
          <w:szCs w:val="28"/>
        </w:rPr>
        <w:t xml:space="preserve">в учебных группах обучаются по 20, а иногда и по 30 человек. </w:t>
      </w:r>
      <w:r w:rsidR="000B2D18" w:rsidRPr="000B2D18">
        <w:rPr>
          <w:rFonts w:ascii="Times New Roman" w:eastAsia="+mn-ea" w:hAnsi="Times New Roman" w:cs="Times New Roman"/>
          <w:b/>
          <w:color w:val="000000"/>
          <w:kern w:val="24"/>
          <w:sz w:val="28"/>
          <w:szCs w:val="28"/>
        </w:rPr>
        <w:t>А, как было отмечено выше, заработная плата профессорско-преподавательского персонала не учитывает рост числа студентов в учебных группах.</w:t>
      </w:r>
    </w:p>
    <w:p w:rsidR="000B2D18" w:rsidRDefault="000B2D18" w:rsidP="008D79C1">
      <w:pPr>
        <w:spacing w:after="0" w:line="360" w:lineRule="auto"/>
        <w:ind w:firstLine="709"/>
        <w:jc w:val="both"/>
        <w:rPr>
          <w:rFonts w:ascii="Times New Roman" w:eastAsia="+mn-ea" w:hAnsi="Times New Roman" w:cs="Times New Roman"/>
          <w:color w:val="000000"/>
          <w:kern w:val="24"/>
          <w:sz w:val="28"/>
          <w:szCs w:val="28"/>
        </w:rPr>
      </w:pPr>
      <w:r>
        <w:rPr>
          <w:rFonts w:ascii="Times New Roman" w:eastAsia="+mn-ea" w:hAnsi="Times New Roman" w:cs="Times New Roman"/>
          <w:color w:val="000000"/>
          <w:kern w:val="24"/>
          <w:sz w:val="28"/>
          <w:szCs w:val="28"/>
        </w:rPr>
        <w:t>В предлагаемом примере моделирования доход от платных образовательных услуг авторы предлагают разделять между профессорско-преподавательским персоналом и Университетом «по-братски», т.е. 50% на 50%, что позволит повысить заработную плату преподавателям</w:t>
      </w:r>
      <w:r w:rsidR="007329EE">
        <w:rPr>
          <w:rFonts w:ascii="Times New Roman" w:eastAsia="+mn-ea" w:hAnsi="Times New Roman" w:cs="Times New Roman"/>
          <w:color w:val="000000"/>
          <w:kern w:val="24"/>
          <w:sz w:val="28"/>
          <w:szCs w:val="28"/>
        </w:rPr>
        <w:t xml:space="preserve"> и существенно увеличить объем внебюджетных средств</w:t>
      </w:r>
      <w:r w:rsidR="00676AB6">
        <w:rPr>
          <w:rFonts w:ascii="Times New Roman" w:eastAsia="+mn-ea" w:hAnsi="Times New Roman" w:cs="Times New Roman"/>
          <w:color w:val="000000"/>
          <w:kern w:val="24"/>
          <w:sz w:val="28"/>
          <w:szCs w:val="28"/>
        </w:rPr>
        <w:t xml:space="preserve"> на развитие Университета</w:t>
      </w:r>
      <w:r>
        <w:rPr>
          <w:rFonts w:ascii="Times New Roman" w:eastAsia="+mn-ea" w:hAnsi="Times New Roman" w:cs="Times New Roman"/>
          <w:color w:val="000000"/>
          <w:kern w:val="24"/>
          <w:sz w:val="28"/>
          <w:szCs w:val="28"/>
        </w:rPr>
        <w:t>. При этом из 50% доходов</w:t>
      </w:r>
      <w:r w:rsidR="007329EE">
        <w:rPr>
          <w:rFonts w:ascii="Times New Roman" w:eastAsia="+mn-ea" w:hAnsi="Times New Roman" w:cs="Times New Roman"/>
          <w:color w:val="000000"/>
          <w:kern w:val="24"/>
          <w:sz w:val="28"/>
          <w:szCs w:val="28"/>
        </w:rPr>
        <w:t xml:space="preserve"> Университета</w:t>
      </w:r>
      <w:r>
        <w:rPr>
          <w:rFonts w:ascii="Times New Roman" w:eastAsia="+mn-ea" w:hAnsi="Times New Roman" w:cs="Times New Roman"/>
          <w:color w:val="000000"/>
          <w:kern w:val="24"/>
          <w:sz w:val="28"/>
          <w:szCs w:val="28"/>
        </w:rPr>
        <w:t xml:space="preserve"> 35% остаётся </w:t>
      </w:r>
      <w:r w:rsidR="00676AB6">
        <w:rPr>
          <w:rFonts w:ascii="Times New Roman" w:eastAsia="+mn-ea" w:hAnsi="Times New Roman" w:cs="Times New Roman"/>
          <w:color w:val="000000"/>
          <w:kern w:val="24"/>
          <w:sz w:val="28"/>
          <w:szCs w:val="28"/>
        </w:rPr>
        <w:t>в Университете (см. строки 11-30</w:t>
      </w:r>
      <w:r>
        <w:rPr>
          <w:rFonts w:ascii="Times New Roman" w:eastAsia="+mn-ea" w:hAnsi="Times New Roman" w:cs="Times New Roman"/>
          <w:color w:val="000000"/>
          <w:kern w:val="24"/>
          <w:sz w:val="28"/>
          <w:szCs w:val="28"/>
        </w:rPr>
        <w:t xml:space="preserve"> столбца 14 табл. 1), а 15% составляют отчисления во </w:t>
      </w:r>
      <w:r w:rsidR="00785741">
        <w:rPr>
          <w:rFonts w:ascii="Times New Roman" w:eastAsia="+mn-ea" w:hAnsi="Times New Roman" w:cs="Times New Roman"/>
          <w:color w:val="000000"/>
          <w:kern w:val="24"/>
          <w:sz w:val="28"/>
          <w:szCs w:val="28"/>
        </w:rPr>
        <w:t>внебюджетные социальные фонды (строки 11-30</w:t>
      </w:r>
      <w:r>
        <w:rPr>
          <w:rFonts w:ascii="Times New Roman" w:eastAsia="+mn-ea" w:hAnsi="Times New Roman" w:cs="Times New Roman"/>
          <w:color w:val="000000"/>
          <w:kern w:val="24"/>
          <w:sz w:val="28"/>
          <w:szCs w:val="28"/>
        </w:rPr>
        <w:t>, столбец 15 табл. 1).</w:t>
      </w:r>
    </w:p>
    <w:p w:rsidR="008E1C09" w:rsidRDefault="008E1C09" w:rsidP="008D79C1">
      <w:pPr>
        <w:spacing w:after="0" w:line="360" w:lineRule="auto"/>
        <w:ind w:firstLine="709"/>
        <w:jc w:val="both"/>
        <w:rPr>
          <w:rFonts w:ascii="Times New Roman" w:eastAsia="+mn-ea" w:hAnsi="Times New Roman" w:cs="Times New Roman"/>
          <w:color w:val="000000"/>
          <w:kern w:val="24"/>
          <w:sz w:val="28"/>
          <w:szCs w:val="28"/>
        </w:rPr>
      </w:pPr>
      <w:r>
        <w:rPr>
          <w:rFonts w:ascii="Times New Roman" w:eastAsia="+mn-ea" w:hAnsi="Times New Roman" w:cs="Times New Roman"/>
          <w:color w:val="000000"/>
          <w:kern w:val="24"/>
          <w:sz w:val="28"/>
          <w:szCs w:val="28"/>
        </w:rPr>
        <w:t>Согласно данным, представленным в информационной системе «Электронный университет»</w:t>
      </w:r>
      <w:r w:rsidR="00F879AC" w:rsidRPr="00F879AC">
        <w:rPr>
          <w:rFonts w:ascii="Times New Roman" w:eastAsia="+mn-ea" w:hAnsi="Times New Roman" w:cs="Times New Roman"/>
          <w:color w:val="000000"/>
          <w:kern w:val="24"/>
          <w:sz w:val="28"/>
          <w:szCs w:val="28"/>
        </w:rPr>
        <w:t xml:space="preserve"> [3]</w:t>
      </w:r>
      <w:r w:rsidR="00AF4E25">
        <w:rPr>
          <w:rFonts w:ascii="Times New Roman" w:eastAsia="+mn-ea" w:hAnsi="Times New Roman" w:cs="Times New Roman"/>
          <w:color w:val="000000"/>
          <w:kern w:val="24"/>
          <w:sz w:val="28"/>
          <w:szCs w:val="28"/>
        </w:rPr>
        <w:t>,</w:t>
      </w:r>
      <w:r>
        <w:rPr>
          <w:rFonts w:ascii="Times New Roman" w:eastAsia="+mn-ea" w:hAnsi="Times New Roman" w:cs="Times New Roman"/>
          <w:color w:val="000000"/>
          <w:kern w:val="24"/>
          <w:sz w:val="28"/>
          <w:szCs w:val="28"/>
        </w:rPr>
        <w:t xml:space="preserve"> в В</w:t>
      </w:r>
      <w:r w:rsidR="00F879AC">
        <w:rPr>
          <w:rFonts w:ascii="Times New Roman" w:eastAsia="+mn-ea" w:hAnsi="Times New Roman" w:cs="Times New Roman"/>
          <w:color w:val="000000"/>
          <w:kern w:val="24"/>
          <w:sz w:val="28"/>
          <w:szCs w:val="28"/>
        </w:rPr>
        <w:t>УЗе на платной основе обучаются</w:t>
      </w:r>
      <w:r w:rsidR="00F879AC">
        <w:rPr>
          <w:rFonts w:ascii="Times New Roman" w:eastAsia="+mn-ea" w:hAnsi="Times New Roman" w:cs="Times New Roman"/>
          <w:color w:val="000000"/>
          <w:kern w:val="24"/>
          <w:sz w:val="28"/>
          <w:szCs w:val="28"/>
        </w:rPr>
        <w:br/>
      </w:r>
      <w:r>
        <w:rPr>
          <w:rFonts w:ascii="Times New Roman" w:eastAsia="+mn-ea" w:hAnsi="Times New Roman" w:cs="Times New Roman"/>
          <w:color w:val="000000"/>
          <w:kern w:val="24"/>
          <w:sz w:val="28"/>
          <w:szCs w:val="28"/>
        </w:rPr>
        <w:t xml:space="preserve">6 268 человек. Таким образом, суммарные финансовые ресурсы, направляемые </w:t>
      </w:r>
      <w:r w:rsidR="000B2D18">
        <w:rPr>
          <w:rFonts w:ascii="Times New Roman" w:eastAsia="+mn-ea" w:hAnsi="Times New Roman" w:cs="Times New Roman"/>
          <w:color w:val="000000"/>
          <w:kern w:val="24"/>
          <w:sz w:val="28"/>
          <w:szCs w:val="28"/>
        </w:rPr>
        <w:t>Университету</w:t>
      </w:r>
      <w:r w:rsidR="00AF4E25">
        <w:rPr>
          <w:rFonts w:ascii="Times New Roman" w:eastAsia="+mn-ea" w:hAnsi="Times New Roman" w:cs="Times New Roman"/>
          <w:color w:val="000000"/>
          <w:kern w:val="24"/>
          <w:sz w:val="28"/>
          <w:szCs w:val="28"/>
        </w:rPr>
        <w:t>,</w:t>
      </w:r>
      <w:r>
        <w:rPr>
          <w:rFonts w:ascii="Times New Roman" w:eastAsia="+mn-ea" w:hAnsi="Times New Roman" w:cs="Times New Roman"/>
          <w:color w:val="000000"/>
          <w:kern w:val="24"/>
          <w:sz w:val="28"/>
          <w:szCs w:val="28"/>
        </w:rPr>
        <w:t xml:space="preserve"> составят 6 268 человек</w:t>
      </w:r>
      <w:proofErr w:type="gramStart"/>
      <w:r>
        <w:rPr>
          <w:rFonts w:ascii="Times New Roman" w:eastAsia="+mn-ea" w:hAnsi="Times New Roman" w:cs="Times New Roman"/>
          <w:color w:val="000000"/>
          <w:kern w:val="24"/>
          <w:sz w:val="28"/>
          <w:szCs w:val="28"/>
        </w:rPr>
        <w:t xml:space="preserve"> :</w:t>
      </w:r>
      <w:proofErr w:type="gramEnd"/>
      <w:r>
        <w:rPr>
          <w:rFonts w:ascii="Times New Roman" w:eastAsia="+mn-ea" w:hAnsi="Times New Roman" w:cs="Times New Roman"/>
          <w:color w:val="000000"/>
          <w:kern w:val="24"/>
          <w:sz w:val="28"/>
          <w:szCs w:val="28"/>
        </w:rPr>
        <w:t xml:space="preserve"> 10 человек ·</w:t>
      </w:r>
      <w:r w:rsidR="0043668D">
        <w:rPr>
          <w:rFonts w:ascii="Times New Roman" w:eastAsia="+mn-ea" w:hAnsi="Times New Roman" w:cs="Times New Roman"/>
          <w:color w:val="000000"/>
          <w:kern w:val="24"/>
          <w:sz w:val="28"/>
          <w:szCs w:val="28"/>
        </w:rPr>
        <w:t xml:space="preserve"> </w:t>
      </w:r>
      <w:r w:rsidR="00AC69C2">
        <w:rPr>
          <w:rFonts w:ascii="Times New Roman" w:eastAsia="+mn-ea" w:hAnsi="Times New Roman" w:cs="Times New Roman"/>
          <w:color w:val="000000"/>
          <w:kern w:val="24"/>
          <w:sz w:val="28"/>
          <w:szCs w:val="28"/>
        </w:rPr>
        <w:t>1 248 960</w:t>
      </w:r>
      <w:r w:rsidR="00F879AC">
        <w:rPr>
          <w:rFonts w:ascii="Times New Roman" w:eastAsia="+mn-ea" w:hAnsi="Times New Roman" w:cs="Times New Roman"/>
          <w:color w:val="000000"/>
          <w:kern w:val="24"/>
          <w:sz w:val="28"/>
          <w:szCs w:val="28"/>
        </w:rPr>
        <w:t xml:space="preserve"> руб. =</w:t>
      </w:r>
      <w:r w:rsidR="00F879AC">
        <w:rPr>
          <w:rFonts w:ascii="Times New Roman" w:eastAsia="+mn-ea" w:hAnsi="Times New Roman" w:cs="Times New Roman"/>
          <w:color w:val="000000"/>
          <w:kern w:val="24"/>
          <w:sz w:val="28"/>
          <w:szCs w:val="28"/>
        </w:rPr>
        <w:br/>
      </w:r>
      <w:r w:rsidR="00AC69C2">
        <w:rPr>
          <w:rFonts w:ascii="Times New Roman" w:eastAsia="+mn-ea" w:hAnsi="Times New Roman" w:cs="Times New Roman"/>
          <w:color w:val="000000"/>
          <w:kern w:val="24"/>
          <w:sz w:val="28"/>
          <w:szCs w:val="28"/>
        </w:rPr>
        <w:t>782 848 128</w:t>
      </w:r>
      <w:r>
        <w:rPr>
          <w:rFonts w:ascii="Times New Roman" w:eastAsia="+mn-ea" w:hAnsi="Times New Roman" w:cs="Times New Roman"/>
          <w:color w:val="000000"/>
          <w:kern w:val="24"/>
          <w:sz w:val="28"/>
          <w:szCs w:val="28"/>
        </w:rPr>
        <w:t xml:space="preserve"> руб.</w:t>
      </w:r>
      <w:r w:rsidR="000B2D18">
        <w:rPr>
          <w:rFonts w:ascii="Times New Roman" w:eastAsia="+mn-ea" w:hAnsi="Times New Roman" w:cs="Times New Roman"/>
          <w:color w:val="000000"/>
          <w:kern w:val="24"/>
          <w:sz w:val="28"/>
          <w:szCs w:val="28"/>
        </w:rPr>
        <w:t xml:space="preserve"> в год</w:t>
      </w:r>
      <w:r w:rsidR="0043668D">
        <w:rPr>
          <w:rFonts w:ascii="Times New Roman" w:eastAsia="+mn-ea" w:hAnsi="Times New Roman" w:cs="Times New Roman"/>
          <w:color w:val="000000"/>
          <w:kern w:val="24"/>
          <w:sz w:val="28"/>
          <w:szCs w:val="28"/>
        </w:rPr>
        <w:t>.</w:t>
      </w:r>
    </w:p>
    <w:p w:rsidR="004B78B2" w:rsidRDefault="004B78B2" w:rsidP="008D79C1">
      <w:pPr>
        <w:spacing w:after="0" w:line="360" w:lineRule="auto"/>
        <w:ind w:firstLine="709"/>
        <w:jc w:val="both"/>
        <w:rPr>
          <w:rFonts w:ascii="Times New Roman" w:eastAsia="+mn-ea" w:hAnsi="Times New Roman" w:cs="Times New Roman"/>
          <w:color w:val="000000"/>
          <w:kern w:val="24"/>
          <w:sz w:val="28"/>
          <w:szCs w:val="28"/>
        </w:rPr>
      </w:pPr>
      <w:r>
        <w:rPr>
          <w:rFonts w:ascii="Times New Roman" w:eastAsia="+mn-ea" w:hAnsi="Times New Roman" w:cs="Times New Roman"/>
          <w:color w:val="000000"/>
          <w:kern w:val="24"/>
          <w:sz w:val="28"/>
          <w:szCs w:val="28"/>
        </w:rPr>
        <w:t xml:space="preserve">Среднее количество аудиторных часов в год определяется учебным планом студентов и составляет </w:t>
      </w:r>
      <w:r w:rsidR="00AC69C2">
        <w:rPr>
          <w:rFonts w:ascii="Times New Roman" w:eastAsia="+mn-ea" w:hAnsi="Times New Roman" w:cs="Times New Roman"/>
          <w:color w:val="000000"/>
          <w:kern w:val="24"/>
          <w:sz w:val="28"/>
          <w:szCs w:val="28"/>
        </w:rPr>
        <w:t>1</w:t>
      </w:r>
      <w:r w:rsidR="007978DA">
        <w:rPr>
          <w:rFonts w:ascii="Times New Roman" w:eastAsia="+mn-ea" w:hAnsi="Times New Roman" w:cs="Times New Roman"/>
          <w:color w:val="000000"/>
          <w:kern w:val="24"/>
          <w:sz w:val="28"/>
          <w:szCs w:val="28"/>
        </w:rPr>
        <w:t xml:space="preserve"> </w:t>
      </w:r>
      <w:r w:rsidR="00AC69C2">
        <w:rPr>
          <w:rFonts w:ascii="Times New Roman" w:eastAsia="+mn-ea" w:hAnsi="Times New Roman" w:cs="Times New Roman"/>
          <w:color w:val="000000"/>
          <w:kern w:val="24"/>
          <w:sz w:val="28"/>
          <w:szCs w:val="28"/>
        </w:rPr>
        <w:t>7</w:t>
      </w:r>
      <w:r w:rsidR="007978DA">
        <w:rPr>
          <w:rFonts w:ascii="Times New Roman" w:eastAsia="+mn-ea" w:hAnsi="Times New Roman" w:cs="Times New Roman"/>
          <w:color w:val="000000"/>
          <w:kern w:val="24"/>
          <w:sz w:val="28"/>
          <w:szCs w:val="28"/>
        </w:rPr>
        <w:t>00</w:t>
      </w:r>
      <w:r>
        <w:rPr>
          <w:rFonts w:ascii="Times New Roman" w:eastAsia="+mn-ea" w:hAnsi="Times New Roman" w:cs="Times New Roman"/>
          <w:color w:val="000000"/>
          <w:kern w:val="24"/>
          <w:sz w:val="28"/>
          <w:szCs w:val="28"/>
        </w:rPr>
        <w:t xml:space="preserve"> часов, что указано в столбце 7 табл. 1.</w:t>
      </w:r>
    </w:p>
    <w:p w:rsidR="00F12C95" w:rsidRDefault="008E1C09" w:rsidP="00554ACA">
      <w:pPr>
        <w:spacing w:after="0" w:line="360" w:lineRule="auto"/>
        <w:ind w:firstLine="709"/>
        <w:jc w:val="both"/>
        <w:rPr>
          <w:rFonts w:ascii="Times New Roman" w:eastAsia="+mn-ea" w:hAnsi="Times New Roman" w:cs="Times New Roman"/>
          <w:color w:val="000000"/>
          <w:kern w:val="24"/>
          <w:sz w:val="28"/>
          <w:szCs w:val="28"/>
        </w:rPr>
      </w:pPr>
      <w:r>
        <w:rPr>
          <w:rFonts w:ascii="Times New Roman" w:eastAsia="+mn-ea" w:hAnsi="Times New Roman" w:cs="Times New Roman"/>
          <w:color w:val="000000"/>
          <w:kern w:val="24"/>
          <w:sz w:val="28"/>
          <w:szCs w:val="28"/>
        </w:rPr>
        <w:t>С</w:t>
      </w:r>
      <w:r w:rsidR="004B78B2">
        <w:rPr>
          <w:rFonts w:ascii="Times New Roman" w:eastAsia="+mn-ea" w:hAnsi="Times New Roman" w:cs="Times New Roman"/>
          <w:color w:val="000000"/>
          <w:kern w:val="24"/>
          <w:sz w:val="28"/>
          <w:szCs w:val="28"/>
        </w:rPr>
        <w:t>редний тариф на платные образовательные услуги за один аудиторный час равен 76 800 руб.</w:t>
      </w:r>
      <w:proofErr w:type="gramStart"/>
      <w:r w:rsidR="004B78B2">
        <w:rPr>
          <w:rFonts w:ascii="Times New Roman" w:eastAsia="+mn-ea" w:hAnsi="Times New Roman" w:cs="Times New Roman"/>
          <w:color w:val="000000"/>
          <w:kern w:val="24"/>
          <w:sz w:val="28"/>
          <w:szCs w:val="28"/>
        </w:rPr>
        <w:t xml:space="preserve"> :</w:t>
      </w:r>
      <w:proofErr w:type="gramEnd"/>
      <w:r w:rsidR="004B78B2">
        <w:rPr>
          <w:rFonts w:ascii="Times New Roman" w:eastAsia="+mn-ea" w:hAnsi="Times New Roman" w:cs="Times New Roman"/>
          <w:color w:val="000000"/>
          <w:kern w:val="24"/>
          <w:sz w:val="28"/>
          <w:szCs w:val="28"/>
        </w:rPr>
        <w:t xml:space="preserve"> 8</w:t>
      </w:r>
      <w:r w:rsidR="00134DC3">
        <w:rPr>
          <w:rFonts w:ascii="Times New Roman" w:eastAsia="+mn-ea" w:hAnsi="Times New Roman" w:cs="Times New Roman"/>
          <w:color w:val="000000"/>
          <w:kern w:val="24"/>
          <w:sz w:val="28"/>
          <w:szCs w:val="28"/>
        </w:rPr>
        <w:t>8</w:t>
      </w:r>
      <w:r w:rsidR="004B78B2">
        <w:rPr>
          <w:rFonts w:ascii="Times New Roman" w:eastAsia="+mn-ea" w:hAnsi="Times New Roman" w:cs="Times New Roman"/>
          <w:color w:val="000000"/>
          <w:kern w:val="24"/>
          <w:sz w:val="28"/>
          <w:szCs w:val="28"/>
        </w:rPr>
        <w:t xml:space="preserve"> часов аудиторных занятий в </w:t>
      </w:r>
      <w:r>
        <w:rPr>
          <w:rFonts w:ascii="Times New Roman" w:eastAsia="+mn-ea" w:hAnsi="Times New Roman" w:cs="Times New Roman"/>
          <w:color w:val="000000"/>
          <w:kern w:val="24"/>
          <w:sz w:val="28"/>
          <w:szCs w:val="28"/>
        </w:rPr>
        <w:t>месяц</w:t>
      </w:r>
      <w:r w:rsidR="004B78B2">
        <w:rPr>
          <w:rFonts w:ascii="Times New Roman" w:eastAsia="+mn-ea" w:hAnsi="Times New Roman" w:cs="Times New Roman"/>
          <w:color w:val="000000"/>
          <w:kern w:val="24"/>
          <w:sz w:val="28"/>
          <w:szCs w:val="28"/>
        </w:rPr>
        <w:t xml:space="preserve"> = </w:t>
      </w:r>
      <w:r>
        <w:rPr>
          <w:rFonts w:ascii="Times New Roman" w:eastAsia="+mn-ea" w:hAnsi="Times New Roman" w:cs="Times New Roman"/>
          <w:color w:val="000000"/>
          <w:kern w:val="24"/>
          <w:sz w:val="28"/>
          <w:szCs w:val="28"/>
        </w:rPr>
        <w:t>873</w:t>
      </w:r>
      <w:r w:rsidR="004B78B2">
        <w:rPr>
          <w:rFonts w:ascii="Times New Roman" w:eastAsia="+mn-ea" w:hAnsi="Times New Roman" w:cs="Times New Roman"/>
          <w:color w:val="000000"/>
          <w:kern w:val="24"/>
          <w:sz w:val="28"/>
          <w:szCs w:val="28"/>
        </w:rPr>
        <w:t xml:space="preserve"> руб. </w:t>
      </w:r>
      <w:r w:rsidR="003A48AE">
        <w:rPr>
          <w:rFonts w:ascii="Times New Roman" w:eastAsia="+mn-ea" w:hAnsi="Times New Roman" w:cs="Times New Roman"/>
          <w:color w:val="000000"/>
          <w:kern w:val="24"/>
          <w:sz w:val="28"/>
          <w:szCs w:val="28"/>
        </w:rPr>
        <w:t>за аудиторный час, что указано в</w:t>
      </w:r>
      <w:r>
        <w:rPr>
          <w:rFonts w:ascii="Times New Roman" w:eastAsia="+mn-ea" w:hAnsi="Times New Roman" w:cs="Times New Roman"/>
          <w:color w:val="000000"/>
          <w:kern w:val="24"/>
          <w:sz w:val="28"/>
          <w:szCs w:val="28"/>
        </w:rPr>
        <w:t xml:space="preserve"> </w:t>
      </w:r>
      <w:r w:rsidR="003A48AE">
        <w:rPr>
          <w:rFonts w:ascii="Times New Roman" w:eastAsia="+mn-ea" w:hAnsi="Times New Roman" w:cs="Times New Roman"/>
          <w:color w:val="000000"/>
          <w:kern w:val="24"/>
          <w:sz w:val="28"/>
          <w:szCs w:val="28"/>
        </w:rPr>
        <w:t xml:space="preserve">строках 1-10 столбца </w:t>
      </w:r>
      <w:r w:rsidR="00211EF2">
        <w:rPr>
          <w:rFonts w:ascii="Times New Roman" w:eastAsia="+mn-ea" w:hAnsi="Times New Roman" w:cs="Times New Roman"/>
          <w:color w:val="000000"/>
          <w:kern w:val="24"/>
          <w:sz w:val="28"/>
          <w:szCs w:val="28"/>
        </w:rPr>
        <w:t>9</w:t>
      </w:r>
      <w:r w:rsidR="003A48AE">
        <w:rPr>
          <w:rFonts w:ascii="Times New Roman" w:eastAsia="+mn-ea" w:hAnsi="Times New Roman" w:cs="Times New Roman"/>
          <w:color w:val="000000"/>
          <w:kern w:val="24"/>
          <w:sz w:val="28"/>
          <w:szCs w:val="28"/>
        </w:rPr>
        <w:t xml:space="preserve"> табл. 1. </w:t>
      </w:r>
      <w:proofErr w:type="gramStart"/>
      <w:r w:rsidR="003A48AE">
        <w:rPr>
          <w:rFonts w:ascii="Times New Roman" w:eastAsia="+mn-ea" w:hAnsi="Times New Roman" w:cs="Times New Roman"/>
          <w:color w:val="000000"/>
          <w:kern w:val="24"/>
          <w:sz w:val="28"/>
          <w:szCs w:val="28"/>
        </w:rPr>
        <w:t xml:space="preserve">Согласно целевой функции (1) экономико-математической модели (1)-(13) при отсутствии </w:t>
      </w:r>
      <w:r w:rsidR="00447C1E">
        <w:rPr>
          <w:rFonts w:ascii="Times New Roman" w:eastAsia="+mn-ea" w:hAnsi="Times New Roman" w:cs="Times New Roman"/>
          <w:color w:val="000000"/>
          <w:kern w:val="24"/>
          <w:sz w:val="28"/>
          <w:szCs w:val="28"/>
        </w:rPr>
        <w:t>доходов</w:t>
      </w:r>
      <w:r w:rsidR="003A48AE">
        <w:rPr>
          <w:rFonts w:ascii="Times New Roman" w:eastAsia="+mn-ea" w:hAnsi="Times New Roman" w:cs="Times New Roman"/>
          <w:color w:val="000000"/>
          <w:kern w:val="24"/>
          <w:sz w:val="28"/>
          <w:szCs w:val="28"/>
        </w:rPr>
        <w:t xml:space="preserve"> образовательной организации от оказания платных образовательных услуг</w:t>
      </w:r>
      <w:r w:rsidR="000779FD">
        <w:rPr>
          <w:rFonts w:ascii="Times New Roman" w:eastAsia="+mn-ea" w:hAnsi="Times New Roman" w:cs="Times New Roman"/>
          <w:color w:val="000000"/>
          <w:kern w:val="24"/>
          <w:sz w:val="28"/>
          <w:szCs w:val="28"/>
        </w:rPr>
        <w:t xml:space="preserve"> из-за недостаточного количества студентов</w:t>
      </w:r>
      <w:r w:rsidR="003A48AE">
        <w:rPr>
          <w:rFonts w:ascii="Times New Roman" w:eastAsia="+mn-ea" w:hAnsi="Times New Roman" w:cs="Times New Roman"/>
          <w:color w:val="000000"/>
          <w:kern w:val="24"/>
          <w:sz w:val="28"/>
          <w:szCs w:val="28"/>
        </w:rPr>
        <w:t xml:space="preserve">, как это следует из анализа строк 1-10 </w:t>
      </w:r>
      <w:r w:rsidR="003A48AE">
        <w:rPr>
          <w:rFonts w:ascii="Times New Roman" w:eastAsia="+mn-ea" w:hAnsi="Times New Roman" w:cs="Times New Roman"/>
          <w:color w:val="000000"/>
          <w:kern w:val="24"/>
          <w:sz w:val="28"/>
          <w:szCs w:val="28"/>
        </w:rPr>
        <w:lastRenderedPageBreak/>
        <w:t>столбца 1</w:t>
      </w:r>
      <w:r w:rsidR="00211EF2">
        <w:rPr>
          <w:rFonts w:ascii="Times New Roman" w:eastAsia="+mn-ea" w:hAnsi="Times New Roman" w:cs="Times New Roman"/>
          <w:color w:val="000000"/>
          <w:kern w:val="24"/>
          <w:sz w:val="28"/>
          <w:szCs w:val="28"/>
        </w:rPr>
        <w:t>1</w:t>
      </w:r>
      <w:r w:rsidR="003A48AE">
        <w:rPr>
          <w:rFonts w:ascii="Times New Roman" w:eastAsia="+mn-ea" w:hAnsi="Times New Roman" w:cs="Times New Roman"/>
          <w:color w:val="000000"/>
          <w:kern w:val="24"/>
          <w:sz w:val="28"/>
          <w:szCs w:val="28"/>
        </w:rPr>
        <w:t xml:space="preserve"> табл. 1, средний тариф на платные образовательные услуги за один аудиторный</w:t>
      </w:r>
      <w:r w:rsidR="00554ACA">
        <w:rPr>
          <w:rFonts w:ascii="Times New Roman" w:eastAsia="+mn-ea" w:hAnsi="Times New Roman" w:cs="Times New Roman"/>
          <w:color w:val="000000"/>
          <w:kern w:val="24"/>
          <w:sz w:val="28"/>
          <w:szCs w:val="28"/>
        </w:rPr>
        <w:t> </w:t>
      </w:r>
      <w:r w:rsidR="003A48AE">
        <w:rPr>
          <w:rFonts w:ascii="Times New Roman" w:eastAsia="+mn-ea" w:hAnsi="Times New Roman" w:cs="Times New Roman"/>
          <w:color w:val="000000"/>
          <w:kern w:val="24"/>
          <w:sz w:val="28"/>
          <w:szCs w:val="28"/>
        </w:rPr>
        <w:t>ча</w:t>
      </w:r>
      <w:r>
        <w:rPr>
          <w:rFonts w:ascii="Times New Roman" w:eastAsia="+mn-ea" w:hAnsi="Times New Roman" w:cs="Times New Roman"/>
          <w:color w:val="000000"/>
          <w:kern w:val="24"/>
          <w:sz w:val="28"/>
          <w:szCs w:val="28"/>
        </w:rPr>
        <w:t>с</w:t>
      </w:r>
      <w:r w:rsidR="00554ACA">
        <w:rPr>
          <w:rFonts w:ascii="Times New Roman" w:eastAsia="+mn-ea" w:hAnsi="Times New Roman" w:cs="Times New Roman"/>
          <w:color w:val="000000"/>
          <w:kern w:val="24"/>
          <w:sz w:val="28"/>
          <w:szCs w:val="28"/>
        </w:rPr>
        <w:t> </w:t>
      </w:r>
      <w:r>
        <w:rPr>
          <w:rFonts w:ascii="Times New Roman" w:eastAsia="+mn-ea" w:hAnsi="Times New Roman" w:cs="Times New Roman"/>
          <w:color w:val="000000"/>
          <w:kern w:val="24"/>
          <w:sz w:val="28"/>
          <w:szCs w:val="28"/>
        </w:rPr>
        <w:t>равен</w:t>
      </w:r>
      <w:r w:rsidR="00554ACA">
        <w:rPr>
          <w:rFonts w:ascii="Times New Roman" w:eastAsia="+mn-ea" w:hAnsi="Times New Roman" w:cs="Times New Roman"/>
          <w:color w:val="000000"/>
          <w:kern w:val="24"/>
          <w:sz w:val="28"/>
          <w:szCs w:val="28"/>
        </w:rPr>
        <w:t> </w:t>
      </w:r>
      <w:r>
        <w:rPr>
          <w:rFonts w:ascii="Times New Roman" w:eastAsia="+mn-ea" w:hAnsi="Times New Roman" w:cs="Times New Roman"/>
          <w:color w:val="000000"/>
          <w:kern w:val="24"/>
          <w:sz w:val="28"/>
          <w:szCs w:val="28"/>
        </w:rPr>
        <w:t>базовому</w:t>
      </w:r>
      <w:r w:rsidR="00554ACA">
        <w:rPr>
          <w:rFonts w:ascii="Times New Roman" w:eastAsia="+mn-ea" w:hAnsi="Times New Roman" w:cs="Times New Roman"/>
          <w:color w:val="000000"/>
          <w:kern w:val="24"/>
          <w:sz w:val="28"/>
          <w:szCs w:val="28"/>
        </w:rPr>
        <w:t> </w:t>
      </w:r>
      <w:r>
        <w:rPr>
          <w:rFonts w:ascii="Times New Roman" w:eastAsia="+mn-ea" w:hAnsi="Times New Roman" w:cs="Times New Roman"/>
          <w:color w:val="000000"/>
          <w:kern w:val="24"/>
          <w:sz w:val="28"/>
          <w:szCs w:val="28"/>
        </w:rPr>
        <w:t>значению,</w:t>
      </w:r>
      <w:r w:rsidR="00554ACA">
        <w:rPr>
          <w:rFonts w:ascii="Times New Roman" w:eastAsia="+mn-ea" w:hAnsi="Times New Roman" w:cs="Times New Roman"/>
          <w:color w:val="000000"/>
          <w:kern w:val="24"/>
          <w:sz w:val="28"/>
          <w:szCs w:val="28"/>
        </w:rPr>
        <w:t> </w:t>
      </w:r>
      <w:r>
        <w:rPr>
          <w:rFonts w:ascii="Times New Roman" w:eastAsia="+mn-ea" w:hAnsi="Times New Roman" w:cs="Times New Roman"/>
          <w:color w:val="000000"/>
          <w:kern w:val="24"/>
          <w:sz w:val="28"/>
          <w:szCs w:val="28"/>
        </w:rPr>
        <w:t>т.е.</w:t>
      </w:r>
      <w:r w:rsidR="00554ACA">
        <w:rPr>
          <w:rFonts w:ascii="Times New Roman" w:eastAsia="+mn-ea" w:hAnsi="Times New Roman" w:cs="Times New Roman"/>
          <w:color w:val="000000"/>
          <w:kern w:val="24"/>
          <w:sz w:val="28"/>
          <w:szCs w:val="28"/>
        </w:rPr>
        <w:t> </w:t>
      </w:r>
      <w:r>
        <w:rPr>
          <w:rFonts w:ascii="Times New Roman" w:eastAsia="+mn-ea" w:hAnsi="Times New Roman" w:cs="Times New Roman"/>
          <w:color w:val="000000"/>
          <w:kern w:val="24"/>
          <w:sz w:val="28"/>
          <w:szCs w:val="28"/>
        </w:rPr>
        <w:t>873</w:t>
      </w:r>
      <w:r w:rsidR="003A48AE">
        <w:rPr>
          <w:rFonts w:ascii="Times New Roman" w:eastAsia="+mn-ea" w:hAnsi="Times New Roman" w:cs="Times New Roman"/>
          <w:color w:val="000000"/>
          <w:kern w:val="24"/>
          <w:sz w:val="28"/>
          <w:szCs w:val="28"/>
        </w:rPr>
        <w:t xml:space="preserve"> руб</w:t>
      </w:r>
      <w:r w:rsidR="000779FD">
        <w:rPr>
          <w:rFonts w:ascii="Times New Roman" w:eastAsia="+mn-ea" w:hAnsi="Times New Roman" w:cs="Times New Roman"/>
          <w:color w:val="000000"/>
          <w:kern w:val="24"/>
          <w:sz w:val="28"/>
          <w:szCs w:val="28"/>
        </w:rPr>
        <w:t>. (не увеличивается)</w:t>
      </w:r>
      <w:r w:rsidR="003A48AE">
        <w:rPr>
          <w:rFonts w:ascii="Times New Roman" w:eastAsia="+mn-ea" w:hAnsi="Times New Roman" w:cs="Times New Roman"/>
          <w:color w:val="000000"/>
          <w:kern w:val="24"/>
          <w:sz w:val="28"/>
          <w:szCs w:val="28"/>
        </w:rPr>
        <w:t>.</w:t>
      </w:r>
      <w:proofErr w:type="gramEnd"/>
      <w:r w:rsidR="003A48AE">
        <w:rPr>
          <w:rFonts w:ascii="Times New Roman" w:eastAsia="+mn-ea" w:hAnsi="Times New Roman" w:cs="Times New Roman"/>
          <w:color w:val="000000"/>
          <w:kern w:val="24"/>
          <w:sz w:val="28"/>
          <w:szCs w:val="28"/>
        </w:rPr>
        <w:t xml:space="preserve"> </w:t>
      </w:r>
      <w:r w:rsidR="000779FD">
        <w:rPr>
          <w:rFonts w:ascii="Times New Roman" w:eastAsia="+mn-ea" w:hAnsi="Times New Roman" w:cs="Times New Roman"/>
          <w:color w:val="000000"/>
          <w:kern w:val="24"/>
          <w:sz w:val="28"/>
          <w:szCs w:val="28"/>
        </w:rPr>
        <w:t>Н</w:t>
      </w:r>
      <w:r w:rsidR="00DE568B">
        <w:rPr>
          <w:rFonts w:ascii="Times New Roman" w:eastAsia="+mn-ea" w:hAnsi="Times New Roman" w:cs="Times New Roman"/>
          <w:color w:val="000000"/>
          <w:kern w:val="24"/>
          <w:sz w:val="28"/>
          <w:szCs w:val="28"/>
        </w:rPr>
        <w:t>а практике</w:t>
      </w:r>
      <w:r w:rsidR="000779FD">
        <w:rPr>
          <w:rFonts w:ascii="Times New Roman" w:eastAsia="+mn-ea" w:hAnsi="Times New Roman" w:cs="Times New Roman"/>
          <w:color w:val="000000"/>
          <w:kern w:val="24"/>
          <w:sz w:val="28"/>
          <w:szCs w:val="28"/>
        </w:rPr>
        <w:t xml:space="preserve"> </w:t>
      </w:r>
      <w:r w:rsidR="00554ACA">
        <w:rPr>
          <w:rFonts w:ascii="Times New Roman" w:eastAsia="+mn-ea" w:hAnsi="Times New Roman" w:cs="Times New Roman"/>
          <w:color w:val="000000"/>
          <w:kern w:val="24"/>
          <w:sz w:val="28"/>
          <w:szCs w:val="28"/>
        </w:rPr>
        <w:t>в Университете обуч</w:t>
      </w:r>
      <w:r w:rsidR="000779FD">
        <w:rPr>
          <w:rFonts w:ascii="Times New Roman" w:eastAsia="+mn-ea" w:hAnsi="Times New Roman" w:cs="Times New Roman"/>
          <w:color w:val="000000"/>
          <w:kern w:val="24"/>
          <w:sz w:val="28"/>
          <w:szCs w:val="28"/>
        </w:rPr>
        <w:t>аются группы от</w:t>
      </w:r>
      <w:r w:rsidR="00DE568B">
        <w:rPr>
          <w:rFonts w:ascii="Times New Roman" w:eastAsia="+mn-ea" w:hAnsi="Times New Roman" w:cs="Times New Roman"/>
          <w:color w:val="000000"/>
          <w:kern w:val="24"/>
          <w:sz w:val="28"/>
          <w:szCs w:val="28"/>
        </w:rPr>
        <w:t xml:space="preserve"> 6 человек (убыточные) с целью постепенного наращивания</w:t>
      </w:r>
      <w:r w:rsidR="00DE568B" w:rsidRPr="00DE568B">
        <w:rPr>
          <w:rFonts w:ascii="Times New Roman" w:eastAsia="+mn-ea" w:hAnsi="Times New Roman" w:cs="Times New Roman"/>
          <w:color w:val="000000"/>
          <w:kern w:val="24"/>
          <w:sz w:val="28"/>
          <w:szCs w:val="28"/>
        </w:rPr>
        <w:t xml:space="preserve"> числа платных студентов</w:t>
      </w:r>
      <w:r w:rsidR="00DE568B">
        <w:rPr>
          <w:rFonts w:ascii="Times New Roman" w:eastAsia="+mn-ea" w:hAnsi="Times New Roman" w:cs="Times New Roman"/>
          <w:color w:val="000000"/>
          <w:kern w:val="24"/>
          <w:sz w:val="28"/>
          <w:szCs w:val="28"/>
        </w:rPr>
        <w:t>.</w:t>
      </w:r>
      <w:r w:rsidR="000779FD">
        <w:rPr>
          <w:rFonts w:ascii="Times New Roman" w:eastAsia="+mn-ea" w:hAnsi="Times New Roman" w:cs="Times New Roman"/>
          <w:color w:val="000000"/>
          <w:kern w:val="24"/>
          <w:sz w:val="28"/>
          <w:szCs w:val="28"/>
        </w:rPr>
        <w:t xml:space="preserve"> </w:t>
      </w:r>
      <w:r w:rsidR="003A48AE">
        <w:rPr>
          <w:rFonts w:ascii="Times New Roman" w:eastAsia="+mn-ea" w:hAnsi="Times New Roman" w:cs="Times New Roman"/>
          <w:color w:val="000000"/>
          <w:kern w:val="24"/>
          <w:sz w:val="28"/>
          <w:szCs w:val="28"/>
        </w:rPr>
        <w:t>Однако, при превышении образовательной организацией точки безубыточности от платной образовательной деятельности (в нашем сл</w:t>
      </w:r>
      <w:r w:rsidR="007D45C8">
        <w:rPr>
          <w:rFonts w:ascii="Times New Roman" w:eastAsia="+mn-ea" w:hAnsi="Times New Roman" w:cs="Times New Roman"/>
          <w:color w:val="000000"/>
          <w:kern w:val="24"/>
          <w:sz w:val="28"/>
          <w:szCs w:val="28"/>
        </w:rPr>
        <w:t>учае точка безубыточности равна</w:t>
      </w:r>
      <w:r>
        <w:rPr>
          <w:rFonts w:ascii="Times New Roman" w:eastAsia="+mn-ea" w:hAnsi="Times New Roman" w:cs="Times New Roman"/>
          <w:color w:val="000000"/>
          <w:kern w:val="24"/>
          <w:sz w:val="28"/>
          <w:szCs w:val="28"/>
        </w:rPr>
        <w:t xml:space="preserve"> </w:t>
      </w:r>
      <w:r w:rsidR="003A48AE">
        <w:rPr>
          <w:rFonts w:ascii="Times New Roman" w:eastAsia="+mn-ea" w:hAnsi="Times New Roman" w:cs="Times New Roman"/>
          <w:color w:val="000000"/>
          <w:kern w:val="24"/>
          <w:sz w:val="28"/>
          <w:szCs w:val="28"/>
        </w:rPr>
        <w:t>10 студентов в платной группе, см. строку 10 табл. 1), средний тариф на платные образовательные услуги за один аудиторный час</w:t>
      </w:r>
      <w:r w:rsidR="003A48AE" w:rsidRPr="003A48AE">
        <w:rPr>
          <w:rFonts w:ascii="Times New Roman" w:hAnsi="Times New Roman"/>
          <w:sz w:val="28"/>
        </w:rPr>
        <w:t xml:space="preserve"> </w:t>
      </w:r>
      <w:proofErr w:type="spellStart"/>
      <w:r w:rsidR="003A48AE" w:rsidRPr="003A48AE">
        <w:rPr>
          <w:rFonts w:ascii="Times New Roman" w:hAnsi="Times New Roman"/>
          <w:i/>
          <w:sz w:val="28"/>
          <w:lang w:val="en-US"/>
        </w:rPr>
        <w:t>i</w:t>
      </w:r>
      <w:proofErr w:type="spellEnd"/>
      <w:r w:rsidR="003A48AE" w:rsidRPr="003A48AE">
        <w:rPr>
          <w:rFonts w:ascii="Times New Roman" w:hAnsi="Times New Roman"/>
          <w:sz w:val="28"/>
        </w:rPr>
        <w:t xml:space="preserve">-ого </w:t>
      </w:r>
      <w:r w:rsidR="003A48AE">
        <w:rPr>
          <w:rFonts w:ascii="Times New Roman" w:hAnsi="Times New Roman"/>
          <w:sz w:val="28"/>
        </w:rPr>
        <w:t>преподавателя</w:t>
      </w:r>
      <w:r w:rsidR="003A48AE" w:rsidRPr="003A48AE">
        <w:rPr>
          <w:rFonts w:ascii="Times New Roman" w:hAnsi="Times New Roman"/>
          <w:sz w:val="28"/>
        </w:rPr>
        <w:t xml:space="preserve"> </w:t>
      </w:r>
      <w:r w:rsidR="003A48AE" w:rsidRPr="003A48AE">
        <w:rPr>
          <w:rFonts w:ascii="Times New Roman" w:hAnsi="Times New Roman"/>
          <w:i/>
          <w:sz w:val="28"/>
          <w:lang w:val="en-US"/>
        </w:rPr>
        <w:t>j</w:t>
      </w:r>
      <w:r w:rsidR="003A48AE" w:rsidRPr="003A48AE">
        <w:rPr>
          <w:rFonts w:ascii="Times New Roman" w:hAnsi="Times New Roman"/>
          <w:sz w:val="28"/>
        </w:rPr>
        <w:t xml:space="preserve">-ого </w:t>
      </w:r>
      <w:r w:rsidR="003A48AE">
        <w:rPr>
          <w:rFonts w:ascii="Times New Roman" w:hAnsi="Times New Roman"/>
          <w:sz w:val="28"/>
        </w:rPr>
        <w:t>подраз</w:t>
      </w:r>
      <w:r w:rsidR="003A48AE" w:rsidRPr="003A48AE">
        <w:rPr>
          <w:rFonts w:ascii="Times New Roman" w:hAnsi="Times New Roman"/>
          <w:sz w:val="28"/>
        </w:rPr>
        <w:t xml:space="preserve">деления </w:t>
      </w:r>
      <w:r w:rsidR="003A48AE">
        <w:rPr>
          <w:rFonts w:ascii="Times New Roman" w:hAnsi="Times New Roman"/>
          <w:sz w:val="28"/>
        </w:rPr>
        <w:t>образовательной</w:t>
      </w:r>
      <w:r w:rsidR="003A48AE" w:rsidRPr="003A48AE">
        <w:rPr>
          <w:rFonts w:ascii="Times New Roman" w:hAnsi="Times New Roman"/>
          <w:sz w:val="28"/>
        </w:rPr>
        <w:t xml:space="preserve"> организации</w:t>
      </w:r>
      <w:r w:rsidR="003A48AE">
        <w:rPr>
          <w:rFonts w:ascii="Times New Roman" w:hAnsi="Times New Roman"/>
          <w:sz w:val="28"/>
        </w:rPr>
        <w:t xml:space="preserve"> (</w:t>
      </w:r>
      <w:proofErr w:type="gramStart"/>
      <w:r w:rsidR="003A48AE">
        <w:rPr>
          <w:rFonts w:ascii="Times New Roman" w:hAnsi="Times New Roman"/>
          <w:sz w:val="28"/>
        </w:rPr>
        <w:t>Т</w:t>
      </w:r>
      <w:proofErr w:type="spellStart"/>
      <w:proofErr w:type="gramEnd"/>
      <w:r w:rsidR="003A48AE" w:rsidRPr="003A48AE">
        <w:rPr>
          <w:rFonts w:ascii="Times New Roman" w:hAnsi="Times New Roman"/>
          <w:i/>
          <w:sz w:val="28"/>
          <w:vertAlign w:val="subscript"/>
          <w:lang w:val="en-US"/>
        </w:rPr>
        <w:t>ij</w:t>
      </w:r>
      <w:proofErr w:type="spellEnd"/>
      <w:r w:rsidR="003A48AE">
        <w:rPr>
          <w:rFonts w:ascii="Times New Roman" w:hAnsi="Times New Roman"/>
          <w:sz w:val="28"/>
        </w:rPr>
        <w:t>)</w:t>
      </w:r>
      <w:r w:rsidR="003A48AE" w:rsidRPr="003A48AE">
        <w:rPr>
          <w:rFonts w:ascii="Times New Roman" w:hAnsi="Times New Roman"/>
          <w:sz w:val="28"/>
        </w:rPr>
        <w:t xml:space="preserve"> </w:t>
      </w:r>
      <w:r w:rsidR="003A48AE">
        <w:rPr>
          <w:rFonts w:ascii="Times New Roman" w:hAnsi="Times New Roman"/>
          <w:sz w:val="28"/>
        </w:rPr>
        <w:t xml:space="preserve">возрастает до </w:t>
      </w:r>
      <w:r>
        <w:rPr>
          <w:rFonts w:ascii="Times New Roman" w:hAnsi="Times New Roman"/>
          <w:sz w:val="28"/>
        </w:rPr>
        <w:t>9</w:t>
      </w:r>
      <w:r w:rsidR="0068604E" w:rsidRPr="0068604E">
        <w:rPr>
          <w:rFonts w:ascii="Times New Roman" w:hAnsi="Times New Roman"/>
          <w:sz w:val="28"/>
        </w:rPr>
        <w:t>61</w:t>
      </w:r>
      <w:r>
        <w:rPr>
          <w:rFonts w:ascii="Times New Roman" w:hAnsi="Times New Roman"/>
          <w:sz w:val="28"/>
        </w:rPr>
        <w:t>,</w:t>
      </w:r>
      <w:r w:rsidR="0068604E" w:rsidRPr="0068604E">
        <w:rPr>
          <w:rFonts w:ascii="Times New Roman" w:hAnsi="Times New Roman"/>
          <w:sz w:val="28"/>
        </w:rPr>
        <w:t>24</w:t>
      </w:r>
      <w:r w:rsidR="00447C1E">
        <w:rPr>
          <w:rFonts w:ascii="Times New Roman" w:hAnsi="Times New Roman"/>
          <w:sz w:val="28"/>
        </w:rPr>
        <w:t xml:space="preserve"> руб. в</w:t>
      </w:r>
      <w:r>
        <w:rPr>
          <w:rFonts w:ascii="Times New Roman" w:hAnsi="Times New Roman"/>
          <w:sz w:val="28"/>
        </w:rPr>
        <w:t xml:space="preserve"> </w:t>
      </w:r>
      <w:r w:rsidR="003A48AE">
        <w:rPr>
          <w:rFonts w:ascii="Times New Roman" w:hAnsi="Times New Roman"/>
          <w:sz w:val="28"/>
        </w:rPr>
        <w:t xml:space="preserve">11-ом варианте моделирования и далее возрастает до </w:t>
      </w:r>
      <w:r w:rsidR="00AE4490">
        <w:rPr>
          <w:rFonts w:ascii="Times New Roman" w:hAnsi="Times New Roman"/>
          <w:sz w:val="28"/>
        </w:rPr>
        <w:t>2637</w:t>
      </w:r>
      <w:r w:rsidR="003A48AE">
        <w:rPr>
          <w:rFonts w:ascii="Times New Roman" w:hAnsi="Times New Roman"/>
          <w:sz w:val="28"/>
        </w:rPr>
        <w:t>,</w:t>
      </w:r>
      <w:r w:rsidR="00AE4490">
        <w:rPr>
          <w:rFonts w:ascii="Times New Roman" w:hAnsi="Times New Roman"/>
          <w:sz w:val="28"/>
        </w:rPr>
        <w:t>71 руб. в 30</w:t>
      </w:r>
      <w:r w:rsidR="003A48AE">
        <w:rPr>
          <w:rFonts w:ascii="Times New Roman" w:hAnsi="Times New Roman"/>
          <w:sz w:val="28"/>
        </w:rPr>
        <w:t xml:space="preserve">-ом варианте моделирования, в </w:t>
      </w:r>
      <w:r w:rsidR="00785741">
        <w:rPr>
          <w:rFonts w:ascii="Times New Roman" w:hAnsi="Times New Roman"/>
          <w:sz w:val="28"/>
        </w:rPr>
        <w:t>3,02</w:t>
      </w:r>
      <w:r w:rsidR="00C72201">
        <w:rPr>
          <w:rFonts w:ascii="Times New Roman" w:hAnsi="Times New Roman"/>
          <w:sz w:val="28"/>
        </w:rPr>
        <w:t xml:space="preserve"> </w:t>
      </w:r>
      <w:r w:rsidR="003A48AE">
        <w:rPr>
          <w:rFonts w:ascii="Times New Roman" w:hAnsi="Times New Roman"/>
          <w:sz w:val="28"/>
        </w:rPr>
        <w:t>раза по сравнению с базовым вариантом моделирования</w:t>
      </w:r>
      <w:r w:rsidR="007D45C8">
        <w:rPr>
          <w:rFonts w:ascii="Times New Roman" w:hAnsi="Times New Roman"/>
          <w:sz w:val="28"/>
        </w:rPr>
        <w:t xml:space="preserve"> (</w:t>
      </w:r>
      <w:r w:rsidR="00BC2064">
        <w:rPr>
          <w:rFonts w:ascii="Times New Roman" w:hAnsi="Times New Roman"/>
          <w:sz w:val="28"/>
        </w:rPr>
        <w:t xml:space="preserve">2637,71 </w:t>
      </w:r>
      <w:r w:rsidR="007D45C8">
        <w:rPr>
          <w:rFonts w:ascii="Times New Roman" w:hAnsi="Times New Roman"/>
          <w:sz w:val="28"/>
        </w:rPr>
        <w:t>руб.</w:t>
      </w:r>
      <w:proofErr w:type="gramStart"/>
      <w:r w:rsidR="007D45C8">
        <w:rPr>
          <w:rFonts w:ascii="Times New Roman" w:hAnsi="Times New Roman"/>
          <w:sz w:val="28"/>
        </w:rPr>
        <w:t xml:space="preserve"> :</w:t>
      </w:r>
      <w:proofErr w:type="gramEnd"/>
      <w:r w:rsidR="007D45C8">
        <w:rPr>
          <w:rFonts w:ascii="Times New Roman" w:hAnsi="Times New Roman"/>
          <w:sz w:val="28"/>
        </w:rPr>
        <w:t xml:space="preserve"> </w:t>
      </w:r>
      <w:r w:rsidR="00581866">
        <w:rPr>
          <w:rFonts w:ascii="Times New Roman" w:hAnsi="Times New Roman"/>
          <w:sz w:val="28"/>
        </w:rPr>
        <w:t>873,00</w:t>
      </w:r>
      <w:r w:rsidR="007D45C8">
        <w:rPr>
          <w:rFonts w:ascii="Times New Roman" w:hAnsi="Times New Roman"/>
          <w:sz w:val="28"/>
        </w:rPr>
        <w:t xml:space="preserve"> руб. = </w:t>
      </w:r>
      <w:r w:rsidR="00BC2064">
        <w:rPr>
          <w:rFonts w:ascii="Times New Roman" w:hAnsi="Times New Roman"/>
          <w:sz w:val="28"/>
        </w:rPr>
        <w:t>3</w:t>
      </w:r>
      <w:r w:rsidR="00447C1E">
        <w:rPr>
          <w:rFonts w:ascii="Times New Roman" w:hAnsi="Times New Roman"/>
          <w:sz w:val="28"/>
        </w:rPr>
        <w:t>,</w:t>
      </w:r>
      <w:r w:rsidR="00BC2064">
        <w:rPr>
          <w:rFonts w:ascii="Times New Roman" w:hAnsi="Times New Roman"/>
          <w:sz w:val="28"/>
        </w:rPr>
        <w:t>02</w:t>
      </w:r>
      <w:r w:rsidR="00C72201">
        <w:rPr>
          <w:rFonts w:ascii="Times New Roman" w:hAnsi="Times New Roman"/>
          <w:sz w:val="28"/>
        </w:rPr>
        <w:t xml:space="preserve"> </w:t>
      </w:r>
      <w:r w:rsidR="007D45C8">
        <w:rPr>
          <w:rFonts w:ascii="Times New Roman" w:hAnsi="Times New Roman"/>
          <w:sz w:val="28"/>
        </w:rPr>
        <w:t xml:space="preserve">раза). При оказании </w:t>
      </w:r>
      <w:r w:rsidR="00447C1E">
        <w:rPr>
          <w:rFonts w:ascii="Times New Roman" w:hAnsi="Times New Roman"/>
          <w:sz w:val="28"/>
        </w:rPr>
        <w:t>доходных</w:t>
      </w:r>
      <w:r w:rsidR="007D45C8">
        <w:rPr>
          <w:rFonts w:ascii="Times New Roman" w:hAnsi="Times New Roman"/>
          <w:sz w:val="28"/>
        </w:rPr>
        <w:t xml:space="preserve"> образовательных услуг с</w:t>
      </w:r>
      <w:r w:rsidR="007D45C8">
        <w:rPr>
          <w:rFonts w:ascii="Times New Roman" w:eastAsia="+mn-ea" w:hAnsi="Times New Roman" w:cs="Times New Roman"/>
          <w:color w:val="000000"/>
          <w:kern w:val="24"/>
          <w:sz w:val="28"/>
          <w:szCs w:val="28"/>
        </w:rPr>
        <w:t>редний тариф на платные образовательные услуги за один аудиторный час</w:t>
      </w:r>
      <w:r w:rsidR="00581866">
        <w:rPr>
          <w:rFonts w:ascii="Times New Roman" w:eastAsia="+mn-ea" w:hAnsi="Times New Roman" w:cs="Times New Roman"/>
          <w:color w:val="000000"/>
          <w:kern w:val="24"/>
          <w:sz w:val="28"/>
          <w:szCs w:val="28"/>
        </w:rPr>
        <w:t xml:space="preserve"> </w:t>
      </w:r>
      <w:proofErr w:type="spellStart"/>
      <w:r w:rsidR="007D45C8" w:rsidRPr="003A48AE">
        <w:rPr>
          <w:rFonts w:ascii="Times New Roman" w:hAnsi="Times New Roman"/>
          <w:i/>
          <w:sz w:val="28"/>
          <w:lang w:val="en-US"/>
        </w:rPr>
        <w:t>i</w:t>
      </w:r>
      <w:proofErr w:type="spellEnd"/>
      <w:r w:rsidR="007D45C8" w:rsidRPr="003A48AE">
        <w:rPr>
          <w:rFonts w:ascii="Times New Roman" w:hAnsi="Times New Roman"/>
          <w:sz w:val="28"/>
        </w:rPr>
        <w:t xml:space="preserve">-ого </w:t>
      </w:r>
      <w:r w:rsidR="007D45C8">
        <w:rPr>
          <w:rFonts w:ascii="Times New Roman" w:hAnsi="Times New Roman"/>
          <w:sz w:val="28"/>
        </w:rPr>
        <w:t>преподавателя</w:t>
      </w:r>
      <w:r w:rsidR="007D45C8" w:rsidRPr="003A48AE">
        <w:rPr>
          <w:rFonts w:ascii="Times New Roman" w:hAnsi="Times New Roman"/>
          <w:sz w:val="28"/>
        </w:rPr>
        <w:t xml:space="preserve"> </w:t>
      </w:r>
      <w:r w:rsidR="007D45C8" w:rsidRPr="003A48AE">
        <w:rPr>
          <w:rFonts w:ascii="Times New Roman" w:hAnsi="Times New Roman"/>
          <w:i/>
          <w:sz w:val="28"/>
          <w:lang w:val="en-US"/>
        </w:rPr>
        <w:t>j</w:t>
      </w:r>
      <w:r w:rsidR="007D45C8" w:rsidRPr="003A48AE">
        <w:rPr>
          <w:rFonts w:ascii="Times New Roman" w:hAnsi="Times New Roman"/>
          <w:sz w:val="28"/>
        </w:rPr>
        <w:t xml:space="preserve">-ого </w:t>
      </w:r>
      <w:r w:rsidR="007D45C8">
        <w:rPr>
          <w:rFonts w:ascii="Times New Roman" w:hAnsi="Times New Roman"/>
          <w:sz w:val="28"/>
        </w:rPr>
        <w:t>подраз</w:t>
      </w:r>
      <w:r w:rsidR="007D45C8" w:rsidRPr="003A48AE">
        <w:rPr>
          <w:rFonts w:ascii="Times New Roman" w:hAnsi="Times New Roman"/>
          <w:sz w:val="28"/>
        </w:rPr>
        <w:t xml:space="preserve">деления </w:t>
      </w:r>
      <w:r w:rsidR="007D45C8">
        <w:rPr>
          <w:rFonts w:ascii="Times New Roman" w:hAnsi="Times New Roman"/>
          <w:sz w:val="28"/>
        </w:rPr>
        <w:t>образовательной</w:t>
      </w:r>
      <w:r w:rsidR="007D45C8" w:rsidRPr="003A48AE">
        <w:rPr>
          <w:rFonts w:ascii="Times New Roman" w:hAnsi="Times New Roman"/>
          <w:sz w:val="28"/>
        </w:rPr>
        <w:t xml:space="preserve"> организации</w:t>
      </w:r>
      <w:r w:rsidR="007D45C8">
        <w:rPr>
          <w:rFonts w:ascii="Times New Roman" w:hAnsi="Times New Roman"/>
          <w:sz w:val="28"/>
        </w:rPr>
        <w:t xml:space="preserve"> (</w:t>
      </w:r>
      <w:proofErr w:type="gramStart"/>
      <w:r w:rsidR="007D45C8">
        <w:rPr>
          <w:rFonts w:ascii="Times New Roman" w:hAnsi="Times New Roman"/>
          <w:sz w:val="28"/>
        </w:rPr>
        <w:t>Т</w:t>
      </w:r>
      <w:proofErr w:type="spellStart"/>
      <w:proofErr w:type="gramEnd"/>
      <w:r w:rsidR="007D45C8" w:rsidRPr="003A48AE">
        <w:rPr>
          <w:rFonts w:ascii="Times New Roman" w:hAnsi="Times New Roman"/>
          <w:i/>
          <w:sz w:val="28"/>
          <w:vertAlign w:val="subscript"/>
          <w:lang w:val="en-US"/>
        </w:rPr>
        <w:t>ij</w:t>
      </w:r>
      <w:proofErr w:type="spellEnd"/>
      <w:r w:rsidR="007D45C8">
        <w:rPr>
          <w:rFonts w:ascii="Times New Roman" w:hAnsi="Times New Roman"/>
          <w:sz w:val="28"/>
        </w:rPr>
        <w:t>)</w:t>
      </w:r>
      <w:r w:rsidR="007D45C8" w:rsidRPr="003A48AE">
        <w:rPr>
          <w:rFonts w:ascii="Times New Roman" w:hAnsi="Times New Roman"/>
          <w:sz w:val="28"/>
        </w:rPr>
        <w:t xml:space="preserve"> </w:t>
      </w:r>
      <w:r w:rsidR="007D45C8">
        <w:rPr>
          <w:rFonts w:ascii="Times New Roman" w:hAnsi="Times New Roman"/>
          <w:sz w:val="28"/>
        </w:rPr>
        <w:t xml:space="preserve">определяется </w:t>
      </w:r>
      <w:r w:rsidR="00447C1E">
        <w:rPr>
          <w:rFonts w:ascii="Times New Roman" w:hAnsi="Times New Roman"/>
          <w:sz w:val="28"/>
        </w:rPr>
        <w:t xml:space="preserve">добавлением </w:t>
      </w:r>
      <w:r w:rsidR="00211EF2">
        <w:rPr>
          <w:rFonts w:ascii="Times New Roman" w:hAnsi="Times New Roman"/>
          <w:sz w:val="28"/>
        </w:rPr>
        <w:t>н</w:t>
      </w:r>
      <w:r w:rsidR="00211EF2" w:rsidRPr="00211EF2">
        <w:rPr>
          <w:rFonts w:ascii="Times New Roman" w:eastAsia="Times New Roman" w:hAnsi="Times New Roman" w:cs="Times New Roman"/>
          <w:color w:val="000000"/>
          <w:sz w:val="28"/>
          <w:szCs w:val="28"/>
        </w:rPr>
        <w:t>адбавк</w:t>
      </w:r>
      <w:r w:rsidR="00211EF2">
        <w:rPr>
          <w:rFonts w:ascii="Times New Roman" w:eastAsia="Times New Roman" w:hAnsi="Times New Roman" w:cs="Times New Roman"/>
          <w:color w:val="000000"/>
          <w:sz w:val="28"/>
          <w:szCs w:val="28"/>
        </w:rPr>
        <w:t>и</w:t>
      </w:r>
      <w:r w:rsidR="00211EF2" w:rsidRPr="00211EF2">
        <w:rPr>
          <w:rFonts w:ascii="Times New Roman" w:eastAsia="Times New Roman" w:hAnsi="Times New Roman" w:cs="Times New Roman"/>
          <w:color w:val="000000"/>
          <w:sz w:val="28"/>
          <w:szCs w:val="28"/>
        </w:rPr>
        <w:t xml:space="preserve"> к среднему тарифу за один аудиторный час в зависимости от увеличения числа студентов в группе</w:t>
      </w:r>
      <w:r w:rsidR="00447C1E">
        <w:rPr>
          <w:rFonts w:ascii="Times New Roman" w:hAnsi="Times New Roman"/>
          <w:sz w:val="28"/>
        </w:rPr>
        <w:t>, указанно</w:t>
      </w:r>
      <w:r w:rsidR="00211EF2">
        <w:rPr>
          <w:rFonts w:ascii="Times New Roman" w:hAnsi="Times New Roman"/>
          <w:sz w:val="28"/>
        </w:rPr>
        <w:t>й</w:t>
      </w:r>
      <w:r w:rsidR="00447C1E">
        <w:rPr>
          <w:rFonts w:ascii="Times New Roman" w:hAnsi="Times New Roman"/>
          <w:sz w:val="28"/>
        </w:rPr>
        <w:t xml:space="preserve"> в соответствующей строке столбца </w:t>
      </w:r>
      <w:r w:rsidR="00211EF2">
        <w:rPr>
          <w:rFonts w:ascii="Times New Roman" w:hAnsi="Times New Roman"/>
          <w:sz w:val="28"/>
        </w:rPr>
        <w:t>8</w:t>
      </w:r>
      <w:r w:rsidR="00447C1E">
        <w:rPr>
          <w:rFonts w:ascii="Times New Roman" w:hAnsi="Times New Roman"/>
          <w:sz w:val="28"/>
        </w:rPr>
        <w:t xml:space="preserve"> табл. 1, к предыдущему значению тарифа в</w:t>
      </w:r>
      <w:r w:rsidR="007D45C8">
        <w:rPr>
          <w:rFonts w:ascii="Times New Roman" w:hAnsi="Times New Roman"/>
          <w:sz w:val="28"/>
        </w:rPr>
        <w:t xml:space="preserve"> столбц</w:t>
      </w:r>
      <w:r w:rsidR="00447C1E">
        <w:rPr>
          <w:rFonts w:ascii="Times New Roman" w:hAnsi="Times New Roman"/>
          <w:sz w:val="28"/>
        </w:rPr>
        <w:t>е</w:t>
      </w:r>
      <w:r w:rsidR="007D45C8">
        <w:rPr>
          <w:rFonts w:ascii="Times New Roman" w:hAnsi="Times New Roman"/>
          <w:sz w:val="28"/>
        </w:rPr>
        <w:t xml:space="preserve"> </w:t>
      </w:r>
      <w:r w:rsidR="0068604E" w:rsidRPr="0068604E">
        <w:rPr>
          <w:rFonts w:ascii="Times New Roman" w:hAnsi="Times New Roman"/>
          <w:sz w:val="28"/>
        </w:rPr>
        <w:t>9</w:t>
      </w:r>
      <w:r w:rsidR="007D45C8">
        <w:rPr>
          <w:rFonts w:ascii="Times New Roman" w:hAnsi="Times New Roman"/>
          <w:sz w:val="28"/>
        </w:rPr>
        <w:t xml:space="preserve"> табл. 1</w:t>
      </w:r>
      <w:r w:rsidR="00447C1E">
        <w:rPr>
          <w:rFonts w:ascii="Times New Roman" w:hAnsi="Times New Roman"/>
          <w:sz w:val="28"/>
        </w:rPr>
        <w:t>.</w:t>
      </w:r>
      <w:r w:rsidR="007D45C8">
        <w:rPr>
          <w:rFonts w:ascii="Times New Roman" w:eastAsia="+mn-ea" w:hAnsi="Times New Roman" w:cs="Times New Roman"/>
          <w:color w:val="000000"/>
          <w:kern w:val="24"/>
          <w:sz w:val="28"/>
          <w:szCs w:val="28"/>
        </w:rPr>
        <w:t xml:space="preserve"> Например, для 11-ой ст</w:t>
      </w:r>
      <w:r w:rsidR="00211EF2">
        <w:rPr>
          <w:rFonts w:ascii="Times New Roman" w:eastAsia="+mn-ea" w:hAnsi="Times New Roman" w:cs="Times New Roman"/>
          <w:color w:val="000000"/>
          <w:kern w:val="24"/>
          <w:sz w:val="28"/>
          <w:szCs w:val="28"/>
        </w:rPr>
        <w:t>роки столбца</w:t>
      </w:r>
      <w:r w:rsidR="00554ACA">
        <w:rPr>
          <w:rFonts w:ascii="Times New Roman" w:eastAsia="+mn-ea" w:hAnsi="Times New Roman" w:cs="Times New Roman"/>
          <w:color w:val="000000"/>
          <w:kern w:val="24"/>
          <w:sz w:val="28"/>
          <w:szCs w:val="28"/>
        </w:rPr>
        <w:t> </w:t>
      </w:r>
      <w:r w:rsidR="0068604E" w:rsidRPr="0068604E">
        <w:rPr>
          <w:rFonts w:ascii="Times New Roman" w:eastAsia="+mn-ea" w:hAnsi="Times New Roman" w:cs="Times New Roman"/>
          <w:color w:val="000000"/>
          <w:kern w:val="24"/>
          <w:sz w:val="28"/>
          <w:szCs w:val="28"/>
        </w:rPr>
        <w:t>9</w:t>
      </w:r>
      <w:r w:rsidR="00554ACA">
        <w:rPr>
          <w:rFonts w:ascii="Times New Roman" w:eastAsia="+mn-ea" w:hAnsi="Times New Roman" w:cs="Times New Roman"/>
          <w:color w:val="000000"/>
          <w:kern w:val="24"/>
          <w:sz w:val="28"/>
          <w:szCs w:val="28"/>
        </w:rPr>
        <w:t> </w:t>
      </w:r>
      <w:r w:rsidR="007B4865">
        <w:rPr>
          <w:rFonts w:ascii="Times New Roman" w:eastAsia="+mn-ea" w:hAnsi="Times New Roman" w:cs="Times New Roman"/>
          <w:color w:val="000000"/>
          <w:kern w:val="24"/>
          <w:sz w:val="28"/>
          <w:szCs w:val="28"/>
        </w:rPr>
        <w:t>табл.</w:t>
      </w:r>
      <w:r w:rsidR="00554ACA">
        <w:rPr>
          <w:rFonts w:ascii="Times New Roman" w:eastAsia="+mn-ea" w:hAnsi="Times New Roman" w:cs="Times New Roman"/>
          <w:color w:val="000000"/>
          <w:kern w:val="24"/>
          <w:sz w:val="28"/>
          <w:szCs w:val="28"/>
        </w:rPr>
        <w:t> </w:t>
      </w:r>
      <w:r w:rsidR="007B4865">
        <w:rPr>
          <w:rFonts w:ascii="Times New Roman" w:eastAsia="+mn-ea" w:hAnsi="Times New Roman" w:cs="Times New Roman"/>
          <w:color w:val="000000"/>
          <w:kern w:val="24"/>
          <w:sz w:val="28"/>
          <w:szCs w:val="28"/>
        </w:rPr>
        <w:t>1</w:t>
      </w:r>
      <w:r w:rsidR="00554ACA">
        <w:rPr>
          <w:rFonts w:ascii="Times New Roman" w:eastAsia="+mn-ea" w:hAnsi="Times New Roman" w:cs="Times New Roman"/>
          <w:color w:val="000000"/>
          <w:kern w:val="24"/>
          <w:sz w:val="28"/>
          <w:szCs w:val="28"/>
        </w:rPr>
        <w:t> </w:t>
      </w:r>
      <w:r w:rsidR="007B4865">
        <w:rPr>
          <w:rFonts w:ascii="Times New Roman" w:eastAsia="+mn-ea" w:hAnsi="Times New Roman" w:cs="Times New Roman"/>
          <w:color w:val="000000"/>
          <w:kern w:val="24"/>
          <w:sz w:val="28"/>
          <w:szCs w:val="28"/>
        </w:rPr>
        <w:t>значение</w:t>
      </w:r>
      <w:r w:rsidR="00554ACA">
        <w:rPr>
          <w:rFonts w:ascii="Times New Roman" w:eastAsia="+mn-ea" w:hAnsi="Times New Roman" w:cs="Times New Roman"/>
          <w:color w:val="000000"/>
          <w:kern w:val="24"/>
          <w:sz w:val="28"/>
          <w:szCs w:val="28"/>
        </w:rPr>
        <w:t> </w:t>
      </w:r>
      <w:r w:rsidR="00581866">
        <w:rPr>
          <w:rFonts w:ascii="Times New Roman" w:eastAsia="+mn-ea" w:hAnsi="Times New Roman" w:cs="Times New Roman"/>
          <w:color w:val="000000"/>
          <w:kern w:val="24"/>
          <w:sz w:val="28"/>
          <w:szCs w:val="28"/>
        </w:rPr>
        <w:t>9</w:t>
      </w:r>
      <w:r w:rsidR="0068604E" w:rsidRPr="0068604E">
        <w:rPr>
          <w:rFonts w:ascii="Times New Roman" w:eastAsia="+mn-ea" w:hAnsi="Times New Roman" w:cs="Times New Roman"/>
          <w:color w:val="000000"/>
          <w:kern w:val="24"/>
          <w:sz w:val="28"/>
          <w:szCs w:val="28"/>
        </w:rPr>
        <w:t>61</w:t>
      </w:r>
      <w:r w:rsidR="007D45C8">
        <w:rPr>
          <w:rFonts w:ascii="Times New Roman" w:eastAsia="+mn-ea" w:hAnsi="Times New Roman" w:cs="Times New Roman"/>
          <w:color w:val="000000"/>
          <w:kern w:val="24"/>
          <w:sz w:val="28"/>
          <w:szCs w:val="28"/>
        </w:rPr>
        <w:t>,</w:t>
      </w:r>
      <w:r w:rsidR="0068604E" w:rsidRPr="0068604E">
        <w:rPr>
          <w:rFonts w:ascii="Times New Roman" w:eastAsia="+mn-ea" w:hAnsi="Times New Roman" w:cs="Times New Roman"/>
          <w:color w:val="000000"/>
          <w:kern w:val="24"/>
          <w:sz w:val="28"/>
          <w:szCs w:val="28"/>
        </w:rPr>
        <w:t>24</w:t>
      </w:r>
      <w:r w:rsidR="007D45C8">
        <w:rPr>
          <w:rFonts w:ascii="Times New Roman" w:eastAsia="+mn-ea" w:hAnsi="Times New Roman" w:cs="Times New Roman"/>
          <w:color w:val="000000"/>
          <w:kern w:val="24"/>
          <w:sz w:val="28"/>
          <w:szCs w:val="28"/>
        </w:rPr>
        <w:t xml:space="preserve"> руб. = </w:t>
      </w:r>
      <w:r w:rsidR="00581866">
        <w:rPr>
          <w:rFonts w:ascii="Times New Roman" w:eastAsia="+mn-ea" w:hAnsi="Times New Roman" w:cs="Times New Roman"/>
          <w:color w:val="000000"/>
          <w:kern w:val="24"/>
          <w:sz w:val="28"/>
          <w:szCs w:val="28"/>
        </w:rPr>
        <w:t>873</w:t>
      </w:r>
      <w:r w:rsidR="00E9176D">
        <w:rPr>
          <w:rFonts w:ascii="Times New Roman" w:eastAsia="+mn-ea" w:hAnsi="Times New Roman" w:cs="Times New Roman"/>
          <w:color w:val="000000"/>
          <w:kern w:val="24"/>
          <w:sz w:val="28"/>
          <w:szCs w:val="28"/>
        </w:rPr>
        <w:t>,</w:t>
      </w:r>
      <w:r w:rsidR="00581866">
        <w:rPr>
          <w:rFonts w:ascii="Times New Roman" w:eastAsia="+mn-ea" w:hAnsi="Times New Roman" w:cs="Times New Roman"/>
          <w:color w:val="000000"/>
          <w:kern w:val="24"/>
          <w:sz w:val="28"/>
          <w:szCs w:val="28"/>
        </w:rPr>
        <w:t>00</w:t>
      </w:r>
      <w:r w:rsidR="007D45C8">
        <w:rPr>
          <w:rFonts w:ascii="Times New Roman" w:eastAsia="+mn-ea" w:hAnsi="Times New Roman" w:cs="Times New Roman"/>
          <w:color w:val="000000"/>
          <w:kern w:val="24"/>
          <w:sz w:val="28"/>
          <w:szCs w:val="28"/>
        </w:rPr>
        <w:t xml:space="preserve"> руб. (см. строку 1</w:t>
      </w:r>
      <w:r w:rsidR="00E9176D">
        <w:rPr>
          <w:rFonts w:ascii="Times New Roman" w:eastAsia="+mn-ea" w:hAnsi="Times New Roman" w:cs="Times New Roman"/>
          <w:color w:val="000000"/>
          <w:kern w:val="24"/>
          <w:sz w:val="28"/>
          <w:szCs w:val="28"/>
        </w:rPr>
        <w:t>0, столбец</w:t>
      </w:r>
      <w:r w:rsidR="007D45C8">
        <w:rPr>
          <w:rFonts w:ascii="Times New Roman" w:eastAsia="+mn-ea" w:hAnsi="Times New Roman" w:cs="Times New Roman"/>
          <w:color w:val="000000"/>
          <w:kern w:val="24"/>
          <w:sz w:val="28"/>
          <w:szCs w:val="28"/>
        </w:rPr>
        <w:t xml:space="preserve"> </w:t>
      </w:r>
      <w:r w:rsidR="0068604E" w:rsidRPr="00233320">
        <w:rPr>
          <w:rFonts w:ascii="Times New Roman" w:eastAsia="+mn-ea" w:hAnsi="Times New Roman" w:cs="Times New Roman"/>
          <w:color w:val="000000"/>
          <w:kern w:val="24"/>
          <w:sz w:val="28"/>
          <w:szCs w:val="28"/>
        </w:rPr>
        <w:t>9</w:t>
      </w:r>
      <w:r w:rsidR="007D45C8">
        <w:rPr>
          <w:rFonts w:ascii="Times New Roman" w:eastAsia="+mn-ea" w:hAnsi="Times New Roman" w:cs="Times New Roman"/>
          <w:color w:val="000000"/>
          <w:kern w:val="24"/>
          <w:sz w:val="28"/>
          <w:szCs w:val="28"/>
        </w:rPr>
        <w:t xml:space="preserve"> табл. 1) </w:t>
      </w:r>
      <w:r w:rsidR="00E9176D">
        <w:rPr>
          <w:rFonts w:ascii="Times New Roman" w:eastAsia="+mn-ea" w:hAnsi="Times New Roman" w:cs="Times New Roman"/>
          <w:color w:val="000000"/>
          <w:kern w:val="24"/>
          <w:sz w:val="28"/>
          <w:szCs w:val="28"/>
        </w:rPr>
        <w:t>+</w:t>
      </w:r>
      <w:r w:rsidR="00581866">
        <w:rPr>
          <w:rFonts w:ascii="Times New Roman" w:eastAsia="+mn-ea" w:hAnsi="Times New Roman" w:cs="Times New Roman"/>
          <w:color w:val="000000"/>
          <w:kern w:val="24"/>
          <w:sz w:val="28"/>
          <w:szCs w:val="28"/>
        </w:rPr>
        <w:t xml:space="preserve"> </w:t>
      </w:r>
      <w:r w:rsidR="0068604E" w:rsidRPr="00233320">
        <w:rPr>
          <w:rFonts w:ascii="Times New Roman" w:eastAsia="+mn-ea" w:hAnsi="Times New Roman" w:cs="Times New Roman"/>
          <w:color w:val="000000"/>
          <w:kern w:val="24"/>
          <w:sz w:val="28"/>
          <w:szCs w:val="28"/>
        </w:rPr>
        <w:t>8</w:t>
      </w:r>
      <w:r w:rsidR="00AC69C2">
        <w:rPr>
          <w:rFonts w:ascii="Times New Roman" w:eastAsia="+mn-ea" w:hAnsi="Times New Roman" w:cs="Times New Roman"/>
          <w:color w:val="000000"/>
          <w:kern w:val="24"/>
          <w:sz w:val="28"/>
          <w:szCs w:val="28"/>
        </w:rPr>
        <w:t>8</w:t>
      </w:r>
      <w:r w:rsidR="00E9176D">
        <w:rPr>
          <w:rFonts w:ascii="Times New Roman" w:eastAsia="+mn-ea" w:hAnsi="Times New Roman" w:cs="Times New Roman"/>
          <w:color w:val="000000"/>
          <w:kern w:val="24"/>
          <w:sz w:val="28"/>
          <w:szCs w:val="28"/>
        </w:rPr>
        <w:t>,</w:t>
      </w:r>
      <w:r w:rsidR="0068604E" w:rsidRPr="00233320">
        <w:rPr>
          <w:rFonts w:ascii="Times New Roman" w:eastAsia="+mn-ea" w:hAnsi="Times New Roman" w:cs="Times New Roman"/>
          <w:color w:val="000000"/>
          <w:kern w:val="24"/>
          <w:sz w:val="28"/>
          <w:szCs w:val="28"/>
        </w:rPr>
        <w:t>24</w:t>
      </w:r>
      <w:r w:rsidR="00E9176D">
        <w:rPr>
          <w:rFonts w:ascii="Times New Roman" w:eastAsia="+mn-ea" w:hAnsi="Times New Roman" w:cs="Times New Roman"/>
          <w:color w:val="000000"/>
          <w:kern w:val="24"/>
          <w:sz w:val="28"/>
          <w:szCs w:val="28"/>
        </w:rPr>
        <w:t xml:space="preserve"> руб. (строка 11, </w:t>
      </w:r>
      <w:r w:rsidR="00F12C95">
        <w:rPr>
          <w:rFonts w:ascii="Times New Roman" w:eastAsia="+mn-ea" w:hAnsi="Times New Roman" w:cs="Times New Roman"/>
          <w:color w:val="000000"/>
          <w:kern w:val="24"/>
          <w:sz w:val="28"/>
          <w:szCs w:val="28"/>
        </w:rPr>
        <w:t xml:space="preserve">столбец </w:t>
      </w:r>
      <w:r w:rsidR="006B5223">
        <w:rPr>
          <w:rFonts w:ascii="Times New Roman" w:eastAsia="+mn-ea" w:hAnsi="Times New Roman" w:cs="Times New Roman"/>
          <w:color w:val="000000"/>
          <w:kern w:val="24"/>
          <w:sz w:val="28"/>
          <w:szCs w:val="28"/>
        </w:rPr>
        <w:t>8</w:t>
      </w:r>
      <w:r w:rsidR="00F12C95">
        <w:rPr>
          <w:rFonts w:ascii="Times New Roman" w:eastAsia="+mn-ea" w:hAnsi="Times New Roman" w:cs="Times New Roman"/>
          <w:color w:val="000000"/>
          <w:kern w:val="24"/>
          <w:sz w:val="28"/>
          <w:szCs w:val="28"/>
        </w:rPr>
        <w:t xml:space="preserve"> табл</w:t>
      </w:r>
      <w:r w:rsidR="00BC2064">
        <w:rPr>
          <w:rFonts w:ascii="Times New Roman" w:eastAsia="+mn-ea" w:hAnsi="Times New Roman" w:cs="Times New Roman"/>
          <w:color w:val="000000"/>
          <w:kern w:val="24"/>
          <w:sz w:val="28"/>
          <w:szCs w:val="28"/>
        </w:rPr>
        <w:t>. 1). Аналогично для строк 12-30</w:t>
      </w:r>
      <w:r w:rsidR="00F12C95">
        <w:rPr>
          <w:rFonts w:ascii="Times New Roman" w:eastAsia="+mn-ea" w:hAnsi="Times New Roman" w:cs="Times New Roman"/>
          <w:color w:val="000000"/>
          <w:kern w:val="24"/>
          <w:sz w:val="28"/>
          <w:szCs w:val="28"/>
        </w:rPr>
        <w:t xml:space="preserve"> столбца </w:t>
      </w:r>
      <w:r w:rsidR="0068604E" w:rsidRPr="00261922">
        <w:rPr>
          <w:rFonts w:ascii="Times New Roman" w:eastAsia="+mn-ea" w:hAnsi="Times New Roman" w:cs="Times New Roman"/>
          <w:color w:val="000000"/>
          <w:kern w:val="24"/>
          <w:sz w:val="28"/>
          <w:szCs w:val="28"/>
        </w:rPr>
        <w:t>9</w:t>
      </w:r>
      <w:r w:rsidR="00F12C95">
        <w:rPr>
          <w:rFonts w:ascii="Times New Roman" w:eastAsia="+mn-ea" w:hAnsi="Times New Roman" w:cs="Times New Roman"/>
          <w:color w:val="000000"/>
          <w:kern w:val="24"/>
          <w:sz w:val="28"/>
          <w:szCs w:val="28"/>
        </w:rPr>
        <w:t xml:space="preserve"> табл. 1.</w:t>
      </w:r>
    </w:p>
    <w:p w:rsidR="006B5223" w:rsidRPr="00B03225" w:rsidRDefault="006B5223" w:rsidP="000936E0">
      <w:pPr>
        <w:spacing w:after="0" w:line="360" w:lineRule="auto"/>
        <w:ind w:firstLine="709"/>
        <w:jc w:val="both"/>
        <w:rPr>
          <w:rFonts w:ascii="Times New Roman" w:hAnsi="Times New Roman"/>
          <w:sz w:val="28"/>
        </w:rPr>
      </w:pPr>
      <w:r w:rsidRPr="00582782">
        <w:rPr>
          <w:rFonts w:ascii="Times New Roman" w:hAnsi="Times New Roman"/>
          <w:sz w:val="28"/>
        </w:rPr>
        <w:t xml:space="preserve">Надбавка за один аудиторный час работы профессорско-преподавательского персонала определяется по формуле (1) экономико-математической модели (1)-(13), которая является целевой функцией модели. Доля поступивших в образовательную организацию денежных средств, которая будет направлена на надбавку за один аудиторный час работы профессорско-преподавательского персонала, определяется коэффициентом перераспределения прироста доходов от образовательной деятельности между </w:t>
      </w:r>
      <w:proofErr w:type="spellStart"/>
      <w:r w:rsidRPr="00582782">
        <w:rPr>
          <w:rFonts w:ascii="Times New Roman" w:hAnsi="Times New Roman"/>
          <w:i/>
          <w:sz w:val="28"/>
          <w:lang w:val="en-US"/>
        </w:rPr>
        <w:t>i</w:t>
      </w:r>
      <w:proofErr w:type="spellEnd"/>
      <w:r w:rsidRPr="00582782">
        <w:rPr>
          <w:rFonts w:ascii="Times New Roman" w:hAnsi="Times New Roman"/>
          <w:sz w:val="28"/>
        </w:rPr>
        <w:t xml:space="preserve">-ым преподавателем </w:t>
      </w:r>
      <w:r w:rsidRPr="00582782">
        <w:rPr>
          <w:rFonts w:ascii="Times New Roman" w:hAnsi="Times New Roman"/>
          <w:i/>
          <w:sz w:val="28"/>
          <w:lang w:val="en-US"/>
        </w:rPr>
        <w:t>j</w:t>
      </w:r>
      <w:r w:rsidRPr="00582782">
        <w:rPr>
          <w:rFonts w:ascii="Times New Roman" w:hAnsi="Times New Roman"/>
          <w:sz w:val="28"/>
        </w:rPr>
        <w:t xml:space="preserve">-ого подразделения образовательной организации и фондом развития образовательной организации (параметр </w:t>
      </w:r>
      <w:r w:rsidRPr="00582782">
        <w:rPr>
          <w:rFonts w:ascii="Times New Roman" w:hAnsi="Times New Roman" w:cs="Times New Roman"/>
          <w:sz w:val="28"/>
        </w:rPr>
        <w:t>ξ</w:t>
      </w:r>
      <w:proofErr w:type="spellStart"/>
      <w:r w:rsidRPr="00582782">
        <w:rPr>
          <w:rFonts w:ascii="Times New Roman" w:hAnsi="Times New Roman"/>
          <w:i/>
          <w:sz w:val="28"/>
          <w:vertAlign w:val="subscript"/>
          <w:lang w:val="en-US"/>
        </w:rPr>
        <w:t>ij</w:t>
      </w:r>
      <w:proofErr w:type="spellEnd"/>
      <w:r w:rsidRPr="00582782">
        <w:rPr>
          <w:rFonts w:ascii="Times New Roman" w:hAnsi="Times New Roman"/>
          <w:sz w:val="28"/>
        </w:rPr>
        <w:t xml:space="preserve"> в целевой функции).</w:t>
      </w:r>
      <w:r w:rsidR="000936E0">
        <w:rPr>
          <w:rFonts w:ascii="Times New Roman" w:hAnsi="Times New Roman"/>
          <w:sz w:val="28"/>
        </w:rPr>
        <w:t> </w:t>
      </w:r>
      <w:proofErr w:type="gramStart"/>
      <w:r w:rsidR="000936E0">
        <w:rPr>
          <w:rFonts w:ascii="Times New Roman" w:hAnsi="Times New Roman"/>
          <w:sz w:val="28"/>
        </w:rPr>
        <w:t>Н</w:t>
      </w:r>
      <w:r w:rsidRPr="00582782">
        <w:rPr>
          <w:rFonts w:ascii="Times New Roman" w:hAnsi="Times New Roman"/>
          <w:sz w:val="28"/>
        </w:rPr>
        <w:t xml:space="preserve">а </w:t>
      </w:r>
      <w:r w:rsidRPr="00582782">
        <w:rPr>
          <w:rFonts w:ascii="Times New Roman" w:hAnsi="Times New Roman"/>
          <w:sz w:val="28"/>
        </w:rPr>
        <w:lastRenderedPageBreak/>
        <w:t xml:space="preserve">стимулирование труда профессорско-преподавательского персонала поступает </w:t>
      </w:r>
      <w:r>
        <w:rPr>
          <w:rFonts w:ascii="Times New Roman" w:hAnsi="Times New Roman"/>
          <w:sz w:val="28"/>
        </w:rPr>
        <w:t>5</w:t>
      </w:r>
      <w:r w:rsidR="0068604E" w:rsidRPr="0068604E">
        <w:rPr>
          <w:rFonts w:ascii="Times New Roman" w:hAnsi="Times New Roman"/>
          <w:sz w:val="28"/>
        </w:rPr>
        <w:t>0</w:t>
      </w:r>
      <w:r w:rsidRPr="00582782">
        <w:rPr>
          <w:rFonts w:ascii="Times New Roman" w:hAnsi="Times New Roman"/>
          <w:sz w:val="28"/>
        </w:rPr>
        <w:t>% прироста доходов от оказания платных образовательных услуг</w:t>
      </w:r>
      <w:r w:rsidR="00785741">
        <w:rPr>
          <w:rFonts w:ascii="Times New Roman" w:hAnsi="Times New Roman"/>
          <w:sz w:val="28"/>
        </w:rPr>
        <w:t xml:space="preserve"> (строки с 11 по 30, столбец 13)</w:t>
      </w:r>
      <w:r w:rsidR="00605D8A">
        <w:rPr>
          <w:rFonts w:ascii="Times New Roman" w:hAnsi="Times New Roman"/>
          <w:sz w:val="28"/>
        </w:rPr>
        <w:t>, на развитие У</w:t>
      </w:r>
      <w:r w:rsidR="000737CA">
        <w:rPr>
          <w:rFonts w:ascii="Times New Roman" w:hAnsi="Times New Roman"/>
          <w:sz w:val="28"/>
        </w:rPr>
        <w:t>ниверситета также 50</w:t>
      </w:r>
      <w:r w:rsidR="00B03225">
        <w:rPr>
          <w:rFonts w:ascii="Times New Roman" w:hAnsi="Times New Roman"/>
          <w:sz w:val="28"/>
        </w:rPr>
        <w:t>% от дохода</w:t>
      </w:r>
      <w:r w:rsidR="000737CA">
        <w:rPr>
          <w:rFonts w:ascii="Times New Roman" w:hAnsi="Times New Roman"/>
          <w:sz w:val="28"/>
        </w:rPr>
        <w:t>,</w:t>
      </w:r>
      <w:r w:rsidR="00B03225">
        <w:rPr>
          <w:rFonts w:ascii="Times New Roman" w:hAnsi="Times New Roman"/>
          <w:sz w:val="28"/>
        </w:rPr>
        <w:t xml:space="preserve"> </w:t>
      </w:r>
      <w:r w:rsidR="000737CA">
        <w:rPr>
          <w:rFonts w:ascii="Times New Roman" w:hAnsi="Times New Roman"/>
          <w:sz w:val="28"/>
        </w:rPr>
        <w:t xml:space="preserve">из которых 30% </w:t>
      </w:r>
      <w:r w:rsidR="000737CA" w:rsidRPr="000737CA">
        <w:rPr>
          <w:rFonts w:ascii="Times New Roman" w:hAnsi="Times New Roman"/>
          <w:sz w:val="28"/>
        </w:rPr>
        <w:t xml:space="preserve">от заработной платы </w:t>
      </w:r>
      <w:r w:rsidR="000737CA">
        <w:rPr>
          <w:rFonts w:ascii="Times New Roman" w:hAnsi="Times New Roman"/>
          <w:sz w:val="28"/>
        </w:rPr>
        <w:t xml:space="preserve">направляется </w:t>
      </w:r>
      <w:r>
        <w:rPr>
          <w:rFonts w:ascii="Times New Roman" w:hAnsi="Times New Roman"/>
          <w:sz w:val="28"/>
        </w:rPr>
        <w:t>во внебюджетные фонды, что составляет 1</w:t>
      </w:r>
      <w:r w:rsidR="0068604E" w:rsidRPr="0068604E">
        <w:rPr>
          <w:rFonts w:ascii="Times New Roman" w:hAnsi="Times New Roman"/>
          <w:sz w:val="28"/>
        </w:rPr>
        <w:t>5</w:t>
      </w:r>
      <w:r w:rsidRPr="00582782">
        <w:rPr>
          <w:rFonts w:ascii="Times New Roman" w:hAnsi="Times New Roman"/>
          <w:sz w:val="28"/>
        </w:rPr>
        <w:t xml:space="preserve">% </w:t>
      </w:r>
      <w:r w:rsidR="00261922">
        <w:rPr>
          <w:rFonts w:ascii="Times New Roman" w:hAnsi="Times New Roman"/>
          <w:sz w:val="28"/>
        </w:rPr>
        <w:t>от дохода (</w:t>
      </w:r>
      <w:r w:rsidR="00B03225">
        <w:rPr>
          <w:rFonts w:ascii="Times New Roman" w:hAnsi="Times New Roman"/>
          <w:sz w:val="28"/>
        </w:rPr>
        <w:t xml:space="preserve">строки с 11 по 30, </w:t>
      </w:r>
      <w:r w:rsidR="00605D8A">
        <w:rPr>
          <w:rFonts w:ascii="Times New Roman" w:hAnsi="Times New Roman"/>
          <w:sz w:val="28"/>
        </w:rPr>
        <w:t>столбец 15</w:t>
      </w:r>
      <w:r>
        <w:rPr>
          <w:rFonts w:ascii="Times New Roman" w:hAnsi="Times New Roman"/>
          <w:sz w:val="28"/>
        </w:rPr>
        <w:t>)</w:t>
      </w:r>
      <w:r w:rsidR="000737CA">
        <w:rPr>
          <w:rFonts w:ascii="Times New Roman" w:hAnsi="Times New Roman"/>
          <w:sz w:val="28"/>
        </w:rPr>
        <w:t>, а непосредственно Университету на развитие остаётся 35% (строки с 11</w:t>
      </w:r>
      <w:proofErr w:type="gramEnd"/>
      <w:r w:rsidR="000737CA">
        <w:rPr>
          <w:rFonts w:ascii="Times New Roman" w:hAnsi="Times New Roman"/>
          <w:sz w:val="28"/>
        </w:rPr>
        <w:t xml:space="preserve"> по 30, столбец 14). </w:t>
      </w:r>
      <w:r w:rsidRPr="00582782">
        <w:rPr>
          <w:rFonts w:ascii="Times New Roman" w:hAnsi="Times New Roman"/>
          <w:sz w:val="28"/>
        </w:rPr>
        <w:t xml:space="preserve">Так, для 11-ой строки столбца </w:t>
      </w:r>
      <w:r>
        <w:rPr>
          <w:rFonts w:ascii="Times New Roman" w:hAnsi="Times New Roman"/>
          <w:sz w:val="28"/>
        </w:rPr>
        <w:t>8</w:t>
      </w:r>
      <w:r w:rsidRPr="00582782">
        <w:rPr>
          <w:rFonts w:ascii="Times New Roman" w:hAnsi="Times New Roman"/>
          <w:sz w:val="28"/>
        </w:rPr>
        <w:t xml:space="preserve"> табл. 1 величина </w:t>
      </w:r>
      <w:r w:rsidR="0068604E" w:rsidRPr="00233320">
        <w:rPr>
          <w:rFonts w:ascii="Times New Roman" w:hAnsi="Times New Roman"/>
          <w:sz w:val="28"/>
        </w:rPr>
        <w:t>8</w:t>
      </w:r>
      <w:r>
        <w:rPr>
          <w:rFonts w:ascii="Times New Roman" w:hAnsi="Times New Roman"/>
          <w:sz w:val="28"/>
        </w:rPr>
        <w:t>8</w:t>
      </w:r>
      <w:r w:rsidRPr="00582782">
        <w:rPr>
          <w:rFonts w:ascii="Times New Roman" w:hAnsi="Times New Roman"/>
          <w:sz w:val="28"/>
        </w:rPr>
        <w:t>,</w:t>
      </w:r>
      <w:r w:rsidR="0068604E" w:rsidRPr="00233320">
        <w:rPr>
          <w:rFonts w:ascii="Times New Roman" w:hAnsi="Times New Roman"/>
          <w:sz w:val="28"/>
        </w:rPr>
        <w:t>24</w:t>
      </w:r>
      <w:r w:rsidRPr="00582782">
        <w:rPr>
          <w:rFonts w:ascii="Times New Roman" w:hAnsi="Times New Roman"/>
          <w:sz w:val="28"/>
        </w:rPr>
        <w:t xml:space="preserve"> руб. = </w:t>
      </w:r>
      <w:r>
        <w:rPr>
          <w:rFonts w:ascii="Times New Roman" w:hAnsi="Times New Roman"/>
          <w:sz w:val="28"/>
        </w:rPr>
        <w:t>30 000</w:t>
      </w:r>
      <w:r w:rsidRPr="00582782">
        <w:rPr>
          <w:rFonts w:ascii="Times New Roman" w:hAnsi="Times New Roman"/>
          <w:sz w:val="28"/>
        </w:rPr>
        <w:t xml:space="preserve"> руб. (доходы от реализации платных образовательных услуг в месяц, см. строку 11, столб</w:t>
      </w:r>
      <w:r w:rsidR="002A28B4">
        <w:rPr>
          <w:rFonts w:ascii="Times New Roman" w:hAnsi="Times New Roman"/>
          <w:sz w:val="28"/>
        </w:rPr>
        <w:t>е</w:t>
      </w:r>
      <w:r w:rsidRPr="00582782">
        <w:rPr>
          <w:rFonts w:ascii="Times New Roman" w:hAnsi="Times New Roman"/>
          <w:sz w:val="28"/>
        </w:rPr>
        <w:t>ц 1</w:t>
      </w:r>
      <w:r w:rsidR="002A28B4">
        <w:rPr>
          <w:rFonts w:ascii="Times New Roman" w:hAnsi="Times New Roman"/>
          <w:sz w:val="28"/>
        </w:rPr>
        <w:t>2</w:t>
      </w:r>
      <w:r w:rsidR="00261922">
        <w:rPr>
          <w:rFonts w:ascii="Times New Roman" w:hAnsi="Times New Roman"/>
          <w:sz w:val="28"/>
        </w:rPr>
        <w:t xml:space="preserve"> </w:t>
      </w:r>
      <w:r w:rsidRPr="00582782">
        <w:rPr>
          <w:rFonts w:ascii="Times New Roman" w:hAnsi="Times New Roman"/>
          <w:sz w:val="28"/>
        </w:rPr>
        <w:t>табл. 1)</w:t>
      </w:r>
      <w:proofErr w:type="gramStart"/>
      <w:r w:rsidRPr="00582782">
        <w:rPr>
          <w:rFonts w:ascii="Times New Roman" w:hAnsi="Times New Roman"/>
          <w:sz w:val="28"/>
        </w:rPr>
        <w:t xml:space="preserve"> :</w:t>
      </w:r>
      <w:proofErr w:type="gramEnd"/>
      <w:r w:rsidRPr="00582782">
        <w:rPr>
          <w:rFonts w:ascii="Times New Roman" w:hAnsi="Times New Roman"/>
          <w:sz w:val="28"/>
        </w:rPr>
        <w:t xml:space="preserve"> </w:t>
      </w:r>
      <w:r>
        <w:rPr>
          <w:rFonts w:ascii="Times New Roman" w:hAnsi="Times New Roman"/>
          <w:sz w:val="28"/>
        </w:rPr>
        <w:t>170</w:t>
      </w:r>
      <w:r w:rsidRPr="00582782">
        <w:rPr>
          <w:rFonts w:ascii="Times New Roman" w:hAnsi="Times New Roman"/>
          <w:sz w:val="28"/>
        </w:rPr>
        <w:t xml:space="preserve"> (среднее количество аудиторных часов в месяц) </w:t>
      </w:r>
      <w:r w:rsidRPr="00582782">
        <w:rPr>
          <w:rFonts w:ascii="Times New Roman" w:hAnsi="Times New Roman" w:cs="Times New Roman"/>
          <w:sz w:val="28"/>
        </w:rPr>
        <w:t>·</w:t>
      </w:r>
      <w:r w:rsidRPr="00582782">
        <w:rPr>
          <w:rFonts w:ascii="Times New Roman" w:hAnsi="Times New Roman"/>
          <w:sz w:val="28"/>
        </w:rPr>
        <w:t xml:space="preserve"> 0,5</w:t>
      </w:r>
      <w:r w:rsidR="0068604E" w:rsidRPr="0068604E">
        <w:rPr>
          <w:rFonts w:ascii="Times New Roman" w:hAnsi="Times New Roman"/>
          <w:sz w:val="28"/>
        </w:rPr>
        <w:t>0</w:t>
      </w:r>
      <w:r w:rsidRPr="00582782">
        <w:rPr>
          <w:rFonts w:ascii="Times New Roman" w:hAnsi="Times New Roman"/>
          <w:sz w:val="28"/>
        </w:rPr>
        <w:t xml:space="preserve"> (процент от доходов на стимулирование труда профессорско-преподавательского персонала, см. столбец 1</w:t>
      </w:r>
      <w:r w:rsidR="002A28B4">
        <w:rPr>
          <w:rFonts w:ascii="Times New Roman" w:hAnsi="Times New Roman"/>
          <w:sz w:val="28"/>
        </w:rPr>
        <w:t>3</w:t>
      </w:r>
      <w:r w:rsidRPr="00582782">
        <w:rPr>
          <w:rFonts w:ascii="Times New Roman" w:hAnsi="Times New Roman"/>
          <w:sz w:val="28"/>
        </w:rPr>
        <w:t xml:space="preserve"> табл</w:t>
      </w:r>
      <w:r w:rsidR="00A773AE">
        <w:rPr>
          <w:rFonts w:ascii="Times New Roman" w:hAnsi="Times New Roman"/>
          <w:sz w:val="28"/>
        </w:rPr>
        <w:t>. 1). Аналогично для строк 12-30</w:t>
      </w:r>
      <w:r w:rsidRPr="00582782">
        <w:rPr>
          <w:rFonts w:ascii="Times New Roman" w:hAnsi="Times New Roman"/>
          <w:sz w:val="28"/>
        </w:rPr>
        <w:t xml:space="preserve"> столбца </w:t>
      </w:r>
      <w:r w:rsidR="002A28B4">
        <w:rPr>
          <w:rFonts w:ascii="Times New Roman" w:hAnsi="Times New Roman"/>
          <w:sz w:val="28"/>
        </w:rPr>
        <w:t>8</w:t>
      </w:r>
      <w:r w:rsidRPr="00582782">
        <w:rPr>
          <w:rFonts w:ascii="Times New Roman" w:hAnsi="Times New Roman"/>
          <w:sz w:val="28"/>
        </w:rPr>
        <w:t xml:space="preserve"> табл. 1. Так, в последнем варианте моделирования </w:t>
      </w:r>
      <w:r w:rsidR="002A28B4">
        <w:rPr>
          <w:rFonts w:ascii="Times New Roman" w:hAnsi="Times New Roman"/>
          <w:sz w:val="28"/>
        </w:rPr>
        <w:t>н</w:t>
      </w:r>
      <w:r w:rsidR="002A28B4" w:rsidRPr="00582782">
        <w:rPr>
          <w:rFonts w:ascii="Times New Roman" w:hAnsi="Times New Roman"/>
          <w:sz w:val="28"/>
        </w:rPr>
        <w:t xml:space="preserve">адбавка за один аудиторный час работы профессорско-преподавательского персонала </w:t>
      </w:r>
      <w:r w:rsidR="002A28B4">
        <w:rPr>
          <w:rFonts w:ascii="Times New Roman" w:hAnsi="Times New Roman"/>
          <w:sz w:val="28"/>
        </w:rPr>
        <w:t xml:space="preserve">составляет </w:t>
      </w:r>
      <w:r w:rsidR="00A773AE">
        <w:rPr>
          <w:rFonts w:ascii="Times New Roman" w:hAnsi="Times New Roman"/>
          <w:sz w:val="28"/>
        </w:rPr>
        <w:t>1764</w:t>
      </w:r>
      <w:r w:rsidRPr="00582782">
        <w:rPr>
          <w:rFonts w:ascii="Times New Roman" w:hAnsi="Times New Roman"/>
          <w:sz w:val="28"/>
        </w:rPr>
        <w:t>,</w:t>
      </w:r>
      <w:r w:rsidR="00A773AE">
        <w:rPr>
          <w:rFonts w:ascii="Times New Roman" w:hAnsi="Times New Roman"/>
          <w:sz w:val="28"/>
        </w:rPr>
        <w:t>71</w:t>
      </w:r>
      <w:r w:rsidRPr="00582782">
        <w:rPr>
          <w:rFonts w:ascii="Times New Roman" w:hAnsi="Times New Roman"/>
          <w:sz w:val="28"/>
        </w:rPr>
        <w:t xml:space="preserve"> руб., что превышает базовую тарифную ставку на платные образовательные услуги за один аудиторный час в </w:t>
      </w:r>
      <w:r w:rsidR="00FE089D">
        <w:rPr>
          <w:rFonts w:ascii="Times New Roman" w:hAnsi="Times New Roman"/>
          <w:sz w:val="28"/>
        </w:rPr>
        <w:t>2</w:t>
      </w:r>
      <w:r w:rsidRPr="00582782">
        <w:rPr>
          <w:rFonts w:ascii="Times New Roman" w:hAnsi="Times New Roman"/>
          <w:sz w:val="28"/>
        </w:rPr>
        <w:t>,</w:t>
      </w:r>
      <w:r w:rsidR="00FE089D">
        <w:rPr>
          <w:rFonts w:ascii="Times New Roman" w:hAnsi="Times New Roman"/>
          <w:sz w:val="28"/>
        </w:rPr>
        <w:t>02</w:t>
      </w:r>
      <w:r w:rsidRPr="00582782">
        <w:rPr>
          <w:rFonts w:ascii="Times New Roman" w:hAnsi="Times New Roman"/>
          <w:sz w:val="28"/>
        </w:rPr>
        <w:t xml:space="preserve"> раза (</w:t>
      </w:r>
      <w:r w:rsidR="00FE089D">
        <w:rPr>
          <w:rFonts w:ascii="Times New Roman" w:hAnsi="Times New Roman"/>
          <w:sz w:val="28"/>
        </w:rPr>
        <w:t>1764</w:t>
      </w:r>
      <w:r w:rsidR="00FE089D" w:rsidRPr="00582782">
        <w:rPr>
          <w:rFonts w:ascii="Times New Roman" w:hAnsi="Times New Roman"/>
          <w:sz w:val="28"/>
        </w:rPr>
        <w:t>,</w:t>
      </w:r>
      <w:r w:rsidR="00FE089D">
        <w:rPr>
          <w:rFonts w:ascii="Times New Roman" w:hAnsi="Times New Roman"/>
          <w:sz w:val="28"/>
        </w:rPr>
        <w:t xml:space="preserve">71 </w:t>
      </w:r>
      <w:r w:rsidRPr="00582782">
        <w:rPr>
          <w:rFonts w:ascii="Times New Roman" w:hAnsi="Times New Roman"/>
          <w:sz w:val="28"/>
        </w:rPr>
        <w:t xml:space="preserve">руб., см. последнюю строку столбца </w:t>
      </w:r>
      <w:r w:rsidR="002A28B4">
        <w:rPr>
          <w:rFonts w:ascii="Times New Roman" w:hAnsi="Times New Roman"/>
          <w:sz w:val="28"/>
        </w:rPr>
        <w:t>8</w:t>
      </w:r>
      <w:r w:rsidR="002A28B4">
        <w:rPr>
          <w:rFonts w:ascii="Times New Roman" w:hAnsi="Times New Roman"/>
          <w:sz w:val="28"/>
        </w:rPr>
        <w:br/>
      </w:r>
      <w:r w:rsidRPr="00582782">
        <w:rPr>
          <w:rFonts w:ascii="Times New Roman" w:hAnsi="Times New Roman"/>
          <w:sz w:val="28"/>
        </w:rPr>
        <w:t>табл. 1</w:t>
      </w:r>
      <w:proofErr w:type="gramStart"/>
      <w:r w:rsidRPr="00582782">
        <w:rPr>
          <w:rFonts w:ascii="Times New Roman" w:hAnsi="Times New Roman"/>
          <w:sz w:val="28"/>
        </w:rPr>
        <w:t xml:space="preserve"> :</w:t>
      </w:r>
      <w:proofErr w:type="gramEnd"/>
      <w:r w:rsidRPr="00582782">
        <w:rPr>
          <w:rFonts w:ascii="Times New Roman" w:hAnsi="Times New Roman"/>
          <w:sz w:val="28"/>
        </w:rPr>
        <w:t xml:space="preserve"> </w:t>
      </w:r>
      <w:r>
        <w:rPr>
          <w:rFonts w:ascii="Times New Roman" w:hAnsi="Times New Roman"/>
          <w:sz w:val="28"/>
        </w:rPr>
        <w:t>873</w:t>
      </w:r>
      <w:r w:rsidRPr="00582782">
        <w:rPr>
          <w:rFonts w:ascii="Times New Roman" w:hAnsi="Times New Roman"/>
          <w:sz w:val="28"/>
        </w:rPr>
        <w:t xml:space="preserve"> ру</w:t>
      </w:r>
      <w:r>
        <w:rPr>
          <w:rFonts w:ascii="Times New Roman" w:hAnsi="Times New Roman"/>
          <w:sz w:val="28"/>
        </w:rPr>
        <w:t xml:space="preserve">б., см. первую строку столбца </w:t>
      </w:r>
      <w:r w:rsidR="002A28B4">
        <w:rPr>
          <w:rFonts w:ascii="Times New Roman" w:hAnsi="Times New Roman"/>
          <w:sz w:val="28"/>
        </w:rPr>
        <w:t xml:space="preserve">9 </w:t>
      </w:r>
      <w:r w:rsidRPr="00582782">
        <w:rPr>
          <w:rFonts w:ascii="Times New Roman" w:hAnsi="Times New Roman"/>
          <w:sz w:val="28"/>
        </w:rPr>
        <w:t>табл. 1</w:t>
      </w:r>
      <w:r w:rsidR="00FE089D">
        <w:rPr>
          <w:rFonts w:ascii="Times New Roman" w:hAnsi="Times New Roman"/>
          <w:sz w:val="28"/>
        </w:rPr>
        <w:t xml:space="preserve"> = 2</w:t>
      </w:r>
      <w:r w:rsidR="000E17A5">
        <w:rPr>
          <w:rFonts w:ascii="Times New Roman" w:hAnsi="Times New Roman"/>
          <w:sz w:val="28"/>
        </w:rPr>
        <w:t>,</w:t>
      </w:r>
      <w:r w:rsidR="00FE089D">
        <w:rPr>
          <w:rFonts w:ascii="Times New Roman" w:hAnsi="Times New Roman"/>
          <w:sz w:val="28"/>
        </w:rPr>
        <w:t>02</w:t>
      </w:r>
      <w:r>
        <w:rPr>
          <w:rFonts w:ascii="Times New Roman" w:hAnsi="Times New Roman"/>
          <w:sz w:val="28"/>
        </w:rPr>
        <w:t xml:space="preserve"> раза</w:t>
      </w:r>
      <w:r w:rsidRPr="00582782">
        <w:rPr>
          <w:rFonts w:ascii="Times New Roman" w:hAnsi="Times New Roman"/>
          <w:sz w:val="28"/>
        </w:rPr>
        <w:t>).</w:t>
      </w:r>
      <w:r>
        <w:rPr>
          <w:rFonts w:ascii="Times New Roman" w:hAnsi="Times New Roman"/>
          <w:sz w:val="28"/>
        </w:rPr>
        <w:t xml:space="preserve"> </w:t>
      </w:r>
    </w:p>
    <w:p w:rsidR="009402A3" w:rsidRDefault="007D45C8" w:rsidP="003A48AE">
      <w:pPr>
        <w:spacing w:after="0" w:line="360" w:lineRule="auto"/>
        <w:ind w:firstLine="709"/>
        <w:jc w:val="both"/>
        <w:rPr>
          <w:rFonts w:ascii="Times New Roman" w:eastAsia="Times New Roman" w:hAnsi="Times New Roman" w:cs="Times New Roman"/>
          <w:color w:val="000000"/>
          <w:sz w:val="28"/>
          <w:szCs w:val="28"/>
        </w:rPr>
      </w:pPr>
      <w:proofErr w:type="gramStart"/>
      <w:r>
        <w:rPr>
          <w:rFonts w:ascii="Times New Roman" w:eastAsia="+mn-ea" w:hAnsi="Times New Roman" w:cs="Times New Roman"/>
          <w:color w:val="000000"/>
          <w:kern w:val="24"/>
          <w:sz w:val="28"/>
          <w:szCs w:val="28"/>
        </w:rPr>
        <w:t>Средняя себестоимость одного аудиторного часа</w:t>
      </w:r>
      <w:r w:rsidR="00C209E4">
        <w:rPr>
          <w:rFonts w:ascii="Times New Roman" w:eastAsia="+mn-ea" w:hAnsi="Times New Roman" w:cs="Times New Roman"/>
          <w:color w:val="000000"/>
          <w:kern w:val="24"/>
          <w:sz w:val="28"/>
          <w:szCs w:val="28"/>
        </w:rPr>
        <w:t xml:space="preserve"> с учётом количества студентов в учебной группе</w:t>
      </w:r>
      <w:r>
        <w:rPr>
          <w:rFonts w:ascii="Times New Roman" w:eastAsia="+mn-ea" w:hAnsi="Times New Roman" w:cs="Times New Roman"/>
          <w:color w:val="000000"/>
          <w:kern w:val="24"/>
          <w:sz w:val="28"/>
          <w:szCs w:val="28"/>
        </w:rPr>
        <w:t xml:space="preserve"> равна отношению расходов на оказание платных образовательных услуг (столбец 4</w:t>
      </w:r>
      <w:r w:rsidR="00C209E4">
        <w:rPr>
          <w:rFonts w:ascii="Times New Roman" w:eastAsia="+mn-ea" w:hAnsi="Times New Roman" w:cs="Times New Roman"/>
          <w:color w:val="000000"/>
          <w:kern w:val="24"/>
          <w:sz w:val="28"/>
          <w:szCs w:val="28"/>
        </w:rPr>
        <w:t xml:space="preserve"> </w:t>
      </w:r>
      <w:r>
        <w:rPr>
          <w:rFonts w:ascii="Times New Roman" w:eastAsia="+mn-ea" w:hAnsi="Times New Roman" w:cs="Times New Roman"/>
          <w:color w:val="000000"/>
          <w:kern w:val="24"/>
          <w:sz w:val="28"/>
          <w:szCs w:val="28"/>
        </w:rPr>
        <w:t xml:space="preserve">табл. 1) и </w:t>
      </w:r>
      <w:r>
        <w:rPr>
          <w:rFonts w:ascii="Times New Roman" w:hAnsi="Times New Roman"/>
          <w:sz w:val="28"/>
        </w:rPr>
        <w:t>с</w:t>
      </w:r>
      <w:r>
        <w:rPr>
          <w:rFonts w:ascii="Times New Roman" w:eastAsia="+mn-ea" w:hAnsi="Times New Roman" w:cs="Times New Roman"/>
          <w:color w:val="000000"/>
          <w:kern w:val="24"/>
          <w:sz w:val="28"/>
          <w:szCs w:val="28"/>
        </w:rPr>
        <w:t xml:space="preserve">реднего количества аудиторных часов в год (столбец 7 табл. 1) и составляет </w:t>
      </w:r>
      <w:r w:rsidR="003B168E" w:rsidRPr="003B168E">
        <w:rPr>
          <w:rFonts w:ascii="Times New Roman" w:eastAsia="+mn-ea" w:hAnsi="Times New Roman" w:cs="Times New Roman"/>
          <w:kern w:val="24"/>
          <w:sz w:val="28"/>
          <w:szCs w:val="28"/>
        </w:rPr>
        <w:t>1</w:t>
      </w:r>
      <w:r w:rsidR="00134DC3" w:rsidRPr="003B168E">
        <w:rPr>
          <w:rFonts w:ascii="Times New Roman" w:eastAsia="+mn-ea" w:hAnsi="Times New Roman" w:cs="Times New Roman"/>
          <w:kern w:val="24"/>
          <w:sz w:val="28"/>
          <w:szCs w:val="28"/>
        </w:rPr>
        <w:t xml:space="preserve"> </w:t>
      </w:r>
      <w:r w:rsidR="00AC69C2">
        <w:rPr>
          <w:rFonts w:ascii="Times New Roman" w:eastAsia="+mn-ea" w:hAnsi="Times New Roman" w:cs="Times New Roman"/>
          <w:kern w:val="24"/>
          <w:sz w:val="28"/>
          <w:szCs w:val="28"/>
        </w:rPr>
        <w:t>764</w:t>
      </w:r>
      <w:r w:rsidRPr="003B168E">
        <w:rPr>
          <w:rFonts w:ascii="Times New Roman" w:eastAsia="+mn-ea" w:hAnsi="Times New Roman" w:cs="Times New Roman"/>
          <w:kern w:val="24"/>
          <w:sz w:val="28"/>
          <w:szCs w:val="28"/>
        </w:rPr>
        <w:t>,</w:t>
      </w:r>
      <w:r w:rsidR="00AC69C2">
        <w:rPr>
          <w:rFonts w:ascii="Times New Roman" w:eastAsia="+mn-ea" w:hAnsi="Times New Roman" w:cs="Times New Roman"/>
          <w:kern w:val="24"/>
          <w:sz w:val="28"/>
          <w:szCs w:val="28"/>
        </w:rPr>
        <w:t>71</w:t>
      </w:r>
      <w:r w:rsidRPr="003B168E">
        <w:rPr>
          <w:rFonts w:ascii="Times New Roman" w:eastAsia="+mn-ea" w:hAnsi="Times New Roman" w:cs="Times New Roman"/>
          <w:kern w:val="24"/>
          <w:sz w:val="28"/>
          <w:szCs w:val="28"/>
        </w:rPr>
        <w:t xml:space="preserve"> руб.</w:t>
      </w:r>
      <w:r w:rsidR="00C209E4" w:rsidRPr="003B168E">
        <w:rPr>
          <w:rFonts w:ascii="Times New Roman" w:eastAsia="+mn-ea" w:hAnsi="Times New Roman" w:cs="Times New Roman"/>
          <w:kern w:val="24"/>
          <w:sz w:val="28"/>
          <w:szCs w:val="28"/>
        </w:rPr>
        <w:t xml:space="preserve"> для </w:t>
      </w:r>
      <w:r w:rsidR="00C209E4">
        <w:rPr>
          <w:rFonts w:ascii="Times New Roman" w:eastAsia="+mn-ea" w:hAnsi="Times New Roman" w:cs="Times New Roman"/>
          <w:color w:val="000000"/>
          <w:kern w:val="24"/>
          <w:sz w:val="28"/>
          <w:szCs w:val="28"/>
        </w:rPr>
        <w:t>количества студентов в платной группе 1</w:t>
      </w:r>
      <w:r w:rsidR="00134DC3">
        <w:rPr>
          <w:rFonts w:ascii="Times New Roman" w:eastAsia="+mn-ea" w:hAnsi="Times New Roman" w:cs="Times New Roman"/>
          <w:color w:val="000000"/>
          <w:kern w:val="24"/>
          <w:sz w:val="28"/>
          <w:szCs w:val="28"/>
        </w:rPr>
        <w:t>0</w:t>
      </w:r>
      <w:r w:rsidR="00C209E4">
        <w:rPr>
          <w:rFonts w:ascii="Times New Roman" w:eastAsia="+mn-ea" w:hAnsi="Times New Roman" w:cs="Times New Roman"/>
          <w:color w:val="000000"/>
          <w:kern w:val="24"/>
          <w:sz w:val="28"/>
          <w:szCs w:val="28"/>
        </w:rPr>
        <w:t xml:space="preserve"> человек</w:t>
      </w:r>
      <w:r>
        <w:rPr>
          <w:rFonts w:ascii="Times New Roman" w:eastAsia="+mn-ea" w:hAnsi="Times New Roman" w:cs="Times New Roman"/>
          <w:color w:val="000000"/>
          <w:kern w:val="24"/>
          <w:sz w:val="28"/>
          <w:szCs w:val="28"/>
        </w:rPr>
        <w:t xml:space="preserve"> (см. </w:t>
      </w:r>
      <w:r w:rsidR="00C209E4">
        <w:rPr>
          <w:rFonts w:ascii="Times New Roman" w:eastAsia="+mn-ea" w:hAnsi="Times New Roman" w:cs="Times New Roman"/>
          <w:color w:val="000000"/>
          <w:kern w:val="24"/>
          <w:sz w:val="28"/>
          <w:szCs w:val="28"/>
        </w:rPr>
        <w:t>строку 1</w:t>
      </w:r>
      <w:r w:rsidR="00816F0F">
        <w:rPr>
          <w:rFonts w:ascii="Times New Roman" w:eastAsia="+mn-ea" w:hAnsi="Times New Roman" w:cs="Times New Roman"/>
          <w:color w:val="000000"/>
          <w:kern w:val="24"/>
          <w:sz w:val="28"/>
          <w:szCs w:val="28"/>
        </w:rPr>
        <w:t>0</w:t>
      </w:r>
      <w:r w:rsidR="00C209E4">
        <w:rPr>
          <w:rFonts w:ascii="Times New Roman" w:eastAsia="+mn-ea" w:hAnsi="Times New Roman" w:cs="Times New Roman"/>
          <w:color w:val="000000"/>
          <w:kern w:val="24"/>
          <w:sz w:val="28"/>
          <w:szCs w:val="28"/>
        </w:rPr>
        <w:t xml:space="preserve">, </w:t>
      </w:r>
      <w:r>
        <w:rPr>
          <w:rFonts w:ascii="Times New Roman" w:eastAsia="+mn-ea" w:hAnsi="Times New Roman" w:cs="Times New Roman"/>
          <w:color w:val="000000"/>
          <w:kern w:val="24"/>
          <w:sz w:val="28"/>
          <w:szCs w:val="28"/>
        </w:rPr>
        <w:t xml:space="preserve">столбец </w:t>
      </w:r>
      <w:r w:rsidR="006B5223">
        <w:rPr>
          <w:rFonts w:ascii="Times New Roman" w:eastAsia="+mn-ea" w:hAnsi="Times New Roman" w:cs="Times New Roman"/>
          <w:color w:val="000000"/>
          <w:kern w:val="24"/>
          <w:sz w:val="28"/>
          <w:szCs w:val="28"/>
        </w:rPr>
        <w:t>10</w:t>
      </w:r>
      <w:r>
        <w:rPr>
          <w:rFonts w:ascii="Times New Roman" w:eastAsia="+mn-ea" w:hAnsi="Times New Roman" w:cs="Times New Roman"/>
          <w:color w:val="000000"/>
          <w:kern w:val="24"/>
          <w:sz w:val="28"/>
          <w:szCs w:val="28"/>
        </w:rPr>
        <w:t xml:space="preserve"> табл. 1).</w:t>
      </w:r>
      <w:proofErr w:type="gramEnd"/>
    </w:p>
    <w:p w:rsidR="00253089" w:rsidRDefault="00E9176D" w:rsidP="003A48AE">
      <w:pPr>
        <w:spacing w:after="0" w:line="360" w:lineRule="auto"/>
        <w:ind w:firstLine="709"/>
        <w:jc w:val="both"/>
        <w:rPr>
          <w:rFonts w:ascii="Times New Roman" w:eastAsia="+mn-ea" w:hAnsi="Times New Roman" w:cs="Times New Roman"/>
          <w:color w:val="000000"/>
          <w:kern w:val="24"/>
          <w:sz w:val="28"/>
          <w:szCs w:val="28"/>
        </w:rPr>
      </w:pPr>
      <w:r>
        <w:rPr>
          <w:rFonts w:ascii="Times New Roman" w:eastAsia="+mn-ea" w:hAnsi="Times New Roman" w:cs="Times New Roman"/>
          <w:color w:val="000000"/>
          <w:kern w:val="24"/>
          <w:sz w:val="28"/>
          <w:szCs w:val="28"/>
        </w:rPr>
        <w:t>Доходы</w:t>
      </w:r>
      <w:r w:rsidR="007D45C8">
        <w:rPr>
          <w:rFonts w:ascii="Times New Roman" w:eastAsia="+mn-ea" w:hAnsi="Times New Roman" w:cs="Times New Roman"/>
          <w:color w:val="000000"/>
          <w:kern w:val="24"/>
          <w:sz w:val="28"/>
          <w:szCs w:val="28"/>
        </w:rPr>
        <w:t xml:space="preserve"> от оказания платных образовательных услуг</w:t>
      </w:r>
      <w:r w:rsidR="00253089">
        <w:rPr>
          <w:rFonts w:ascii="Times New Roman" w:eastAsia="+mn-ea" w:hAnsi="Times New Roman" w:cs="Times New Roman"/>
          <w:color w:val="000000"/>
          <w:kern w:val="24"/>
          <w:sz w:val="28"/>
          <w:szCs w:val="28"/>
        </w:rPr>
        <w:t xml:space="preserve"> (столбец 1</w:t>
      </w:r>
      <w:r w:rsidR="006B5223">
        <w:rPr>
          <w:rFonts w:ascii="Times New Roman" w:eastAsia="+mn-ea" w:hAnsi="Times New Roman" w:cs="Times New Roman"/>
          <w:color w:val="000000"/>
          <w:kern w:val="24"/>
          <w:sz w:val="28"/>
          <w:szCs w:val="28"/>
        </w:rPr>
        <w:t>1</w:t>
      </w:r>
      <w:r w:rsidR="00253089">
        <w:rPr>
          <w:rFonts w:ascii="Times New Roman" w:eastAsia="+mn-ea" w:hAnsi="Times New Roman" w:cs="Times New Roman"/>
          <w:color w:val="000000"/>
          <w:kern w:val="24"/>
          <w:sz w:val="28"/>
          <w:szCs w:val="28"/>
        </w:rPr>
        <w:t xml:space="preserve"> табл. 1)</w:t>
      </w:r>
      <w:r w:rsidR="007D45C8">
        <w:rPr>
          <w:rFonts w:ascii="Times New Roman" w:eastAsia="+mn-ea" w:hAnsi="Times New Roman" w:cs="Times New Roman"/>
          <w:color w:val="000000"/>
          <w:kern w:val="24"/>
          <w:sz w:val="28"/>
          <w:szCs w:val="28"/>
        </w:rPr>
        <w:t xml:space="preserve"> равн</w:t>
      </w:r>
      <w:r>
        <w:rPr>
          <w:rFonts w:ascii="Times New Roman" w:eastAsia="+mn-ea" w:hAnsi="Times New Roman" w:cs="Times New Roman"/>
          <w:color w:val="000000"/>
          <w:kern w:val="24"/>
          <w:sz w:val="28"/>
          <w:szCs w:val="28"/>
        </w:rPr>
        <w:t>ы</w:t>
      </w:r>
      <w:r w:rsidR="007D45C8">
        <w:rPr>
          <w:rFonts w:ascii="Times New Roman" w:eastAsia="+mn-ea" w:hAnsi="Times New Roman" w:cs="Times New Roman"/>
          <w:color w:val="000000"/>
          <w:kern w:val="24"/>
          <w:sz w:val="28"/>
          <w:szCs w:val="28"/>
        </w:rPr>
        <w:t xml:space="preserve"> разности между поступлением </w:t>
      </w:r>
      <w:r>
        <w:rPr>
          <w:rFonts w:ascii="Times New Roman" w:eastAsia="+mn-ea" w:hAnsi="Times New Roman" w:cs="Times New Roman"/>
          <w:color w:val="000000"/>
          <w:kern w:val="24"/>
          <w:sz w:val="28"/>
          <w:szCs w:val="28"/>
        </w:rPr>
        <w:t>денежных средств</w:t>
      </w:r>
      <w:r w:rsidR="007D45C8">
        <w:rPr>
          <w:rFonts w:ascii="Times New Roman" w:eastAsia="+mn-ea" w:hAnsi="Times New Roman" w:cs="Times New Roman"/>
          <w:color w:val="000000"/>
          <w:kern w:val="24"/>
          <w:sz w:val="28"/>
          <w:szCs w:val="28"/>
        </w:rPr>
        <w:t xml:space="preserve"> </w:t>
      </w:r>
      <w:r w:rsidR="00253089">
        <w:rPr>
          <w:rFonts w:ascii="Times New Roman" w:eastAsia="+mn-ea" w:hAnsi="Times New Roman" w:cs="Times New Roman"/>
          <w:color w:val="000000"/>
          <w:kern w:val="24"/>
          <w:sz w:val="28"/>
          <w:szCs w:val="28"/>
        </w:rPr>
        <w:t>за платное обучение (столбце 3 табл. 1) и расходами на оказание платных о</w:t>
      </w:r>
      <w:r>
        <w:rPr>
          <w:rFonts w:ascii="Times New Roman" w:eastAsia="+mn-ea" w:hAnsi="Times New Roman" w:cs="Times New Roman"/>
          <w:color w:val="000000"/>
          <w:kern w:val="24"/>
          <w:sz w:val="28"/>
          <w:szCs w:val="28"/>
        </w:rPr>
        <w:t>бразовательных услуг (столбец 4</w:t>
      </w:r>
      <w:r w:rsidR="009402A3">
        <w:rPr>
          <w:rFonts w:ascii="Times New Roman" w:eastAsia="+mn-ea" w:hAnsi="Times New Roman" w:cs="Times New Roman"/>
          <w:color w:val="000000"/>
          <w:kern w:val="24"/>
          <w:sz w:val="28"/>
          <w:szCs w:val="28"/>
        </w:rPr>
        <w:t xml:space="preserve"> </w:t>
      </w:r>
      <w:r w:rsidR="00253089">
        <w:rPr>
          <w:rFonts w:ascii="Times New Roman" w:eastAsia="+mn-ea" w:hAnsi="Times New Roman" w:cs="Times New Roman"/>
          <w:color w:val="000000"/>
          <w:kern w:val="24"/>
          <w:sz w:val="28"/>
          <w:szCs w:val="28"/>
        </w:rPr>
        <w:t>табл. 1). Как следует из анализа данных, представленных в этом столбце табл. 1, при количестве студентов в платной группе, не превышающем</w:t>
      </w:r>
      <w:r>
        <w:rPr>
          <w:rFonts w:ascii="Times New Roman" w:eastAsia="+mn-ea" w:hAnsi="Times New Roman" w:cs="Times New Roman"/>
          <w:color w:val="000000"/>
          <w:kern w:val="24"/>
          <w:sz w:val="28"/>
          <w:szCs w:val="28"/>
        </w:rPr>
        <w:t xml:space="preserve"> </w:t>
      </w:r>
      <w:r w:rsidR="00253089">
        <w:rPr>
          <w:rFonts w:ascii="Times New Roman" w:eastAsia="+mn-ea" w:hAnsi="Times New Roman" w:cs="Times New Roman"/>
          <w:color w:val="000000"/>
          <w:kern w:val="24"/>
          <w:sz w:val="28"/>
          <w:szCs w:val="28"/>
        </w:rPr>
        <w:t xml:space="preserve">10 человек, платные образовательные услуги убыточны. Но если преподаватель оказывает платные образовательные услуги для количества слушателей 11 человек и более, то такая образовательная деятельность приносит </w:t>
      </w:r>
      <w:r>
        <w:rPr>
          <w:rFonts w:ascii="Times New Roman" w:eastAsia="+mn-ea" w:hAnsi="Times New Roman" w:cs="Times New Roman"/>
          <w:color w:val="000000"/>
          <w:kern w:val="24"/>
          <w:sz w:val="28"/>
          <w:szCs w:val="28"/>
        </w:rPr>
        <w:t>дополнительные доходы</w:t>
      </w:r>
      <w:r w:rsidR="00253089">
        <w:rPr>
          <w:rFonts w:ascii="Times New Roman" w:eastAsia="+mn-ea" w:hAnsi="Times New Roman" w:cs="Times New Roman"/>
          <w:color w:val="000000"/>
          <w:kern w:val="24"/>
          <w:sz w:val="28"/>
          <w:szCs w:val="28"/>
        </w:rPr>
        <w:t xml:space="preserve"> </w:t>
      </w:r>
      <w:r w:rsidR="00253089">
        <w:rPr>
          <w:rFonts w:ascii="Times New Roman" w:eastAsia="+mn-ea" w:hAnsi="Times New Roman" w:cs="Times New Roman"/>
          <w:color w:val="000000"/>
          <w:kern w:val="24"/>
          <w:sz w:val="28"/>
          <w:szCs w:val="28"/>
        </w:rPr>
        <w:lastRenderedPageBreak/>
        <w:t xml:space="preserve">образовательной организации, следовательно, как показано в формуле (1) экономико-математической модели (1)-(13), такая платная образовательная деятельность должна приводить к росту стимулирования труда профессорско-преподавательского </w:t>
      </w:r>
      <w:r w:rsidR="00E4512C">
        <w:rPr>
          <w:rFonts w:ascii="Times New Roman" w:eastAsia="+mn-ea" w:hAnsi="Times New Roman" w:cs="Times New Roman"/>
          <w:color w:val="000000"/>
          <w:kern w:val="24"/>
          <w:sz w:val="28"/>
          <w:szCs w:val="28"/>
        </w:rPr>
        <w:t>персонала</w:t>
      </w:r>
      <w:r w:rsidR="00B03225">
        <w:rPr>
          <w:rFonts w:ascii="Times New Roman" w:eastAsia="+mn-ea" w:hAnsi="Times New Roman" w:cs="Times New Roman"/>
          <w:color w:val="000000"/>
          <w:kern w:val="24"/>
          <w:sz w:val="28"/>
          <w:szCs w:val="28"/>
        </w:rPr>
        <w:t xml:space="preserve"> и отчислениями на развитие Университета</w:t>
      </w:r>
      <w:r w:rsidR="00253089">
        <w:rPr>
          <w:rFonts w:ascii="Times New Roman" w:eastAsia="+mn-ea" w:hAnsi="Times New Roman" w:cs="Times New Roman"/>
          <w:color w:val="000000"/>
          <w:kern w:val="24"/>
          <w:sz w:val="28"/>
          <w:szCs w:val="28"/>
        </w:rPr>
        <w:t>. В столбце 1</w:t>
      </w:r>
      <w:r w:rsidR="006B5223">
        <w:rPr>
          <w:rFonts w:ascii="Times New Roman" w:eastAsia="+mn-ea" w:hAnsi="Times New Roman" w:cs="Times New Roman"/>
          <w:color w:val="000000"/>
          <w:kern w:val="24"/>
          <w:sz w:val="28"/>
          <w:szCs w:val="28"/>
        </w:rPr>
        <w:t>2</w:t>
      </w:r>
      <w:r w:rsidR="00253089">
        <w:rPr>
          <w:rFonts w:ascii="Times New Roman" w:eastAsia="+mn-ea" w:hAnsi="Times New Roman" w:cs="Times New Roman"/>
          <w:color w:val="000000"/>
          <w:kern w:val="24"/>
          <w:sz w:val="28"/>
          <w:szCs w:val="28"/>
        </w:rPr>
        <w:t xml:space="preserve"> дан</w:t>
      </w:r>
      <w:r>
        <w:rPr>
          <w:rFonts w:ascii="Times New Roman" w:eastAsia="+mn-ea" w:hAnsi="Times New Roman" w:cs="Times New Roman"/>
          <w:color w:val="000000"/>
          <w:kern w:val="24"/>
          <w:sz w:val="28"/>
          <w:szCs w:val="28"/>
        </w:rPr>
        <w:t>ы</w:t>
      </w:r>
      <w:r w:rsidR="00253089">
        <w:rPr>
          <w:rFonts w:ascii="Times New Roman" w:eastAsia="+mn-ea" w:hAnsi="Times New Roman" w:cs="Times New Roman"/>
          <w:color w:val="000000"/>
          <w:kern w:val="24"/>
          <w:sz w:val="28"/>
          <w:szCs w:val="28"/>
        </w:rPr>
        <w:t xml:space="preserve"> </w:t>
      </w:r>
      <w:r>
        <w:rPr>
          <w:rFonts w:ascii="Times New Roman" w:eastAsia="+mn-ea" w:hAnsi="Times New Roman" w:cs="Times New Roman"/>
          <w:color w:val="000000"/>
          <w:kern w:val="24"/>
          <w:sz w:val="28"/>
          <w:szCs w:val="28"/>
        </w:rPr>
        <w:t xml:space="preserve">доходы </w:t>
      </w:r>
      <w:r w:rsidR="00253089">
        <w:rPr>
          <w:rFonts w:ascii="Times New Roman" w:eastAsia="+mn-ea" w:hAnsi="Times New Roman" w:cs="Times New Roman"/>
          <w:color w:val="000000"/>
          <w:kern w:val="24"/>
          <w:sz w:val="28"/>
          <w:szCs w:val="28"/>
        </w:rPr>
        <w:t>от реализации платных образовательных услуг в месяц</w:t>
      </w:r>
      <w:r w:rsidR="00C6144D">
        <w:rPr>
          <w:rFonts w:ascii="Times New Roman" w:eastAsia="+mn-ea" w:hAnsi="Times New Roman" w:cs="Times New Roman"/>
          <w:color w:val="000000"/>
          <w:kern w:val="24"/>
          <w:sz w:val="28"/>
          <w:szCs w:val="28"/>
        </w:rPr>
        <w:t>, определяем</w:t>
      </w:r>
      <w:r w:rsidR="006B5223">
        <w:rPr>
          <w:rFonts w:ascii="Times New Roman" w:eastAsia="+mn-ea" w:hAnsi="Times New Roman" w:cs="Times New Roman"/>
          <w:color w:val="000000"/>
          <w:kern w:val="24"/>
          <w:sz w:val="28"/>
          <w:szCs w:val="28"/>
        </w:rPr>
        <w:t>ые</w:t>
      </w:r>
      <w:r w:rsidR="00C6144D">
        <w:rPr>
          <w:rFonts w:ascii="Times New Roman" w:eastAsia="+mn-ea" w:hAnsi="Times New Roman" w:cs="Times New Roman"/>
          <w:color w:val="000000"/>
          <w:kern w:val="24"/>
          <w:sz w:val="28"/>
          <w:szCs w:val="28"/>
        </w:rPr>
        <w:t xml:space="preserve"> как частное от</w:t>
      </w:r>
      <w:r>
        <w:rPr>
          <w:rFonts w:ascii="Times New Roman" w:eastAsia="+mn-ea" w:hAnsi="Times New Roman" w:cs="Times New Roman"/>
          <w:color w:val="000000"/>
          <w:kern w:val="24"/>
          <w:sz w:val="28"/>
          <w:szCs w:val="28"/>
        </w:rPr>
        <w:t xml:space="preserve"> деления годовых доходов</w:t>
      </w:r>
      <w:r w:rsidR="00C6144D">
        <w:rPr>
          <w:rFonts w:ascii="Times New Roman" w:eastAsia="+mn-ea" w:hAnsi="Times New Roman" w:cs="Times New Roman"/>
          <w:color w:val="000000"/>
          <w:kern w:val="24"/>
          <w:sz w:val="28"/>
          <w:szCs w:val="28"/>
        </w:rPr>
        <w:t xml:space="preserve"> от оказания платных образовательных услуг на 1</w:t>
      </w:r>
      <w:r w:rsidR="009905B0">
        <w:rPr>
          <w:rFonts w:ascii="Times New Roman" w:eastAsia="+mn-ea" w:hAnsi="Times New Roman" w:cs="Times New Roman"/>
          <w:color w:val="000000"/>
          <w:kern w:val="24"/>
          <w:sz w:val="28"/>
          <w:szCs w:val="28"/>
        </w:rPr>
        <w:t>0</w:t>
      </w:r>
      <w:r w:rsidR="00C6144D">
        <w:rPr>
          <w:rFonts w:ascii="Times New Roman" w:eastAsia="+mn-ea" w:hAnsi="Times New Roman" w:cs="Times New Roman"/>
          <w:color w:val="000000"/>
          <w:kern w:val="24"/>
          <w:sz w:val="28"/>
          <w:szCs w:val="28"/>
        </w:rPr>
        <w:t xml:space="preserve"> (число месяцев в </w:t>
      </w:r>
      <w:r w:rsidR="009905B0">
        <w:rPr>
          <w:rFonts w:ascii="Times New Roman" w:eastAsia="+mn-ea" w:hAnsi="Times New Roman" w:cs="Times New Roman"/>
          <w:color w:val="000000"/>
          <w:kern w:val="24"/>
          <w:sz w:val="28"/>
          <w:szCs w:val="28"/>
        </w:rPr>
        <w:t xml:space="preserve">учебном </w:t>
      </w:r>
      <w:r w:rsidR="00C6144D">
        <w:rPr>
          <w:rFonts w:ascii="Times New Roman" w:eastAsia="+mn-ea" w:hAnsi="Times New Roman" w:cs="Times New Roman"/>
          <w:color w:val="000000"/>
          <w:kern w:val="24"/>
          <w:sz w:val="28"/>
          <w:szCs w:val="28"/>
        </w:rPr>
        <w:t>году).</w:t>
      </w:r>
    </w:p>
    <w:p w:rsidR="00E4512C" w:rsidRDefault="00E4512C" w:rsidP="003A48AE">
      <w:pPr>
        <w:spacing w:after="0" w:line="360" w:lineRule="auto"/>
        <w:ind w:firstLine="709"/>
        <w:jc w:val="both"/>
        <w:rPr>
          <w:rFonts w:ascii="Times New Roman" w:hAnsi="Times New Roman"/>
          <w:sz w:val="28"/>
        </w:rPr>
      </w:pPr>
      <w:r>
        <w:rPr>
          <w:rFonts w:ascii="Times New Roman" w:eastAsia="+mn-ea" w:hAnsi="Times New Roman" w:cs="Times New Roman"/>
          <w:color w:val="000000"/>
          <w:kern w:val="24"/>
          <w:sz w:val="28"/>
          <w:szCs w:val="28"/>
        </w:rPr>
        <w:t>В столбцах 1</w:t>
      </w:r>
      <w:r w:rsidR="006B5223">
        <w:rPr>
          <w:rFonts w:ascii="Times New Roman" w:eastAsia="+mn-ea" w:hAnsi="Times New Roman" w:cs="Times New Roman"/>
          <w:color w:val="000000"/>
          <w:kern w:val="24"/>
          <w:sz w:val="28"/>
          <w:szCs w:val="28"/>
        </w:rPr>
        <w:t>3</w:t>
      </w:r>
      <w:r>
        <w:rPr>
          <w:rFonts w:ascii="Times New Roman" w:eastAsia="+mn-ea" w:hAnsi="Times New Roman" w:cs="Times New Roman"/>
          <w:color w:val="000000"/>
          <w:kern w:val="24"/>
          <w:sz w:val="28"/>
          <w:szCs w:val="28"/>
        </w:rPr>
        <w:t>-1</w:t>
      </w:r>
      <w:r w:rsidR="006B5223">
        <w:rPr>
          <w:rFonts w:ascii="Times New Roman" w:eastAsia="+mn-ea" w:hAnsi="Times New Roman" w:cs="Times New Roman"/>
          <w:color w:val="000000"/>
          <w:kern w:val="24"/>
          <w:sz w:val="28"/>
          <w:szCs w:val="28"/>
        </w:rPr>
        <w:t>5</w:t>
      </w:r>
      <w:r>
        <w:rPr>
          <w:rFonts w:ascii="Times New Roman" w:eastAsia="+mn-ea" w:hAnsi="Times New Roman" w:cs="Times New Roman"/>
          <w:color w:val="000000"/>
          <w:kern w:val="24"/>
          <w:sz w:val="28"/>
          <w:szCs w:val="28"/>
        </w:rPr>
        <w:t xml:space="preserve"> представлены проценты от </w:t>
      </w:r>
      <w:r w:rsidR="00E9176D">
        <w:rPr>
          <w:rFonts w:ascii="Times New Roman" w:eastAsia="+mn-ea" w:hAnsi="Times New Roman" w:cs="Times New Roman"/>
          <w:color w:val="000000"/>
          <w:kern w:val="24"/>
          <w:sz w:val="28"/>
          <w:szCs w:val="28"/>
        </w:rPr>
        <w:t>доходов</w:t>
      </w:r>
      <w:r>
        <w:rPr>
          <w:rFonts w:ascii="Times New Roman" w:eastAsia="+mn-ea" w:hAnsi="Times New Roman" w:cs="Times New Roman"/>
          <w:color w:val="000000"/>
          <w:kern w:val="24"/>
          <w:sz w:val="28"/>
          <w:szCs w:val="28"/>
        </w:rPr>
        <w:t xml:space="preserve">, направляемые на стимулирование труда профессорско-преподавательского персонала, </w:t>
      </w:r>
      <w:r w:rsidR="007B4865">
        <w:rPr>
          <w:rFonts w:ascii="Times New Roman" w:eastAsia="+mn-ea" w:hAnsi="Times New Roman" w:cs="Times New Roman"/>
          <w:color w:val="000000"/>
          <w:kern w:val="24"/>
          <w:sz w:val="28"/>
          <w:szCs w:val="28"/>
        </w:rPr>
        <w:t xml:space="preserve">на </w:t>
      </w:r>
      <w:r w:rsidR="00B03225">
        <w:rPr>
          <w:rFonts w:ascii="Times New Roman" w:eastAsia="+mn-ea" w:hAnsi="Times New Roman" w:cs="Times New Roman"/>
          <w:color w:val="000000"/>
          <w:kern w:val="24"/>
          <w:sz w:val="28"/>
          <w:szCs w:val="28"/>
        </w:rPr>
        <w:t>развитие Университета</w:t>
      </w:r>
      <w:r w:rsidR="007B4865">
        <w:rPr>
          <w:rFonts w:ascii="Times New Roman" w:eastAsia="+mn-ea" w:hAnsi="Times New Roman" w:cs="Times New Roman"/>
          <w:color w:val="000000"/>
          <w:kern w:val="24"/>
          <w:sz w:val="28"/>
          <w:szCs w:val="28"/>
        </w:rPr>
        <w:t xml:space="preserve"> и на отчисления во внебюджетные</w:t>
      </w:r>
      <w:r w:rsidR="00B03225">
        <w:rPr>
          <w:rFonts w:ascii="Times New Roman" w:eastAsia="+mn-ea" w:hAnsi="Times New Roman" w:cs="Times New Roman"/>
          <w:color w:val="000000"/>
          <w:kern w:val="24"/>
          <w:sz w:val="28"/>
          <w:szCs w:val="28"/>
        </w:rPr>
        <w:t xml:space="preserve"> социальные</w:t>
      </w:r>
      <w:r w:rsidR="007B4865">
        <w:rPr>
          <w:rFonts w:ascii="Times New Roman" w:eastAsia="+mn-ea" w:hAnsi="Times New Roman" w:cs="Times New Roman"/>
          <w:color w:val="000000"/>
          <w:kern w:val="24"/>
          <w:sz w:val="28"/>
          <w:szCs w:val="28"/>
        </w:rPr>
        <w:t xml:space="preserve"> фонды</w:t>
      </w:r>
      <w:r>
        <w:rPr>
          <w:rFonts w:ascii="Times New Roman" w:eastAsia="+mn-ea" w:hAnsi="Times New Roman" w:cs="Times New Roman"/>
          <w:color w:val="000000"/>
          <w:kern w:val="24"/>
          <w:sz w:val="28"/>
          <w:szCs w:val="28"/>
        </w:rPr>
        <w:t xml:space="preserve"> соответственно (</w:t>
      </w:r>
      <w:r w:rsidR="007B4865">
        <w:rPr>
          <w:rFonts w:ascii="Times New Roman" w:eastAsia="+mn-ea" w:hAnsi="Times New Roman" w:cs="Times New Roman"/>
          <w:color w:val="000000"/>
          <w:kern w:val="24"/>
          <w:sz w:val="28"/>
          <w:szCs w:val="28"/>
        </w:rPr>
        <w:t>5</w:t>
      </w:r>
      <w:r w:rsidR="000E17A5" w:rsidRPr="000E17A5">
        <w:rPr>
          <w:rFonts w:ascii="Times New Roman" w:eastAsia="+mn-ea" w:hAnsi="Times New Roman" w:cs="Times New Roman"/>
          <w:color w:val="000000"/>
          <w:kern w:val="24"/>
          <w:sz w:val="28"/>
          <w:szCs w:val="28"/>
        </w:rPr>
        <w:t>0</w:t>
      </w:r>
      <w:r>
        <w:rPr>
          <w:rFonts w:ascii="Times New Roman" w:eastAsia="+mn-ea" w:hAnsi="Times New Roman" w:cs="Times New Roman"/>
          <w:color w:val="000000"/>
          <w:kern w:val="24"/>
          <w:sz w:val="28"/>
          <w:szCs w:val="28"/>
        </w:rPr>
        <w:t xml:space="preserve">% – на стимулирование труда профессорско-преподавательского состава, </w:t>
      </w:r>
      <w:r w:rsidR="000E17A5" w:rsidRPr="000E17A5">
        <w:rPr>
          <w:rFonts w:ascii="Times New Roman" w:eastAsia="+mn-ea" w:hAnsi="Times New Roman" w:cs="Times New Roman"/>
          <w:color w:val="000000"/>
          <w:kern w:val="24"/>
          <w:sz w:val="28"/>
          <w:szCs w:val="28"/>
        </w:rPr>
        <w:t>35</w:t>
      </w:r>
      <w:r>
        <w:rPr>
          <w:rFonts w:ascii="Times New Roman" w:eastAsia="+mn-ea" w:hAnsi="Times New Roman" w:cs="Times New Roman"/>
          <w:color w:val="000000"/>
          <w:kern w:val="24"/>
          <w:sz w:val="28"/>
          <w:szCs w:val="28"/>
        </w:rPr>
        <w:t xml:space="preserve">% – </w:t>
      </w:r>
      <w:r w:rsidR="00134DC3">
        <w:rPr>
          <w:rFonts w:ascii="Times New Roman" w:eastAsia="+mn-ea" w:hAnsi="Times New Roman" w:cs="Times New Roman"/>
          <w:color w:val="000000"/>
          <w:kern w:val="24"/>
          <w:sz w:val="28"/>
          <w:szCs w:val="28"/>
        </w:rPr>
        <w:t>на Университет</w:t>
      </w:r>
      <w:r w:rsidR="007B4865">
        <w:rPr>
          <w:rFonts w:ascii="Times New Roman" w:eastAsia="+mn-ea" w:hAnsi="Times New Roman" w:cs="Times New Roman"/>
          <w:color w:val="000000"/>
          <w:kern w:val="24"/>
          <w:sz w:val="28"/>
          <w:szCs w:val="28"/>
        </w:rPr>
        <w:t xml:space="preserve"> и </w:t>
      </w:r>
      <w:r w:rsidR="00975E85">
        <w:rPr>
          <w:rFonts w:ascii="Times New Roman" w:eastAsia="+mn-ea" w:hAnsi="Times New Roman" w:cs="Times New Roman"/>
          <w:color w:val="000000"/>
          <w:kern w:val="24"/>
          <w:sz w:val="28"/>
          <w:szCs w:val="28"/>
        </w:rPr>
        <w:t>1</w:t>
      </w:r>
      <w:r w:rsidR="000E17A5" w:rsidRPr="000E17A5">
        <w:rPr>
          <w:rFonts w:ascii="Times New Roman" w:eastAsia="+mn-ea" w:hAnsi="Times New Roman" w:cs="Times New Roman"/>
          <w:color w:val="000000"/>
          <w:kern w:val="24"/>
          <w:sz w:val="28"/>
          <w:szCs w:val="28"/>
        </w:rPr>
        <w:t>5</w:t>
      </w:r>
      <w:r w:rsidR="007B4865">
        <w:rPr>
          <w:rFonts w:ascii="Times New Roman" w:eastAsia="+mn-ea" w:hAnsi="Times New Roman" w:cs="Times New Roman"/>
          <w:color w:val="000000"/>
          <w:kern w:val="24"/>
          <w:sz w:val="28"/>
          <w:szCs w:val="28"/>
        </w:rPr>
        <w:t>% – отчисления во внебюджетные фонды</w:t>
      </w:r>
      <w:r>
        <w:rPr>
          <w:rFonts w:ascii="Times New Roman" w:eastAsia="+mn-ea" w:hAnsi="Times New Roman" w:cs="Times New Roman"/>
          <w:color w:val="000000"/>
          <w:kern w:val="24"/>
          <w:sz w:val="28"/>
          <w:szCs w:val="28"/>
        </w:rPr>
        <w:t>), а в столбцах 1</w:t>
      </w:r>
      <w:r w:rsidR="006B5223">
        <w:rPr>
          <w:rFonts w:ascii="Times New Roman" w:eastAsia="+mn-ea" w:hAnsi="Times New Roman" w:cs="Times New Roman"/>
          <w:color w:val="000000"/>
          <w:kern w:val="24"/>
          <w:sz w:val="28"/>
          <w:szCs w:val="28"/>
        </w:rPr>
        <w:t>6, 18, 19</w:t>
      </w:r>
      <w:r>
        <w:rPr>
          <w:rFonts w:ascii="Times New Roman" w:eastAsia="+mn-ea" w:hAnsi="Times New Roman" w:cs="Times New Roman"/>
          <w:color w:val="000000"/>
          <w:kern w:val="24"/>
          <w:sz w:val="28"/>
          <w:szCs w:val="28"/>
        </w:rPr>
        <w:t xml:space="preserve"> – их абсолютные значения.</w:t>
      </w:r>
    </w:p>
    <w:p w:rsidR="00BD5F6E" w:rsidRDefault="00BD5F6E" w:rsidP="00B03225">
      <w:pPr>
        <w:spacing w:after="0" w:line="360" w:lineRule="auto"/>
        <w:ind w:firstLine="709"/>
        <w:jc w:val="both"/>
        <w:rPr>
          <w:rFonts w:ascii="Times New Roman" w:eastAsia="+mn-ea" w:hAnsi="Times New Roman" w:cs="Times New Roman"/>
          <w:color w:val="000000"/>
          <w:kern w:val="24"/>
          <w:sz w:val="28"/>
          <w:szCs w:val="28"/>
        </w:rPr>
      </w:pPr>
      <w:r w:rsidRPr="00BD5F6E">
        <w:rPr>
          <w:rFonts w:ascii="Times New Roman" w:eastAsia="Times New Roman" w:hAnsi="Times New Roman" w:cs="Times New Roman"/>
          <w:color w:val="000000"/>
          <w:sz w:val="28"/>
          <w:szCs w:val="28"/>
        </w:rPr>
        <w:t xml:space="preserve">Прирост поступлений на </w:t>
      </w:r>
      <w:r w:rsidR="00B03225">
        <w:rPr>
          <w:rFonts w:ascii="Times New Roman" w:eastAsia="Times New Roman" w:hAnsi="Times New Roman" w:cs="Times New Roman"/>
          <w:color w:val="000000"/>
          <w:sz w:val="28"/>
          <w:szCs w:val="28"/>
        </w:rPr>
        <w:t xml:space="preserve">рост заработной платы </w:t>
      </w:r>
      <w:r w:rsidRPr="00BD5F6E">
        <w:rPr>
          <w:rFonts w:ascii="Times New Roman" w:eastAsia="Times New Roman" w:hAnsi="Times New Roman" w:cs="Times New Roman"/>
          <w:color w:val="000000"/>
          <w:sz w:val="28"/>
          <w:szCs w:val="28"/>
        </w:rPr>
        <w:t xml:space="preserve">профессорско-преподавательского персонала </w:t>
      </w:r>
      <w:r>
        <w:rPr>
          <w:rFonts w:ascii="Times New Roman" w:eastAsia="Times New Roman" w:hAnsi="Times New Roman" w:cs="Times New Roman"/>
          <w:color w:val="000000"/>
          <w:sz w:val="28"/>
          <w:szCs w:val="28"/>
        </w:rPr>
        <w:t xml:space="preserve">(столбец 16 табл. 1) рассчитывается как произведение </w:t>
      </w:r>
      <w:r>
        <w:rPr>
          <w:rFonts w:ascii="Times New Roman" w:eastAsia="+mn-ea" w:hAnsi="Times New Roman" w:cs="Times New Roman"/>
          <w:color w:val="000000"/>
          <w:kern w:val="24"/>
          <w:sz w:val="28"/>
          <w:szCs w:val="28"/>
        </w:rPr>
        <w:t>доходов от реализации платных образовательных услуг в месяц (строки 11-51 столбца 12 табл. 1) на процент от доходов</w:t>
      </w:r>
      <w:r w:rsidR="006166A4">
        <w:rPr>
          <w:rFonts w:ascii="Times New Roman" w:eastAsia="+mn-ea" w:hAnsi="Times New Roman" w:cs="Times New Roman"/>
          <w:color w:val="000000"/>
          <w:kern w:val="24"/>
          <w:sz w:val="28"/>
          <w:szCs w:val="28"/>
        </w:rPr>
        <w:t xml:space="preserve"> на стимулирование труда профессорско-преподавательского персонала</w:t>
      </w:r>
      <w:r>
        <w:rPr>
          <w:rFonts w:ascii="Times New Roman" w:eastAsia="+mn-ea" w:hAnsi="Times New Roman" w:cs="Times New Roman"/>
          <w:color w:val="000000"/>
          <w:kern w:val="24"/>
          <w:sz w:val="28"/>
          <w:szCs w:val="28"/>
        </w:rPr>
        <w:t xml:space="preserve"> (</w:t>
      </w:r>
      <w:r w:rsidR="006166A4">
        <w:rPr>
          <w:rFonts w:ascii="Times New Roman" w:eastAsia="+mn-ea" w:hAnsi="Times New Roman" w:cs="Times New Roman"/>
          <w:color w:val="000000"/>
          <w:kern w:val="24"/>
          <w:sz w:val="28"/>
          <w:szCs w:val="28"/>
        </w:rPr>
        <w:t>5</w:t>
      </w:r>
      <w:r w:rsidR="000E17A5" w:rsidRPr="000E17A5">
        <w:rPr>
          <w:rFonts w:ascii="Times New Roman" w:eastAsia="+mn-ea" w:hAnsi="Times New Roman" w:cs="Times New Roman"/>
          <w:color w:val="000000"/>
          <w:kern w:val="24"/>
          <w:sz w:val="28"/>
          <w:szCs w:val="28"/>
        </w:rPr>
        <w:t>0</w:t>
      </w:r>
      <w:r w:rsidR="006166A4">
        <w:rPr>
          <w:rFonts w:ascii="Times New Roman" w:eastAsia="+mn-ea" w:hAnsi="Times New Roman" w:cs="Times New Roman"/>
          <w:color w:val="000000"/>
          <w:kern w:val="24"/>
          <w:sz w:val="28"/>
          <w:szCs w:val="28"/>
        </w:rPr>
        <w:t xml:space="preserve">%, см. </w:t>
      </w:r>
      <w:r>
        <w:rPr>
          <w:rFonts w:ascii="Times New Roman" w:eastAsia="+mn-ea" w:hAnsi="Times New Roman" w:cs="Times New Roman"/>
          <w:color w:val="000000"/>
          <w:kern w:val="24"/>
          <w:sz w:val="28"/>
          <w:szCs w:val="28"/>
        </w:rPr>
        <w:t>столбец 1</w:t>
      </w:r>
      <w:r w:rsidR="006166A4">
        <w:rPr>
          <w:rFonts w:ascii="Times New Roman" w:eastAsia="+mn-ea" w:hAnsi="Times New Roman" w:cs="Times New Roman"/>
          <w:color w:val="000000"/>
          <w:kern w:val="24"/>
          <w:sz w:val="28"/>
          <w:szCs w:val="28"/>
        </w:rPr>
        <w:t>3</w:t>
      </w:r>
      <w:r>
        <w:rPr>
          <w:rFonts w:ascii="Times New Roman" w:eastAsia="+mn-ea" w:hAnsi="Times New Roman" w:cs="Times New Roman"/>
          <w:color w:val="000000"/>
          <w:kern w:val="24"/>
          <w:sz w:val="28"/>
          <w:szCs w:val="28"/>
        </w:rPr>
        <w:t xml:space="preserve"> табл. 1). </w:t>
      </w:r>
      <w:proofErr w:type="gramStart"/>
      <w:r>
        <w:rPr>
          <w:rFonts w:ascii="Times New Roman" w:eastAsia="+mn-ea" w:hAnsi="Times New Roman" w:cs="Times New Roman"/>
          <w:color w:val="000000"/>
          <w:kern w:val="24"/>
          <w:sz w:val="28"/>
          <w:szCs w:val="28"/>
        </w:rPr>
        <w:t xml:space="preserve">Значит, </w:t>
      </w:r>
      <w:r w:rsidR="006166A4">
        <w:rPr>
          <w:rFonts w:ascii="Times New Roman" w:eastAsia="+mn-ea" w:hAnsi="Times New Roman" w:cs="Times New Roman"/>
          <w:color w:val="000000"/>
          <w:kern w:val="24"/>
          <w:sz w:val="28"/>
          <w:szCs w:val="28"/>
        </w:rPr>
        <w:t>прирост поступлений на стимулирование труда</w:t>
      </w:r>
      <w:r>
        <w:rPr>
          <w:rFonts w:ascii="Times New Roman" w:eastAsia="+mn-ea" w:hAnsi="Times New Roman" w:cs="Times New Roman"/>
          <w:color w:val="000000"/>
          <w:kern w:val="24"/>
          <w:sz w:val="28"/>
          <w:szCs w:val="28"/>
        </w:rPr>
        <w:t xml:space="preserve"> в месяц при количестве студентов в </w:t>
      </w:r>
      <w:r w:rsidR="006166A4">
        <w:rPr>
          <w:rFonts w:ascii="Times New Roman" w:eastAsia="+mn-ea" w:hAnsi="Times New Roman" w:cs="Times New Roman"/>
          <w:color w:val="000000"/>
          <w:kern w:val="24"/>
          <w:sz w:val="28"/>
          <w:szCs w:val="28"/>
        </w:rPr>
        <w:t>платной группе 11 человек равен</w:t>
      </w:r>
      <w:r>
        <w:rPr>
          <w:rFonts w:ascii="Times New Roman" w:eastAsia="+mn-ea" w:hAnsi="Times New Roman" w:cs="Times New Roman"/>
          <w:color w:val="000000"/>
          <w:kern w:val="24"/>
          <w:sz w:val="28"/>
          <w:szCs w:val="28"/>
        </w:rPr>
        <w:t xml:space="preserve"> </w:t>
      </w:r>
      <w:r w:rsidR="006166A4">
        <w:rPr>
          <w:rFonts w:ascii="Times New Roman" w:eastAsia="+mn-ea" w:hAnsi="Times New Roman" w:cs="Times New Roman"/>
          <w:color w:val="000000"/>
          <w:kern w:val="24"/>
          <w:sz w:val="28"/>
          <w:szCs w:val="28"/>
        </w:rPr>
        <w:t>1</w:t>
      </w:r>
      <w:r w:rsidR="000E17A5" w:rsidRPr="000E17A5">
        <w:rPr>
          <w:rFonts w:ascii="Times New Roman" w:eastAsia="+mn-ea" w:hAnsi="Times New Roman" w:cs="Times New Roman"/>
          <w:color w:val="000000"/>
          <w:kern w:val="24"/>
          <w:sz w:val="28"/>
          <w:szCs w:val="28"/>
        </w:rPr>
        <w:t>5</w:t>
      </w:r>
      <w:r w:rsidR="006166A4">
        <w:rPr>
          <w:rFonts w:ascii="Times New Roman" w:eastAsia="+mn-ea" w:hAnsi="Times New Roman" w:cs="Times New Roman"/>
          <w:color w:val="000000"/>
          <w:kern w:val="24"/>
          <w:sz w:val="28"/>
          <w:szCs w:val="28"/>
        </w:rPr>
        <w:t xml:space="preserve"> </w:t>
      </w:r>
      <w:r w:rsidR="000E17A5" w:rsidRPr="000E17A5">
        <w:rPr>
          <w:rFonts w:ascii="Times New Roman" w:eastAsia="+mn-ea" w:hAnsi="Times New Roman" w:cs="Times New Roman"/>
          <w:color w:val="000000"/>
          <w:kern w:val="24"/>
          <w:sz w:val="28"/>
          <w:szCs w:val="28"/>
        </w:rPr>
        <w:t>0</w:t>
      </w:r>
      <w:r w:rsidR="006166A4">
        <w:rPr>
          <w:rFonts w:ascii="Times New Roman" w:eastAsia="+mn-ea" w:hAnsi="Times New Roman" w:cs="Times New Roman"/>
          <w:color w:val="000000"/>
          <w:kern w:val="24"/>
          <w:sz w:val="28"/>
          <w:szCs w:val="28"/>
        </w:rPr>
        <w:t>00</w:t>
      </w:r>
      <w:r>
        <w:rPr>
          <w:rFonts w:ascii="Times New Roman" w:eastAsia="+mn-ea" w:hAnsi="Times New Roman" w:cs="Times New Roman"/>
          <w:color w:val="000000"/>
          <w:kern w:val="24"/>
          <w:sz w:val="28"/>
          <w:szCs w:val="28"/>
        </w:rPr>
        <w:t xml:space="preserve"> руб. в месяц и определяется следующим образом: 30 000 руб. (доходы от реализации платных образовательных услуг в месяц, см. строку 11, столбец 12 табл. 1) · 0,</w:t>
      </w:r>
      <w:r w:rsidR="006166A4">
        <w:rPr>
          <w:rFonts w:ascii="Times New Roman" w:eastAsia="+mn-ea" w:hAnsi="Times New Roman" w:cs="Times New Roman"/>
          <w:color w:val="000000"/>
          <w:kern w:val="24"/>
          <w:sz w:val="28"/>
          <w:szCs w:val="28"/>
        </w:rPr>
        <w:t>5</w:t>
      </w:r>
      <w:r w:rsidR="000E17A5" w:rsidRPr="000E17A5">
        <w:rPr>
          <w:rFonts w:ascii="Times New Roman" w:eastAsia="+mn-ea" w:hAnsi="Times New Roman" w:cs="Times New Roman"/>
          <w:color w:val="000000"/>
          <w:kern w:val="24"/>
          <w:sz w:val="28"/>
          <w:szCs w:val="28"/>
        </w:rPr>
        <w:t>0</w:t>
      </w:r>
      <w:r>
        <w:rPr>
          <w:rFonts w:ascii="Times New Roman" w:eastAsia="+mn-ea" w:hAnsi="Times New Roman" w:cs="Times New Roman"/>
          <w:color w:val="000000"/>
          <w:kern w:val="24"/>
          <w:sz w:val="28"/>
          <w:szCs w:val="28"/>
        </w:rPr>
        <w:t xml:space="preserve"> (процент от доходов </w:t>
      </w:r>
      <w:r w:rsidR="006166A4">
        <w:rPr>
          <w:rFonts w:ascii="Times New Roman" w:eastAsia="+mn-ea" w:hAnsi="Times New Roman" w:cs="Times New Roman"/>
          <w:color w:val="000000"/>
          <w:kern w:val="24"/>
          <w:sz w:val="28"/>
          <w:szCs w:val="28"/>
        </w:rPr>
        <w:t>на стимулирование труда профессорско-преподавательского персонала</w:t>
      </w:r>
      <w:r>
        <w:rPr>
          <w:rFonts w:ascii="Times New Roman" w:eastAsia="+mn-ea" w:hAnsi="Times New Roman" w:cs="Times New Roman"/>
          <w:color w:val="000000"/>
          <w:kern w:val="24"/>
          <w:sz w:val="28"/>
          <w:szCs w:val="28"/>
        </w:rPr>
        <w:t>, см. строку 11, столбец 1</w:t>
      </w:r>
      <w:r w:rsidR="006166A4">
        <w:rPr>
          <w:rFonts w:ascii="Times New Roman" w:eastAsia="+mn-ea" w:hAnsi="Times New Roman" w:cs="Times New Roman"/>
          <w:color w:val="000000"/>
          <w:kern w:val="24"/>
          <w:sz w:val="28"/>
          <w:szCs w:val="28"/>
        </w:rPr>
        <w:t>3</w:t>
      </w:r>
      <w:r>
        <w:rPr>
          <w:rFonts w:ascii="Times New Roman" w:eastAsia="+mn-ea" w:hAnsi="Times New Roman" w:cs="Times New Roman"/>
          <w:color w:val="000000"/>
          <w:kern w:val="24"/>
          <w:sz w:val="28"/>
          <w:szCs w:val="28"/>
        </w:rPr>
        <w:t xml:space="preserve"> табл. 1</w:t>
      </w:r>
      <w:proofErr w:type="gramEnd"/>
      <w:r>
        <w:rPr>
          <w:rFonts w:ascii="Times New Roman" w:eastAsia="+mn-ea" w:hAnsi="Times New Roman" w:cs="Times New Roman"/>
          <w:color w:val="000000"/>
          <w:kern w:val="24"/>
          <w:sz w:val="28"/>
          <w:szCs w:val="28"/>
        </w:rPr>
        <w:t xml:space="preserve">) = </w:t>
      </w:r>
      <w:r w:rsidR="006166A4">
        <w:rPr>
          <w:rFonts w:ascii="Times New Roman" w:eastAsia="+mn-ea" w:hAnsi="Times New Roman" w:cs="Times New Roman"/>
          <w:color w:val="000000"/>
          <w:kern w:val="24"/>
          <w:sz w:val="28"/>
          <w:szCs w:val="28"/>
        </w:rPr>
        <w:t>1</w:t>
      </w:r>
      <w:r w:rsidR="000E17A5" w:rsidRPr="00DC3AED">
        <w:rPr>
          <w:rFonts w:ascii="Times New Roman" w:eastAsia="+mn-ea" w:hAnsi="Times New Roman" w:cs="Times New Roman"/>
          <w:color w:val="000000"/>
          <w:kern w:val="24"/>
          <w:sz w:val="28"/>
          <w:szCs w:val="28"/>
        </w:rPr>
        <w:t>5</w:t>
      </w:r>
      <w:r>
        <w:rPr>
          <w:rFonts w:ascii="Times New Roman" w:eastAsia="+mn-ea" w:hAnsi="Times New Roman" w:cs="Times New Roman"/>
          <w:color w:val="000000"/>
          <w:kern w:val="24"/>
          <w:sz w:val="28"/>
          <w:szCs w:val="28"/>
        </w:rPr>
        <w:t> </w:t>
      </w:r>
      <w:r w:rsidR="000E17A5" w:rsidRPr="00DC3AED">
        <w:rPr>
          <w:rFonts w:ascii="Times New Roman" w:eastAsia="+mn-ea" w:hAnsi="Times New Roman" w:cs="Times New Roman"/>
          <w:color w:val="000000"/>
          <w:kern w:val="24"/>
          <w:sz w:val="28"/>
          <w:szCs w:val="28"/>
        </w:rPr>
        <w:t>0</w:t>
      </w:r>
      <w:r>
        <w:rPr>
          <w:rFonts w:ascii="Times New Roman" w:eastAsia="+mn-ea" w:hAnsi="Times New Roman" w:cs="Times New Roman"/>
          <w:color w:val="000000"/>
          <w:kern w:val="24"/>
          <w:sz w:val="28"/>
          <w:szCs w:val="28"/>
        </w:rPr>
        <w:t>00</w:t>
      </w:r>
      <w:r w:rsidR="00B94717">
        <w:rPr>
          <w:rFonts w:ascii="Times New Roman" w:eastAsia="+mn-ea" w:hAnsi="Times New Roman" w:cs="Times New Roman"/>
          <w:color w:val="000000"/>
          <w:kern w:val="24"/>
          <w:sz w:val="28"/>
          <w:szCs w:val="28"/>
        </w:rPr>
        <w:t xml:space="preserve"> руб. Аналогично для строк 12-30</w:t>
      </w:r>
      <w:r>
        <w:rPr>
          <w:rFonts w:ascii="Times New Roman" w:eastAsia="+mn-ea" w:hAnsi="Times New Roman" w:cs="Times New Roman"/>
          <w:color w:val="000000"/>
          <w:kern w:val="24"/>
          <w:sz w:val="28"/>
          <w:szCs w:val="28"/>
        </w:rPr>
        <w:t xml:space="preserve"> столбца 1</w:t>
      </w:r>
      <w:r w:rsidR="006166A4">
        <w:rPr>
          <w:rFonts w:ascii="Times New Roman" w:eastAsia="+mn-ea" w:hAnsi="Times New Roman" w:cs="Times New Roman"/>
          <w:color w:val="000000"/>
          <w:kern w:val="24"/>
          <w:sz w:val="28"/>
          <w:szCs w:val="28"/>
        </w:rPr>
        <w:t>6</w:t>
      </w:r>
      <w:r>
        <w:rPr>
          <w:rFonts w:ascii="Times New Roman" w:eastAsia="+mn-ea" w:hAnsi="Times New Roman" w:cs="Times New Roman"/>
          <w:color w:val="000000"/>
          <w:kern w:val="24"/>
          <w:sz w:val="28"/>
          <w:szCs w:val="28"/>
        </w:rPr>
        <w:t xml:space="preserve"> табл. 1.</w:t>
      </w:r>
    </w:p>
    <w:p w:rsidR="001009D5" w:rsidRDefault="006166A4" w:rsidP="001009D5">
      <w:pPr>
        <w:spacing w:after="0" w:line="360" w:lineRule="auto"/>
        <w:ind w:firstLine="709"/>
        <w:jc w:val="both"/>
        <w:rPr>
          <w:rFonts w:ascii="Times New Roman" w:eastAsia="+mn-ea" w:hAnsi="Times New Roman" w:cs="Times New Roman"/>
          <w:color w:val="000000"/>
          <w:kern w:val="24"/>
          <w:sz w:val="28"/>
          <w:szCs w:val="28"/>
        </w:rPr>
      </w:pPr>
      <w:r w:rsidRPr="006166A4">
        <w:rPr>
          <w:rFonts w:ascii="Times New Roman" w:eastAsia="Times New Roman" w:hAnsi="Times New Roman" w:cs="Times New Roman"/>
          <w:color w:val="000000"/>
          <w:sz w:val="28"/>
          <w:szCs w:val="28"/>
        </w:rPr>
        <w:t>Надбавка к окладу преподавателя в зависимости от увеличения числа студентов в группе</w:t>
      </w:r>
      <w:r>
        <w:rPr>
          <w:rFonts w:ascii="Times New Roman" w:eastAsia="Times New Roman" w:hAnsi="Times New Roman" w:cs="Times New Roman"/>
          <w:color w:val="000000"/>
          <w:sz w:val="28"/>
          <w:szCs w:val="28"/>
        </w:rPr>
        <w:t>, представленная в столбце 17 табл. 1, равна частному от деления п</w:t>
      </w:r>
      <w:r w:rsidRPr="00BD5F6E">
        <w:rPr>
          <w:rFonts w:ascii="Times New Roman" w:eastAsia="Times New Roman" w:hAnsi="Times New Roman" w:cs="Times New Roman"/>
          <w:color w:val="000000"/>
          <w:sz w:val="28"/>
          <w:szCs w:val="28"/>
        </w:rPr>
        <w:t>рирост</w:t>
      </w:r>
      <w:r>
        <w:rPr>
          <w:rFonts w:ascii="Times New Roman" w:eastAsia="Times New Roman" w:hAnsi="Times New Roman" w:cs="Times New Roman"/>
          <w:color w:val="000000"/>
          <w:sz w:val="28"/>
          <w:szCs w:val="28"/>
        </w:rPr>
        <w:t>а</w:t>
      </w:r>
      <w:r w:rsidRPr="00BD5F6E">
        <w:rPr>
          <w:rFonts w:ascii="Times New Roman" w:eastAsia="Times New Roman" w:hAnsi="Times New Roman" w:cs="Times New Roman"/>
          <w:color w:val="000000"/>
          <w:sz w:val="28"/>
          <w:szCs w:val="28"/>
        </w:rPr>
        <w:t xml:space="preserve"> поступлений на стимулирование труда профессорско-преподавательского персонала</w:t>
      </w:r>
      <w:r w:rsidR="001009D5">
        <w:rPr>
          <w:rFonts w:ascii="Times New Roman" w:eastAsia="Times New Roman" w:hAnsi="Times New Roman" w:cs="Times New Roman"/>
          <w:color w:val="000000"/>
          <w:sz w:val="28"/>
          <w:szCs w:val="28"/>
        </w:rPr>
        <w:t xml:space="preserve"> (столбец 16 табл. 1)</w:t>
      </w:r>
      <w:r>
        <w:rPr>
          <w:rFonts w:ascii="Times New Roman" w:eastAsia="Times New Roman" w:hAnsi="Times New Roman" w:cs="Times New Roman"/>
          <w:color w:val="000000"/>
          <w:sz w:val="28"/>
          <w:szCs w:val="28"/>
        </w:rPr>
        <w:t xml:space="preserve"> на 1,9 ставки преподавателя, </w:t>
      </w:r>
      <w:r w:rsidR="001009D5">
        <w:rPr>
          <w:rFonts w:ascii="Times New Roman" w:eastAsia="Times New Roman" w:hAnsi="Times New Roman" w:cs="Times New Roman"/>
          <w:color w:val="000000"/>
          <w:sz w:val="28"/>
          <w:szCs w:val="28"/>
        </w:rPr>
        <w:lastRenderedPageBreak/>
        <w:t xml:space="preserve">необходимой </w:t>
      </w:r>
      <w:r>
        <w:rPr>
          <w:rFonts w:ascii="Times New Roman" w:eastAsia="+mn-ea" w:hAnsi="Times New Roman" w:cs="Times New Roman"/>
          <w:color w:val="000000"/>
          <w:kern w:val="24"/>
          <w:sz w:val="28"/>
          <w:szCs w:val="28"/>
        </w:rPr>
        <w:t xml:space="preserve">для проведения аудиторных занятий в одной </w:t>
      </w:r>
      <w:r w:rsidR="001009D5">
        <w:rPr>
          <w:rFonts w:ascii="Times New Roman" w:eastAsia="+mn-ea" w:hAnsi="Times New Roman" w:cs="Times New Roman"/>
          <w:color w:val="000000"/>
          <w:kern w:val="24"/>
          <w:sz w:val="28"/>
          <w:szCs w:val="28"/>
        </w:rPr>
        <w:t xml:space="preserve">учебной </w:t>
      </w:r>
      <w:r>
        <w:rPr>
          <w:rFonts w:ascii="Times New Roman" w:eastAsia="+mn-ea" w:hAnsi="Times New Roman" w:cs="Times New Roman"/>
          <w:color w:val="000000"/>
          <w:kern w:val="24"/>
          <w:sz w:val="28"/>
          <w:szCs w:val="28"/>
        </w:rPr>
        <w:t>группе</w:t>
      </w:r>
      <w:r w:rsidR="001009D5">
        <w:rPr>
          <w:rFonts w:ascii="Times New Roman" w:eastAsia="+mn-ea" w:hAnsi="Times New Roman" w:cs="Times New Roman"/>
          <w:color w:val="000000"/>
          <w:kern w:val="24"/>
          <w:sz w:val="28"/>
          <w:szCs w:val="28"/>
        </w:rPr>
        <w:t xml:space="preserve">. Так, для строки 11 столбца 17 табл. 1 значение </w:t>
      </w:r>
      <w:r w:rsidR="000E17A5" w:rsidRPr="00233320">
        <w:rPr>
          <w:rFonts w:ascii="Times New Roman" w:eastAsia="+mn-ea" w:hAnsi="Times New Roman" w:cs="Times New Roman"/>
          <w:color w:val="000000"/>
          <w:kern w:val="24"/>
          <w:sz w:val="28"/>
          <w:szCs w:val="28"/>
        </w:rPr>
        <w:t>7</w:t>
      </w:r>
      <w:r w:rsidR="001009D5" w:rsidRPr="001009D5">
        <w:rPr>
          <w:rFonts w:ascii="Times New Roman" w:eastAsia="Times New Roman" w:hAnsi="Times New Roman" w:cs="Times New Roman"/>
          <w:color w:val="000000"/>
          <w:sz w:val="28"/>
          <w:szCs w:val="28"/>
        </w:rPr>
        <w:t xml:space="preserve"> </w:t>
      </w:r>
      <w:r w:rsidR="000E17A5" w:rsidRPr="00233320">
        <w:rPr>
          <w:rFonts w:ascii="Times New Roman" w:eastAsia="Times New Roman" w:hAnsi="Times New Roman" w:cs="Times New Roman"/>
          <w:color w:val="000000"/>
          <w:sz w:val="28"/>
          <w:szCs w:val="28"/>
        </w:rPr>
        <w:t>894</w:t>
      </w:r>
      <w:r w:rsidR="001009D5" w:rsidRPr="001009D5">
        <w:rPr>
          <w:rFonts w:ascii="Times New Roman" w:eastAsia="Times New Roman" w:hAnsi="Times New Roman" w:cs="Times New Roman"/>
          <w:color w:val="000000"/>
          <w:sz w:val="28"/>
          <w:szCs w:val="28"/>
        </w:rPr>
        <w:t>,</w:t>
      </w:r>
      <w:r w:rsidR="000E17A5" w:rsidRPr="00233320">
        <w:rPr>
          <w:rFonts w:ascii="Times New Roman" w:eastAsia="Times New Roman" w:hAnsi="Times New Roman" w:cs="Times New Roman"/>
          <w:color w:val="000000"/>
          <w:sz w:val="28"/>
          <w:szCs w:val="28"/>
        </w:rPr>
        <w:t>74</w:t>
      </w:r>
      <w:r w:rsidR="001009D5">
        <w:rPr>
          <w:rFonts w:ascii="Times New Roman" w:eastAsia="Times New Roman" w:hAnsi="Times New Roman" w:cs="Times New Roman"/>
          <w:color w:val="000000"/>
          <w:sz w:val="28"/>
          <w:szCs w:val="28"/>
        </w:rPr>
        <w:t xml:space="preserve"> </w:t>
      </w:r>
      <w:r w:rsidR="001009D5" w:rsidRPr="001009D5">
        <w:rPr>
          <w:rFonts w:ascii="Times New Roman" w:eastAsia="Times New Roman" w:hAnsi="Times New Roman" w:cs="Times New Roman"/>
          <w:color w:val="000000"/>
          <w:sz w:val="28"/>
          <w:szCs w:val="28"/>
        </w:rPr>
        <w:t>р</w:t>
      </w:r>
      <w:r w:rsidR="001009D5">
        <w:rPr>
          <w:rFonts w:ascii="Times New Roman" w:eastAsia="Times New Roman" w:hAnsi="Times New Roman" w:cs="Times New Roman"/>
          <w:color w:val="000000"/>
          <w:sz w:val="28"/>
          <w:szCs w:val="28"/>
        </w:rPr>
        <w:t>уб</w:t>
      </w:r>
      <w:r w:rsidR="001009D5" w:rsidRPr="001009D5">
        <w:rPr>
          <w:rFonts w:ascii="Times New Roman" w:eastAsia="Times New Roman" w:hAnsi="Times New Roman" w:cs="Times New Roman"/>
          <w:color w:val="000000"/>
          <w:sz w:val="28"/>
          <w:szCs w:val="28"/>
        </w:rPr>
        <w:t>. = 1</w:t>
      </w:r>
      <w:r w:rsidR="000E17A5" w:rsidRPr="00233320">
        <w:rPr>
          <w:rFonts w:ascii="Times New Roman" w:eastAsia="Times New Roman" w:hAnsi="Times New Roman" w:cs="Times New Roman"/>
          <w:color w:val="000000"/>
          <w:sz w:val="28"/>
          <w:szCs w:val="28"/>
        </w:rPr>
        <w:t>5</w:t>
      </w:r>
      <w:r w:rsidR="001009D5" w:rsidRPr="001009D5">
        <w:rPr>
          <w:rFonts w:ascii="Times New Roman" w:eastAsia="Times New Roman" w:hAnsi="Times New Roman" w:cs="Times New Roman"/>
          <w:color w:val="000000"/>
          <w:sz w:val="28"/>
          <w:szCs w:val="28"/>
        </w:rPr>
        <w:t> </w:t>
      </w:r>
      <w:r w:rsidR="000E17A5" w:rsidRPr="00233320">
        <w:rPr>
          <w:rFonts w:ascii="Times New Roman" w:eastAsia="Times New Roman" w:hAnsi="Times New Roman" w:cs="Times New Roman"/>
          <w:color w:val="000000"/>
          <w:sz w:val="28"/>
          <w:szCs w:val="28"/>
        </w:rPr>
        <w:t>0</w:t>
      </w:r>
      <w:r w:rsidR="001009D5" w:rsidRPr="001009D5">
        <w:rPr>
          <w:rFonts w:ascii="Times New Roman" w:eastAsia="Times New Roman" w:hAnsi="Times New Roman" w:cs="Times New Roman"/>
          <w:color w:val="000000"/>
          <w:sz w:val="28"/>
          <w:szCs w:val="28"/>
        </w:rPr>
        <w:t>00 руб. (см. строку 11, столбец 16 табл. 1)</w:t>
      </w:r>
      <w:proofErr w:type="gramStart"/>
      <w:r w:rsidR="001009D5">
        <w:rPr>
          <w:rFonts w:ascii="Times New Roman" w:eastAsia="Times New Roman" w:hAnsi="Times New Roman" w:cs="Times New Roman"/>
          <w:color w:val="000000"/>
          <w:sz w:val="28"/>
          <w:szCs w:val="28"/>
        </w:rPr>
        <w:t xml:space="preserve"> :</w:t>
      </w:r>
      <w:proofErr w:type="gramEnd"/>
      <w:r w:rsidR="001009D5">
        <w:rPr>
          <w:rFonts w:ascii="Times New Roman" w:eastAsia="Times New Roman" w:hAnsi="Times New Roman" w:cs="Times New Roman"/>
          <w:color w:val="000000"/>
          <w:sz w:val="28"/>
          <w:szCs w:val="28"/>
        </w:rPr>
        <w:t xml:space="preserve"> 1,9 ставки преподавателя. </w:t>
      </w:r>
      <w:r w:rsidR="00B94717">
        <w:rPr>
          <w:rFonts w:ascii="Times New Roman" w:eastAsia="+mn-ea" w:hAnsi="Times New Roman" w:cs="Times New Roman"/>
          <w:color w:val="000000"/>
          <w:kern w:val="24"/>
          <w:sz w:val="28"/>
          <w:szCs w:val="28"/>
        </w:rPr>
        <w:t>Аналогично для строк 12-30</w:t>
      </w:r>
      <w:r w:rsidR="001009D5">
        <w:rPr>
          <w:rFonts w:ascii="Times New Roman" w:eastAsia="+mn-ea" w:hAnsi="Times New Roman" w:cs="Times New Roman"/>
          <w:color w:val="000000"/>
          <w:kern w:val="24"/>
          <w:sz w:val="28"/>
          <w:szCs w:val="28"/>
        </w:rPr>
        <w:br/>
        <w:t>столбца 17 табл. 1.</w:t>
      </w:r>
    </w:p>
    <w:p w:rsidR="00835D7E" w:rsidRDefault="009905B0" w:rsidP="00835D7E">
      <w:pPr>
        <w:spacing w:after="0" w:line="360" w:lineRule="auto"/>
        <w:ind w:firstLine="709"/>
        <w:jc w:val="both"/>
        <w:rPr>
          <w:rFonts w:ascii="Times New Roman" w:eastAsia="+mn-ea" w:hAnsi="Times New Roman" w:cs="Times New Roman"/>
          <w:color w:val="000000"/>
          <w:kern w:val="24"/>
          <w:sz w:val="28"/>
          <w:szCs w:val="28"/>
        </w:rPr>
      </w:pPr>
      <w:r>
        <w:rPr>
          <w:rFonts w:ascii="Times New Roman" w:eastAsia="+mn-ea" w:hAnsi="Times New Roman" w:cs="Times New Roman"/>
          <w:color w:val="000000"/>
          <w:kern w:val="24"/>
          <w:sz w:val="28"/>
          <w:szCs w:val="28"/>
        </w:rPr>
        <w:t xml:space="preserve">Отчисления на </w:t>
      </w:r>
      <w:r w:rsidR="00261922">
        <w:rPr>
          <w:rFonts w:ascii="Times New Roman" w:eastAsia="+mn-ea" w:hAnsi="Times New Roman" w:cs="Times New Roman"/>
          <w:color w:val="000000"/>
          <w:kern w:val="24"/>
          <w:sz w:val="28"/>
          <w:szCs w:val="28"/>
        </w:rPr>
        <w:t>Университет</w:t>
      </w:r>
      <w:r w:rsidR="00815E26">
        <w:rPr>
          <w:rFonts w:ascii="Times New Roman" w:eastAsia="+mn-ea" w:hAnsi="Times New Roman" w:cs="Times New Roman"/>
          <w:color w:val="000000"/>
          <w:kern w:val="24"/>
          <w:sz w:val="28"/>
          <w:szCs w:val="28"/>
        </w:rPr>
        <w:t xml:space="preserve"> (столб</w:t>
      </w:r>
      <w:r>
        <w:rPr>
          <w:rFonts w:ascii="Times New Roman" w:eastAsia="+mn-ea" w:hAnsi="Times New Roman" w:cs="Times New Roman"/>
          <w:color w:val="000000"/>
          <w:kern w:val="24"/>
          <w:sz w:val="28"/>
          <w:szCs w:val="28"/>
        </w:rPr>
        <w:t>е</w:t>
      </w:r>
      <w:r w:rsidR="00815E26">
        <w:rPr>
          <w:rFonts w:ascii="Times New Roman" w:eastAsia="+mn-ea" w:hAnsi="Times New Roman" w:cs="Times New Roman"/>
          <w:color w:val="000000"/>
          <w:kern w:val="24"/>
          <w:sz w:val="28"/>
          <w:szCs w:val="28"/>
        </w:rPr>
        <w:t>ц 1</w:t>
      </w:r>
      <w:r w:rsidR="007A56F0">
        <w:rPr>
          <w:rFonts w:ascii="Times New Roman" w:eastAsia="+mn-ea" w:hAnsi="Times New Roman" w:cs="Times New Roman"/>
          <w:color w:val="000000"/>
          <w:kern w:val="24"/>
          <w:sz w:val="28"/>
          <w:szCs w:val="28"/>
        </w:rPr>
        <w:t>8</w:t>
      </w:r>
      <w:r w:rsidR="00815E26">
        <w:rPr>
          <w:rFonts w:ascii="Times New Roman" w:eastAsia="+mn-ea" w:hAnsi="Times New Roman" w:cs="Times New Roman"/>
          <w:color w:val="000000"/>
          <w:kern w:val="24"/>
          <w:sz w:val="28"/>
          <w:szCs w:val="28"/>
        </w:rPr>
        <w:t xml:space="preserve">) определяются умножением </w:t>
      </w:r>
      <w:r>
        <w:rPr>
          <w:rFonts w:ascii="Times New Roman" w:eastAsia="+mn-ea" w:hAnsi="Times New Roman" w:cs="Times New Roman"/>
          <w:color w:val="000000"/>
          <w:kern w:val="24"/>
          <w:sz w:val="28"/>
          <w:szCs w:val="28"/>
        </w:rPr>
        <w:t>доходов</w:t>
      </w:r>
      <w:r w:rsidR="00B9369D">
        <w:rPr>
          <w:rFonts w:ascii="Times New Roman" w:eastAsia="+mn-ea" w:hAnsi="Times New Roman" w:cs="Times New Roman"/>
          <w:color w:val="000000"/>
          <w:kern w:val="24"/>
          <w:sz w:val="28"/>
          <w:szCs w:val="28"/>
        </w:rPr>
        <w:t xml:space="preserve"> от реализации платных образовател</w:t>
      </w:r>
      <w:r w:rsidR="00B94717">
        <w:rPr>
          <w:rFonts w:ascii="Times New Roman" w:eastAsia="+mn-ea" w:hAnsi="Times New Roman" w:cs="Times New Roman"/>
          <w:color w:val="000000"/>
          <w:kern w:val="24"/>
          <w:sz w:val="28"/>
          <w:szCs w:val="28"/>
        </w:rPr>
        <w:t>ьных услуг в месяц (строки 11-30</w:t>
      </w:r>
      <w:r w:rsidR="00B9369D">
        <w:rPr>
          <w:rFonts w:ascii="Times New Roman" w:eastAsia="+mn-ea" w:hAnsi="Times New Roman" w:cs="Times New Roman"/>
          <w:color w:val="000000"/>
          <w:kern w:val="24"/>
          <w:sz w:val="28"/>
          <w:szCs w:val="28"/>
        </w:rPr>
        <w:t xml:space="preserve"> столбца 1</w:t>
      </w:r>
      <w:r w:rsidR="002A28B4">
        <w:rPr>
          <w:rFonts w:ascii="Times New Roman" w:eastAsia="+mn-ea" w:hAnsi="Times New Roman" w:cs="Times New Roman"/>
          <w:color w:val="000000"/>
          <w:kern w:val="24"/>
          <w:sz w:val="28"/>
          <w:szCs w:val="28"/>
        </w:rPr>
        <w:t>2</w:t>
      </w:r>
      <w:r w:rsidR="00B9369D">
        <w:rPr>
          <w:rFonts w:ascii="Times New Roman" w:eastAsia="+mn-ea" w:hAnsi="Times New Roman" w:cs="Times New Roman"/>
          <w:color w:val="000000"/>
          <w:kern w:val="24"/>
          <w:sz w:val="28"/>
          <w:szCs w:val="28"/>
        </w:rPr>
        <w:t xml:space="preserve"> табл. 1) на процент от </w:t>
      </w:r>
      <w:r w:rsidR="00617BC2">
        <w:rPr>
          <w:rFonts w:ascii="Times New Roman" w:eastAsia="+mn-ea" w:hAnsi="Times New Roman" w:cs="Times New Roman"/>
          <w:color w:val="000000"/>
          <w:kern w:val="24"/>
          <w:sz w:val="28"/>
          <w:szCs w:val="28"/>
        </w:rPr>
        <w:t xml:space="preserve">доходов </w:t>
      </w:r>
      <w:r w:rsidR="00B9369D">
        <w:rPr>
          <w:rFonts w:ascii="Times New Roman" w:eastAsia="+mn-ea" w:hAnsi="Times New Roman" w:cs="Times New Roman"/>
          <w:color w:val="000000"/>
          <w:kern w:val="24"/>
          <w:sz w:val="28"/>
          <w:szCs w:val="28"/>
        </w:rPr>
        <w:t xml:space="preserve">на </w:t>
      </w:r>
      <w:r w:rsidR="00261922">
        <w:rPr>
          <w:rFonts w:ascii="Times New Roman" w:eastAsia="+mn-ea" w:hAnsi="Times New Roman" w:cs="Times New Roman"/>
          <w:color w:val="000000"/>
          <w:kern w:val="24"/>
          <w:sz w:val="28"/>
          <w:szCs w:val="28"/>
        </w:rPr>
        <w:t>Университет</w:t>
      </w:r>
      <w:r w:rsidR="00B9369D">
        <w:rPr>
          <w:rFonts w:ascii="Times New Roman" w:eastAsia="+mn-ea" w:hAnsi="Times New Roman" w:cs="Times New Roman"/>
          <w:color w:val="000000"/>
          <w:kern w:val="24"/>
          <w:sz w:val="28"/>
          <w:szCs w:val="28"/>
        </w:rPr>
        <w:t xml:space="preserve"> (столб</w:t>
      </w:r>
      <w:r>
        <w:rPr>
          <w:rFonts w:ascii="Times New Roman" w:eastAsia="+mn-ea" w:hAnsi="Times New Roman" w:cs="Times New Roman"/>
          <w:color w:val="000000"/>
          <w:kern w:val="24"/>
          <w:sz w:val="28"/>
          <w:szCs w:val="28"/>
        </w:rPr>
        <w:t>е</w:t>
      </w:r>
      <w:r w:rsidR="00B9369D">
        <w:rPr>
          <w:rFonts w:ascii="Times New Roman" w:eastAsia="+mn-ea" w:hAnsi="Times New Roman" w:cs="Times New Roman"/>
          <w:color w:val="000000"/>
          <w:kern w:val="24"/>
          <w:sz w:val="28"/>
          <w:szCs w:val="28"/>
        </w:rPr>
        <w:t>ц 1</w:t>
      </w:r>
      <w:r w:rsidR="002A28B4">
        <w:rPr>
          <w:rFonts w:ascii="Times New Roman" w:eastAsia="+mn-ea" w:hAnsi="Times New Roman" w:cs="Times New Roman"/>
          <w:color w:val="000000"/>
          <w:kern w:val="24"/>
          <w:sz w:val="28"/>
          <w:szCs w:val="28"/>
        </w:rPr>
        <w:t>4</w:t>
      </w:r>
      <w:r w:rsidR="00B9369D">
        <w:rPr>
          <w:rFonts w:ascii="Times New Roman" w:eastAsia="+mn-ea" w:hAnsi="Times New Roman" w:cs="Times New Roman"/>
          <w:color w:val="000000"/>
          <w:kern w:val="24"/>
          <w:sz w:val="28"/>
          <w:szCs w:val="28"/>
        </w:rPr>
        <w:t xml:space="preserve"> табл. </w:t>
      </w:r>
      <w:r>
        <w:rPr>
          <w:rFonts w:ascii="Times New Roman" w:eastAsia="+mn-ea" w:hAnsi="Times New Roman" w:cs="Times New Roman"/>
          <w:color w:val="000000"/>
          <w:kern w:val="24"/>
          <w:sz w:val="28"/>
          <w:szCs w:val="28"/>
        </w:rPr>
        <w:t>1</w:t>
      </w:r>
      <w:r w:rsidR="00B9369D">
        <w:rPr>
          <w:rFonts w:ascii="Times New Roman" w:eastAsia="+mn-ea" w:hAnsi="Times New Roman" w:cs="Times New Roman"/>
          <w:color w:val="000000"/>
          <w:kern w:val="24"/>
          <w:sz w:val="28"/>
          <w:szCs w:val="28"/>
        </w:rPr>
        <w:t xml:space="preserve">). </w:t>
      </w:r>
      <w:proofErr w:type="gramStart"/>
      <w:r w:rsidR="00B9369D">
        <w:rPr>
          <w:rFonts w:ascii="Times New Roman" w:eastAsia="+mn-ea" w:hAnsi="Times New Roman" w:cs="Times New Roman"/>
          <w:color w:val="000000"/>
          <w:kern w:val="24"/>
          <w:sz w:val="28"/>
          <w:szCs w:val="28"/>
        </w:rPr>
        <w:t xml:space="preserve">Указанные проценты от </w:t>
      </w:r>
      <w:r w:rsidR="00617BC2">
        <w:rPr>
          <w:rFonts w:ascii="Times New Roman" w:eastAsia="+mn-ea" w:hAnsi="Times New Roman" w:cs="Times New Roman"/>
          <w:color w:val="000000"/>
          <w:kern w:val="24"/>
          <w:sz w:val="28"/>
          <w:szCs w:val="28"/>
        </w:rPr>
        <w:t>доходов, направляемые</w:t>
      </w:r>
      <w:r w:rsidR="00B9369D">
        <w:rPr>
          <w:rFonts w:ascii="Times New Roman" w:eastAsia="+mn-ea" w:hAnsi="Times New Roman" w:cs="Times New Roman"/>
          <w:color w:val="000000"/>
          <w:kern w:val="24"/>
          <w:sz w:val="28"/>
          <w:szCs w:val="28"/>
        </w:rPr>
        <w:t xml:space="preserve"> на </w:t>
      </w:r>
      <w:r w:rsidR="00261922">
        <w:rPr>
          <w:rFonts w:ascii="Times New Roman" w:eastAsia="+mn-ea" w:hAnsi="Times New Roman" w:cs="Times New Roman"/>
          <w:color w:val="000000"/>
          <w:kern w:val="24"/>
          <w:sz w:val="28"/>
          <w:szCs w:val="28"/>
        </w:rPr>
        <w:t>Университет</w:t>
      </w:r>
      <w:r>
        <w:rPr>
          <w:rFonts w:ascii="Times New Roman" w:eastAsia="+mn-ea" w:hAnsi="Times New Roman" w:cs="Times New Roman"/>
          <w:color w:val="000000"/>
          <w:kern w:val="24"/>
          <w:sz w:val="28"/>
          <w:szCs w:val="28"/>
        </w:rPr>
        <w:t xml:space="preserve">, равны </w:t>
      </w:r>
      <w:r w:rsidR="000E17A5" w:rsidRPr="000E17A5">
        <w:rPr>
          <w:rFonts w:ascii="Times New Roman" w:eastAsia="+mn-ea" w:hAnsi="Times New Roman" w:cs="Times New Roman"/>
          <w:color w:val="000000"/>
          <w:kern w:val="24"/>
          <w:sz w:val="28"/>
          <w:szCs w:val="28"/>
        </w:rPr>
        <w:t>35</w:t>
      </w:r>
      <w:r>
        <w:rPr>
          <w:rFonts w:ascii="Times New Roman" w:eastAsia="+mn-ea" w:hAnsi="Times New Roman" w:cs="Times New Roman"/>
          <w:color w:val="000000"/>
          <w:kern w:val="24"/>
          <w:sz w:val="28"/>
          <w:szCs w:val="28"/>
        </w:rPr>
        <w:t>%</w:t>
      </w:r>
      <w:r w:rsidR="00B9369D">
        <w:rPr>
          <w:rFonts w:ascii="Times New Roman" w:eastAsia="+mn-ea" w:hAnsi="Times New Roman" w:cs="Times New Roman"/>
          <w:color w:val="000000"/>
          <w:kern w:val="24"/>
          <w:sz w:val="28"/>
          <w:szCs w:val="28"/>
        </w:rPr>
        <w:t xml:space="preserve">. Значит, </w:t>
      </w:r>
      <w:r w:rsidR="00261922">
        <w:rPr>
          <w:rFonts w:ascii="Times New Roman" w:eastAsia="+mn-ea" w:hAnsi="Times New Roman" w:cs="Times New Roman"/>
          <w:color w:val="000000"/>
          <w:kern w:val="24"/>
          <w:sz w:val="28"/>
          <w:szCs w:val="28"/>
        </w:rPr>
        <w:t xml:space="preserve">отчисления Университету </w:t>
      </w:r>
      <w:r>
        <w:rPr>
          <w:rFonts w:ascii="Times New Roman" w:eastAsia="+mn-ea" w:hAnsi="Times New Roman" w:cs="Times New Roman"/>
          <w:color w:val="000000"/>
          <w:kern w:val="24"/>
          <w:sz w:val="28"/>
          <w:szCs w:val="28"/>
        </w:rPr>
        <w:t xml:space="preserve">в месяц </w:t>
      </w:r>
      <w:r w:rsidR="00B9369D">
        <w:rPr>
          <w:rFonts w:ascii="Times New Roman" w:eastAsia="+mn-ea" w:hAnsi="Times New Roman" w:cs="Times New Roman"/>
          <w:color w:val="000000"/>
          <w:kern w:val="24"/>
          <w:sz w:val="28"/>
          <w:szCs w:val="28"/>
        </w:rPr>
        <w:t xml:space="preserve">при количестве студентов в </w:t>
      </w:r>
      <w:r w:rsidR="00261922">
        <w:rPr>
          <w:rFonts w:ascii="Times New Roman" w:eastAsia="+mn-ea" w:hAnsi="Times New Roman" w:cs="Times New Roman"/>
          <w:color w:val="000000"/>
          <w:kern w:val="24"/>
          <w:sz w:val="28"/>
          <w:szCs w:val="28"/>
        </w:rPr>
        <w:t>платной группе</w:t>
      </w:r>
      <w:r w:rsidR="00261922">
        <w:rPr>
          <w:rFonts w:ascii="Times New Roman" w:eastAsia="+mn-ea" w:hAnsi="Times New Roman" w:cs="Times New Roman"/>
          <w:color w:val="000000"/>
          <w:kern w:val="24"/>
          <w:sz w:val="28"/>
          <w:szCs w:val="28"/>
        </w:rPr>
        <w:br/>
      </w:r>
      <w:r w:rsidR="009F2095">
        <w:rPr>
          <w:rFonts w:ascii="Times New Roman" w:eastAsia="+mn-ea" w:hAnsi="Times New Roman" w:cs="Times New Roman"/>
          <w:color w:val="000000"/>
          <w:kern w:val="24"/>
          <w:sz w:val="28"/>
          <w:szCs w:val="28"/>
        </w:rPr>
        <w:t>11 человек равно</w:t>
      </w:r>
      <w:r>
        <w:rPr>
          <w:rFonts w:ascii="Times New Roman" w:eastAsia="+mn-ea" w:hAnsi="Times New Roman" w:cs="Times New Roman"/>
          <w:color w:val="000000"/>
          <w:kern w:val="24"/>
          <w:sz w:val="28"/>
          <w:szCs w:val="28"/>
        </w:rPr>
        <w:t xml:space="preserve"> </w:t>
      </w:r>
      <w:r w:rsidR="000E17A5" w:rsidRPr="000E17A5">
        <w:rPr>
          <w:rFonts w:ascii="Times New Roman" w:eastAsia="+mn-ea" w:hAnsi="Times New Roman" w:cs="Times New Roman"/>
          <w:color w:val="000000"/>
          <w:kern w:val="24"/>
          <w:sz w:val="28"/>
          <w:szCs w:val="28"/>
        </w:rPr>
        <w:t>10</w:t>
      </w:r>
      <w:r w:rsidR="009F2095">
        <w:rPr>
          <w:rFonts w:ascii="Times New Roman" w:eastAsia="+mn-ea" w:hAnsi="Times New Roman" w:cs="Times New Roman"/>
          <w:color w:val="000000"/>
          <w:kern w:val="24"/>
          <w:sz w:val="28"/>
          <w:szCs w:val="28"/>
        </w:rPr>
        <w:t xml:space="preserve"> </w:t>
      </w:r>
      <w:r w:rsidR="000E17A5" w:rsidRPr="000E17A5">
        <w:rPr>
          <w:rFonts w:ascii="Times New Roman" w:eastAsia="+mn-ea" w:hAnsi="Times New Roman" w:cs="Times New Roman"/>
          <w:color w:val="000000"/>
          <w:kern w:val="24"/>
          <w:sz w:val="28"/>
          <w:szCs w:val="28"/>
        </w:rPr>
        <w:t>5</w:t>
      </w:r>
      <w:r>
        <w:rPr>
          <w:rFonts w:ascii="Times New Roman" w:eastAsia="+mn-ea" w:hAnsi="Times New Roman" w:cs="Times New Roman"/>
          <w:color w:val="000000"/>
          <w:kern w:val="24"/>
          <w:sz w:val="28"/>
          <w:szCs w:val="28"/>
        </w:rPr>
        <w:t>00</w:t>
      </w:r>
      <w:r w:rsidR="00B9369D">
        <w:rPr>
          <w:rFonts w:ascii="Times New Roman" w:eastAsia="+mn-ea" w:hAnsi="Times New Roman" w:cs="Times New Roman"/>
          <w:color w:val="000000"/>
          <w:kern w:val="24"/>
          <w:sz w:val="28"/>
          <w:szCs w:val="28"/>
        </w:rPr>
        <w:t xml:space="preserve"> руб. в месяц и </w:t>
      </w:r>
      <w:r>
        <w:rPr>
          <w:rFonts w:ascii="Times New Roman" w:eastAsia="+mn-ea" w:hAnsi="Times New Roman" w:cs="Times New Roman"/>
          <w:color w:val="000000"/>
          <w:kern w:val="24"/>
          <w:sz w:val="28"/>
          <w:szCs w:val="28"/>
        </w:rPr>
        <w:t>определяется следующим образом:</w:t>
      </w:r>
      <w:r w:rsidR="00261922">
        <w:rPr>
          <w:rFonts w:ascii="Times New Roman" w:eastAsia="+mn-ea" w:hAnsi="Times New Roman" w:cs="Times New Roman"/>
          <w:color w:val="000000"/>
          <w:kern w:val="24"/>
          <w:sz w:val="28"/>
          <w:szCs w:val="28"/>
        </w:rPr>
        <w:br/>
      </w:r>
      <w:r w:rsidR="00835D7E">
        <w:rPr>
          <w:rFonts w:ascii="Times New Roman" w:eastAsia="+mn-ea" w:hAnsi="Times New Roman" w:cs="Times New Roman"/>
          <w:color w:val="000000"/>
          <w:kern w:val="24"/>
          <w:sz w:val="28"/>
          <w:szCs w:val="28"/>
        </w:rPr>
        <w:t>30 000 руб. (доходы от реализации платных образовательных услуг в месяц, см. строку 11, столбец 1</w:t>
      </w:r>
      <w:r w:rsidR="002A28B4">
        <w:rPr>
          <w:rFonts w:ascii="Times New Roman" w:eastAsia="+mn-ea" w:hAnsi="Times New Roman" w:cs="Times New Roman"/>
          <w:color w:val="000000"/>
          <w:kern w:val="24"/>
          <w:sz w:val="28"/>
          <w:szCs w:val="28"/>
        </w:rPr>
        <w:t>2</w:t>
      </w:r>
      <w:r w:rsidR="00835D7E">
        <w:rPr>
          <w:rFonts w:ascii="Times New Roman" w:eastAsia="+mn-ea" w:hAnsi="Times New Roman" w:cs="Times New Roman"/>
          <w:color w:val="000000"/>
          <w:kern w:val="24"/>
          <w:sz w:val="28"/>
          <w:szCs w:val="28"/>
        </w:rPr>
        <w:t xml:space="preserve"> табл. 1) · 0,</w:t>
      </w:r>
      <w:r w:rsidR="000E17A5" w:rsidRPr="000E17A5">
        <w:rPr>
          <w:rFonts w:ascii="Times New Roman" w:eastAsia="+mn-ea" w:hAnsi="Times New Roman" w:cs="Times New Roman"/>
          <w:color w:val="000000"/>
          <w:kern w:val="24"/>
          <w:sz w:val="28"/>
          <w:szCs w:val="28"/>
        </w:rPr>
        <w:t>35</w:t>
      </w:r>
      <w:r w:rsidR="00835D7E">
        <w:rPr>
          <w:rFonts w:ascii="Times New Roman" w:eastAsia="+mn-ea" w:hAnsi="Times New Roman" w:cs="Times New Roman"/>
          <w:color w:val="000000"/>
          <w:kern w:val="24"/>
          <w:sz w:val="28"/>
          <w:szCs w:val="28"/>
        </w:rPr>
        <w:t xml:space="preserve"> (процент от доходов на </w:t>
      </w:r>
      <w:r w:rsidR="00261922">
        <w:rPr>
          <w:rFonts w:ascii="Times New Roman" w:eastAsia="+mn-ea" w:hAnsi="Times New Roman" w:cs="Times New Roman"/>
          <w:color w:val="000000"/>
          <w:kern w:val="24"/>
          <w:sz w:val="28"/>
          <w:szCs w:val="28"/>
        </w:rPr>
        <w:t>Университет, см.</w:t>
      </w:r>
      <w:r w:rsidR="00261922">
        <w:rPr>
          <w:rFonts w:ascii="Times New Roman" w:eastAsia="+mn-ea" w:hAnsi="Times New Roman" w:cs="Times New Roman"/>
          <w:color w:val="000000"/>
          <w:kern w:val="24"/>
          <w:sz w:val="28"/>
          <w:szCs w:val="28"/>
        </w:rPr>
        <w:br/>
      </w:r>
      <w:r w:rsidR="00835D7E">
        <w:rPr>
          <w:rFonts w:ascii="Times New Roman" w:eastAsia="+mn-ea" w:hAnsi="Times New Roman" w:cs="Times New Roman"/>
          <w:color w:val="000000"/>
          <w:kern w:val="24"/>
          <w:sz w:val="28"/>
          <w:szCs w:val="28"/>
        </w:rPr>
        <w:t>строку 11, столбец</w:t>
      </w:r>
      <w:proofErr w:type="gramEnd"/>
      <w:r w:rsidR="00835D7E">
        <w:rPr>
          <w:rFonts w:ascii="Times New Roman" w:eastAsia="+mn-ea" w:hAnsi="Times New Roman" w:cs="Times New Roman"/>
          <w:color w:val="000000"/>
          <w:kern w:val="24"/>
          <w:sz w:val="28"/>
          <w:szCs w:val="28"/>
        </w:rPr>
        <w:t xml:space="preserve"> 1</w:t>
      </w:r>
      <w:r w:rsidR="002A28B4">
        <w:rPr>
          <w:rFonts w:ascii="Times New Roman" w:eastAsia="+mn-ea" w:hAnsi="Times New Roman" w:cs="Times New Roman"/>
          <w:color w:val="000000"/>
          <w:kern w:val="24"/>
          <w:sz w:val="28"/>
          <w:szCs w:val="28"/>
        </w:rPr>
        <w:t>4</w:t>
      </w:r>
      <w:r w:rsidR="00835D7E">
        <w:rPr>
          <w:rFonts w:ascii="Times New Roman" w:eastAsia="+mn-ea" w:hAnsi="Times New Roman" w:cs="Times New Roman"/>
          <w:color w:val="000000"/>
          <w:kern w:val="24"/>
          <w:sz w:val="28"/>
          <w:szCs w:val="28"/>
        </w:rPr>
        <w:t xml:space="preserve"> табл. 1) = </w:t>
      </w:r>
      <w:r w:rsidR="000E17A5" w:rsidRPr="000E17A5">
        <w:rPr>
          <w:rFonts w:ascii="Times New Roman" w:eastAsia="+mn-ea" w:hAnsi="Times New Roman" w:cs="Times New Roman"/>
          <w:color w:val="000000"/>
          <w:kern w:val="24"/>
          <w:sz w:val="28"/>
          <w:szCs w:val="28"/>
        </w:rPr>
        <w:t>10</w:t>
      </w:r>
      <w:r w:rsidR="00835D7E">
        <w:rPr>
          <w:rFonts w:ascii="Times New Roman" w:eastAsia="+mn-ea" w:hAnsi="Times New Roman" w:cs="Times New Roman"/>
          <w:color w:val="000000"/>
          <w:kern w:val="24"/>
          <w:sz w:val="28"/>
          <w:szCs w:val="28"/>
        </w:rPr>
        <w:t> </w:t>
      </w:r>
      <w:r w:rsidR="000E17A5" w:rsidRPr="000E17A5">
        <w:rPr>
          <w:rFonts w:ascii="Times New Roman" w:eastAsia="+mn-ea" w:hAnsi="Times New Roman" w:cs="Times New Roman"/>
          <w:color w:val="000000"/>
          <w:kern w:val="24"/>
          <w:sz w:val="28"/>
          <w:szCs w:val="28"/>
        </w:rPr>
        <w:t>5</w:t>
      </w:r>
      <w:r w:rsidR="00835D7E">
        <w:rPr>
          <w:rFonts w:ascii="Times New Roman" w:eastAsia="+mn-ea" w:hAnsi="Times New Roman" w:cs="Times New Roman"/>
          <w:color w:val="000000"/>
          <w:kern w:val="24"/>
          <w:sz w:val="28"/>
          <w:szCs w:val="28"/>
        </w:rPr>
        <w:t>00</w:t>
      </w:r>
      <w:r w:rsidR="0018022E">
        <w:rPr>
          <w:rFonts w:ascii="Times New Roman" w:eastAsia="+mn-ea" w:hAnsi="Times New Roman" w:cs="Times New Roman"/>
          <w:color w:val="000000"/>
          <w:kern w:val="24"/>
          <w:sz w:val="28"/>
          <w:szCs w:val="28"/>
        </w:rPr>
        <w:t xml:space="preserve"> руб. Аналогично для строк 12-30</w:t>
      </w:r>
      <w:r w:rsidR="00835D7E">
        <w:rPr>
          <w:rFonts w:ascii="Times New Roman" w:eastAsia="+mn-ea" w:hAnsi="Times New Roman" w:cs="Times New Roman"/>
          <w:color w:val="000000"/>
          <w:kern w:val="24"/>
          <w:sz w:val="28"/>
          <w:szCs w:val="28"/>
        </w:rPr>
        <w:t xml:space="preserve"> столбца 1</w:t>
      </w:r>
      <w:r w:rsidR="007A56F0">
        <w:rPr>
          <w:rFonts w:ascii="Times New Roman" w:eastAsia="+mn-ea" w:hAnsi="Times New Roman" w:cs="Times New Roman"/>
          <w:color w:val="000000"/>
          <w:kern w:val="24"/>
          <w:sz w:val="28"/>
          <w:szCs w:val="28"/>
        </w:rPr>
        <w:t>8</w:t>
      </w:r>
      <w:r w:rsidR="00835D7E">
        <w:rPr>
          <w:rFonts w:ascii="Times New Roman" w:eastAsia="+mn-ea" w:hAnsi="Times New Roman" w:cs="Times New Roman"/>
          <w:color w:val="000000"/>
          <w:kern w:val="24"/>
          <w:sz w:val="28"/>
          <w:szCs w:val="28"/>
        </w:rPr>
        <w:t xml:space="preserve"> табл. 1.</w:t>
      </w:r>
    </w:p>
    <w:p w:rsidR="00BD5F6E" w:rsidRDefault="008C29A2" w:rsidP="00BD5F6E">
      <w:pPr>
        <w:spacing w:after="0" w:line="360" w:lineRule="auto"/>
        <w:ind w:firstLine="709"/>
        <w:jc w:val="both"/>
        <w:rPr>
          <w:rFonts w:ascii="Times New Roman" w:eastAsia="+mn-ea" w:hAnsi="Times New Roman" w:cs="Times New Roman"/>
          <w:color w:val="000000"/>
          <w:kern w:val="24"/>
          <w:sz w:val="28"/>
          <w:szCs w:val="28"/>
        </w:rPr>
      </w:pPr>
      <w:r>
        <w:rPr>
          <w:rFonts w:ascii="Times New Roman" w:eastAsia="+mn-ea" w:hAnsi="Times New Roman" w:cs="Times New Roman"/>
          <w:color w:val="000000"/>
          <w:kern w:val="24"/>
          <w:sz w:val="28"/>
          <w:szCs w:val="28"/>
        </w:rPr>
        <w:t>В столбце 1</w:t>
      </w:r>
      <w:r w:rsidR="007A56F0">
        <w:rPr>
          <w:rFonts w:ascii="Times New Roman" w:eastAsia="+mn-ea" w:hAnsi="Times New Roman" w:cs="Times New Roman"/>
          <w:color w:val="000000"/>
          <w:kern w:val="24"/>
          <w:sz w:val="28"/>
          <w:szCs w:val="28"/>
        </w:rPr>
        <w:t>9</w:t>
      </w:r>
      <w:r>
        <w:rPr>
          <w:rFonts w:ascii="Times New Roman" w:eastAsia="+mn-ea" w:hAnsi="Times New Roman" w:cs="Times New Roman"/>
          <w:color w:val="000000"/>
          <w:kern w:val="24"/>
          <w:sz w:val="28"/>
          <w:szCs w:val="28"/>
        </w:rPr>
        <w:t xml:space="preserve"> табл. 1 показан прирост отчислений во внебюджетные фонды</w:t>
      </w:r>
      <w:r w:rsidR="002A28B4">
        <w:rPr>
          <w:rFonts w:ascii="Times New Roman" w:eastAsia="+mn-ea" w:hAnsi="Times New Roman" w:cs="Times New Roman"/>
          <w:color w:val="000000"/>
          <w:kern w:val="24"/>
          <w:sz w:val="28"/>
          <w:szCs w:val="28"/>
        </w:rPr>
        <w:t xml:space="preserve">, определяемый умножением доходов от реализации платных образовательных </w:t>
      </w:r>
      <w:r w:rsidR="0018022E">
        <w:rPr>
          <w:rFonts w:ascii="Times New Roman" w:eastAsia="+mn-ea" w:hAnsi="Times New Roman" w:cs="Times New Roman"/>
          <w:color w:val="000000"/>
          <w:kern w:val="24"/>
          <w:sz w:val="28"/>
          <w:szCs w:val="28"/>
        </w:rPr>
        <w:t>услуг в месяц (строки 11-30</w:t>
      </w:r>
      <w:r w:rsidR="002A28B4">
        <w:rPr>
          <w:rFonts w:ascii="Times New Roman" w:eastAsia="+mn-ea" w:hAnsi="Times New Roman" w:cs="Times New Roman"/>
          <w:color w:val="000000"/>
          <w:kern w:val="24"/>
          <w:sz w:val="28"/>
          <w:szCs w:val="28"/>
        </w:rPr>
        <w:t xml:space="preserve"> столбца 12 табл. 1) на процент от доходов на отчисления во внебюджетные фонды (1</w:t>
      </w:r>
      <w:r w:rsidR="000E17A5" w:rsidRPr="000E17A5">
        <w:rPr>
          <w:rFonts w:ascii="Times New Roman" w:eastAsia="+mn-ea" w:hAnsi="Times New Roman" w:cs="Times New Roman"/>
          <w:color w:val="000000"/>
          <w:kern w:val="24"/>
          <w:sz w:val="28"/>
          <w:szCs w:val="28"/>
        </w:rPr>
        <w:t>5</w:t>
      </w:r>
      <w:r w:rsidR="002A28B4">
        <w:rPr>
          <w:rFonts w:ascii="Times New Roman" w:eastAsia="+mn-ea" w:hAnsi="Times New Roman" w:cs="Times New Roman"/>
          <w:color w:val="000000"/>
          <w:kern w:val="24"/>
          <w:sz w:val="28"/>
          <w:szCs w:val="28"/>
        </w:rPr>
        <w:t>%, см. столбец 15 табл. 1). Так, для 11-ой строки</w:t>
      </w:r>
      <w:r w:rsidR="002A28B4">
        <w:rPr>
          <w:rFonts w:ascii="Times New Roman" w:eastAsia="+mn-ea" w:hAnsi="Times New Roman" w:cs="Times New Roman"/>
          <w:color w:val="000000"/>
          <w:kern w:val="24"/>
          <w:sz w:val="28"/>
          <w:szCs w:val="28"/>
        </w:rPr>
        <w:br/>
      </w:r>
      <w:r>
        <w:rPr>
          <w:rFonts w:ascii="Times New Roman" w:eastAsia="+mn-ea" w:hAnsi="Times New Roman" w:cs="Times New Roman"/>
          <w:color w:val="000000"/>
          <w:kern w:val="24"/>
          <w:sz w:val="28"/>
          <w:szCs w:val="28"/>
        </w:rPr>
        <w:t>столбца 1</w:t>
      </w:r>
      <w:r w:rsidR="007A56F0">
        <w:rPr>
          <w:rFonts w:ascii="Times New Roman" w:eastAsia="+mn-ea" w:hAnsi="Times New Roman" w:cs="Times New Roman"/>
          <w:color w:val="000000"/>
          <w:kern w:val="24"/>
          <w:sz w:val="28"/>
          <w:szCs w:val="28"/>
        </w:rPr>
        <w:t>9</w:t>
      </w:r>
      <w:r w:rsidR="002A28B4">
        <w:rPr>
          <w:rFonts w:ascii="Times New Roman" w:eastAsia="+mn-ea" w:hAnsi="Times New Roman" w:cs="Times New Roman"/>
          <w:color w:val="000000"/>
          <w:kern w:val="24"/>
          <w:sz w:val="28"/>
          <w:szCs w:val="28"/>
        </w:rPr>
        <w:t xml:space="preserve"> </w:t>
      </w:r>
      <w:r>
        <w:rPr>
          <w:rFonts w:ascii="Times New Roman" w:eastAsia="+mn-ea" w:hAnsi="Times New Roman" w:cs="Times New Roman"/>
          <w:color w:val="000000"/>
          <w:kern w:val="24"/>
          <w:sz w:val="28"/>
          <w:szCs w:val="28"/>
        </w:rPr>
        <w:t xml:space="preserve">табл. 1 величина </w:t>
      </w:r>
      <w:r w:rsidR="000E17A5" w:rsidRPr="00233320">
        <w:rPr>
          <w:rFonts w:ascii="Times New Roman" w:eastAsia="+mn-ea" w:hAnsi="Times New Roman" w:cs="Times New Roman"/>
          <w:color w:val="000000"/>
          <w:kern w:val="24"/>
          <w:sz w:val="28"/>
          <w:szCs w:val="28"/>
        </w:rPr>
        <w:t>4</w:t>
      </w:r>
      <w:r w:rsidRPr="008C29A2">
        <w:rPr>
          <w:rFonts w:ascii="Times New Roman" w:eastAsia="Times New Roman" w:hAnsi="Times New Roman" w:cs="Times New Roman"/>
          <w:color w:val="000000"/>
          <w:sz w:val="28"/>
          <w:szCs w:val="28"/>
        </w:rPr>
        <w:t xml:space="preserve"> </w:t>
      </w:r>
      <w:r w:rsidR="000E17A5" w:rsidRPr="00233320">
        <w:rPr>
          <w:rFonts w:ascii="Times New Roman" w:eastAsia="Times New Roman" w:hAnsi="Times New Roman" w:cs="Times New Roman"/>
          <w:color w:val="000000"/>
          <w:sz w:val="28"/>
          <w:szCs w:val="28"/>
        </w:rPr>
        <w:t>5</w:t>
      </w:r>
      <w:r w:rsidR="00BD5F6E">
        <w:rPr>
          <w:rFonts w:ascii="Times New Roman" w:eastAsia="Times New Roman" w:hAnsi="Times New Roman" w:cs="Times New Roman"/>
          <w:color w:val="000000"/>
          <w:sz w:val="28"/>
          <w:szCs w:val="28"/>
        </w:rPr>
        <w:t>00</w:t>
      </w:r>
      <w:r w:rsidRPr="008C29A2">
        <w:rPr>
          <w:rFonts w:ascii="Times New Roman" w:eastAsia="Times New Roman" w:hAnsi="Times New Roman" w:cs="Times New Roman"/>
          <w:color w:val="000000"/>
          <w:sz w:val="28"/>
          <w:szCs w:val="28"/>
        </w:rPr>
        <w:t xml:space="preserve"> руб. </w:t>
      </w:r>
      <w:r>
        <w:rPr>
          <w:rFonts w:ascii="Times New Roman" w:eastAsia="Times New Roman" w:hAnsi="Times New Roman" w:cs="Times New Roman"/>
          <w:color w:val="000000"/>
          <w:sz w:val="28"/>
          <w:szCs w:val="28"/>
        </w:rPr>
        <w:t xml:space="preserve">= </w:t>
      </w:r>
      <w:r w:rsidR="00BD5F6E">
        <w:rPr>
          <w:rFonts w:ascii="Times New Roman" w:eastAsia="+mn-ea" w:hAnsi="Times New Roman" w:cs="Times New Roman"/>
          <w:color w:val="000000"/>
          <w:kern w:val="24"/>
          <w:sz w:val="28"/>
          <w:szCs w:val="28"/>
        </w:rPr>
        <w:t>30 000 руб. (доходы от реализации платных образовательных услуг в месяц, см. строк</w:t>
      </w:r>
      <w:r w:rsidR="000E17A5">
        <w:rPr>
          <w:rFonts w:ascii="Times New Roman" w:eastAsia="+mn-ea" w:hAnsi="Times New Roman" w:cs="Times New Roman"/>
          <w:color w:val="000000"/>
          <w:kern w:val="24"/>
          <w:sz w:val="28"/>
          <w:szCs w:val="28"/>
        </w:rPr>
        <w:t>у 11, столбец 12 табл. 1) · 0,1</w:t>
      </w:r>
      <w:r w:rsidR="000E17A5" w:rsidRPr="000E17A5">
        <w:rPr>
          <w:rFonts w:ascii="Times New Roman" w:eastAsia="+mn-ea" w:hAnsi="Times New Roman" w:cs="Times New Roman"/>
          <w:color w:val="000000"/>
          <w:kern w:val="24"/>
          <w:sz w:val="28"/>
          <w:szCs w:val="28"/>
        </w:rPr>
        <w:t>5</w:t>
      </w:r>
      <w:r w:rsidR="00BD5F6E">
        <w:rPr>
          <w:rFonts w:ascii="Times New Roman" w:eastAsia="+mn-ea" w:hAnsi="Times New Roman" w:cs="Times New Roman"/>
          <w:color w:val="000000"/>
          <w:kern w:val="24"/>
          <w:sz w:val="28"/>
          <w:szCs w:val="28"/>
        </w:rPr>
        <w:t xml:space="preserve"> (процент от доходов на отчисления во внебюджетные фонды, см. строку 11, столбец 15</w:t>
      </w:r>
      <w:r w:rsidR="00BD5F6E">
        <w:rPr>
          <w:rFonts w:ascii="Times New Roman" w:eastAsia="+mn-ea" w:hAnsi="Times New Roman" w:cs="Times New Roman"/>
          <w:color w:val="000000"/>
          <w:kern w:val="24"/>
          <w:sz w:val="28"/>
          <w:szCs w:val="28"/>
        </w:rPr>
        <w:br/>
        <w:t>табл</w:t>
      </w:r>
      <w:r w:rsidR="0018022E">
        <w:rPr>
          <w:rFonts w:ascii="Times New Roman" w:eastAsia="+mn-ea" w:hAnsi="Times New Roman" w:cs="Times New Roman"/>
          <w:color w:val="000000"/>
          <w:kern w:val="24"/>
          <w:sz w:val="28"/>
          <w:szCs w:val="28"/>
        </w:rPr>
        <w:t>. 1). Аналогично для строк 12-30</w:t>
      </w:r>
      <w:r w:rsidR="00BD5F6E">
        <w:rPr>
          <w:rFonts w:ascii="Times New Roman" w:eastAsia="+mn-ea" w:hAnsi="Times New Roman" w:cs="Times New Roman"/>
          <w:color w:val="000000"/>
          <w:kern w:val="24"/>
          <w:sz w:val="28"/>
          <w:szCs w:val="28"/>
        </w:rPr>
        <w:t xml:space="preserve"> столбца 19 табл. 1.</w:t>
      </w:r>
    </w:p>
    <w:p w:rsidR="0043668D" w:rsidRDefault="0043668D" w:rsidP="00CF2765">
      <w:pPr>
        <w:spacing w:after="0" w:line="360" w:lineRule="auto"/>
        <w:ind w:firstLine="709"/>
        <w:jc w:val="both"/>
        <w:rPr>
          <w:rFonts w:ascii="Times New Roman" w:eastAsia="+mn-ea" w:hAnsi="Times New Roman" w:cs="Times New Roman"/>
          <w:color w:val="000000"/>
          <w:kern w:val="24"/>
          <w:sz w:val="28"/>
          <w:szCs w:val="28"/>
        </w:rPr>
      </w:pPr>
      <w:r>
        <w:rPr>
          <w:rFonts w:ascii="Times New Roman" w:eastAsia="+mn-ea" w:hAnsi="Times New Roman" w:cs="Times New Roman"/>
          <w:color w:val="000000"/>
          <w:kern w:val="24"/>
          <w:sz w:val="28"/>
          <w:szCs w:val="28"/>
        </w:rPr>
        <w:t xml:space="preserve">В соответствии с представленными в табл. 1 результатами моделирования преподавателям, работающим в учебных группах, в которых обучаются 20 студентов, заработную плату можно увеличить на 78 947,37 руб. (см. строку 20, столбец 17 табл. 1), </w:t>
      </w:r>
      <w:r w:rsidRPr="00762CEC">
        <w:rPr>
          <w:rFonts w:ascii="Times New Roman" w:eastAsia="+mn-ea" w:hAnsi="Times New Roman" w:cs="Times New Roman"/>
          <w:b/>
          <w:color w:val="000000"/>
          <w:kern w:val="24"/>
          <w:sz w:val="28"/>
          <w:szCs w:val="28"/>
        </w:rPr>
        <w:t xml:space="preserve">т.е. </w:t>
      </w:r>
      <w:r w:rsidR="003E02DE" w:rsidRPr="00762CEC">
        <w:rPr>
          <w:rFonts w:ascii="Times New Roman" w:eastAsia="+mn-ea" w:hAnsi="Times New Roman" w:cs="Times New Roman"/>
          <w:b/>
          <w:color w:val="000000"/>
          <w:kern w:val="24"/>
          <w:sz w:val="28"/>
          <w:szCs w:val="28"/>
        </w:rPr>
        <w:t>обеспечить двукратный рост заработной платы</w:t>
      </w:r>
      <w:r>
        <w:rPr>
          <w:rFonts w:ascii="Times New Roman" w:eastAsia="+mn-ea" w:hAnsi="Times New Roman" w:cs="Times New Roman"/>
          <w:color w:val="000000"/>
          <w:kern w:val="24"/>
          <w:sz w:val="28"/>
          <w:szCs w:val="28"/>
        </w:rPr>
        <w:t>.</w:t>
      </w:r>
    </w:p>
    <w:p w:rsidR="003E02DE" w:rsidRDefault="003E02DE" w:rsidP="00CF2765">
      <w:pPr>
        <w:spacing w:after="0" w:line="360" w:lineRule="auto"/>
        <w:ind w:firstLine="709"/>
        <w:jc w:val="both"/>
        <w:rPr>
          <w:rFonts w:ascii="Times New Roman" w:eastAsia="+mn-ea" w:hAnsi="Times New Roman" w:cs="Times New Roman"/>
          <w:color w:val="000000"/>
          <w:kern w:val="24"/>
          <w:sz w:val="28"/>
          <w:szCs w:val="28"/>
        </w:rPr>
      </w:pPr>
      <w:r>
        <w:rPr>
          <w:rFonts w:ascii="Times New Roman" w:eastAsia="+mn-ea" w:hAnsi="Times New Roman" w:cs="Times New Roman"/>
          <w:color w:val="000000"/>
          <w:kern w:val="24"/>
          <w:sz w:val="28"/>
          <w:szCs w:val="28"/>
        </w:rPr>
        <w:lastRenderedPageBreak/>
        <w:t xml:space="preserve">При этом дополнительные отчисления Университету от одной учебной группы увеличатся на 105 000 руб. (см. строку 20, столбец 18 табл. 1), а от всех платных студентов, обучающихся в Университете, </w:t>
      </w:r>
      <w:r w:rsidR="00B507A7">
        <w:rPr>
          <w:rFonts w:ascii="Times New Roman" w:eastAsia="+mn-ea" w:hAnsi="Times New Roman" w:cs="Times New Roman"/>
          <w:color w:val="000000"/>
          <w:kern w:val="24"/>
          <w:sz w:val="28"/>
          <w:szCs w:val="28"/>
        </w:rPr>
        <w:t xml:space="preserve">дополнительные отчисления вырастут </w:t>
      </w:r>
      <w:r>
        <w:rPr>
          <w:rFonts w:ascii="Times New Roman" w:eastAsia="+mn-ea" w:hAnsi="Times New Roman" w:cs="Times New Roman"/>
          <w:color w:val="000000"/>
          <w:kern w:val="24"/>
          <w:sz w:val="28"/>
          <w:szCs w:val="28"/>
        </w:rPr>
        <w:t>на 105 000 руб. · 6 268 платных студент</w:t>
      </w:r>
      <w:r w:rsidR="00B507A7">
        <w:rPr>
          <w:rFonts w:ascii="Times New Roman" w:eastAsia="+mn-ea" w:hAnsi="Times New Roman" w:cs="Times New Roman"/>
          <w:color w:val="000000"/>
          <w:kern w:val="24"/>
          <w:sz w:val="28"/>
          <w:szCs w:val="28"/>
        </w:rPr>
        <w:t>ов</w:t>
      </w:r>
      <w:proofErr w:type="gramStart"/>
      <w:r w:rsidR="00B507A7">
        <w:rPr>
          <w:rFonts w:ascii="Times New Roman" w:eastAsia="+mn-ea" w:hAnsi="Times New Roman" w:cs="Times New Roman"/>
          <w:color w:val="000000"/>
          <w:kern w:val="24"/>
          <w:sz w:val="28"/>
          <w:szCs w:val="28"/>
        </w:rPr>
        <w:t xml:space="preserve"> :</w:t>
      </w:r>
      <w:proofErr w:type="gramEnd"/>
      <w:r w:rsidR="00B507A7">
        <w:rPr>
          <w:rFonts w:ascii="Times New Roman" w:eastAsia="+mn-ea" w:hAnsi="Times New Roman" w:cs="Times New Roman"/>
          <w:color w:val="000000"/>
          <w:kern w:val="24"/>
          <w:sz w:val="28"/>
          <w:szCs w:val="28"/>
        </w:rPr>
        <w:t xml:space="preserve"> 20 студентов в учебной</w:t>
      </w:r>
      <w:r w:rsidR="00B507A7">
        <w:rPr>
          <w:rFonts w:ascii="Times New Roman" w:eastAsia="+mn-ea" w:hAnsi="Times New Roman" w:cs="Times New Roman"/>
          <w:color w:val="000000"/>
          <w:kern w:val="24"/>
          <w:sz w:val="28"/>
          <w:szCs w:val="28"/>
        </w:rPr>
        <w:br/>
      </w:r>
      <w:r>
        <w:rPr>
          <w:rFonts w:ascii="Times New Roman" w:eastAsia="+mn-ea" w:hAnsi="Times New Roman" w:cs="Times New Roman"/>
          <w:color w:val="000000"/>
          <w:kern w:val="24"/>
          <w:sz w:val="28"/>
          <w:szCs w:val="28"/>
        </w:rPr>
        <w:t xml:space="preserve">группе = 32 907 000 руб. в месяц, или 394 884 000 руб. в год, </w:t>
      </w:r>
      <w:r w:rsidRPr="00762CEC">
        <w:rPr>
          <w:rFonts w:ascii="Times New Roman" w:eastAsia="+mn-ea" w:hAnsi="Times New Roman" w:cs="Times New Roman"/>
          <w:b/>
          <w:color w:val="000000"/>
          <w:kern w:val="24"/>
          <w:sz w:val="28"/>
          <w:szCs w:val="28"/>
        </w:rPr>
        <w:t xml:space="preserve">что </w:t>
      </w:r>
      <w:r w:rsidR="00B507A7" w:rsidRPr="00762CEC">
        <w:rPr>
          <w:rFonts w:ascii="Times New Roman" w:eastAsia="+mn-ea" w:hAnsi="Times New Roman" w:cs="Times New Roman"/>
          <w:b/>
          <w:color w:val="000000"/>
          <w:kern w:val="24"/>
          <w:sz w:val="28"/>
          <w:szCs w:val="28"/>
        </w:rPr>
        <w:t xml:space="preserve">составляет </w:t>
      </w:r>
      <w:r w:rsidRPr="00762CEC">
        <w:rPr>
          <w:rFonts w:ascii="Times New Roman" w:eastAsia="+mn-ea" w:hAnsi="Times New Roman" w:cs="Times New Roman"/>
          <w:b/>
          <w:color w:val="000000"/>
          <w:kern w:val="24"/>
          <w:sz w:val="28"/>
          <w:szCs w:val="28"/>
        </w:rPr>
        <w:t>50%</w:t>
      </w:r>
      <w:r>
        <w:rPr>
          <w:rFonts w:ascii="Times New Roman" w:eastAsia="+mn-ea" w:hAnsi="Times New Roman" w:cs="Times New Roman"/>
          <w:color w:val="000000"/>
          <w:kern w:val="24"/>
          <w:sz w:val="28"/>
          <w:szCs w:val="28"/>
        </w:rPr>
        <w:t xml:space="preserve"> </w:t>
      </w:r>
      <w:r w:rsidRPr="00762CEC">
        <w:rPr>
          <w:rFonts w:ascii="Times New Roman" w:eastAsia="+mn-ea" w:hAnsi="Times New Roman" w:cs="Times New Roman"/>
          <w:b/>
          <w:color w:val="000000"/>
          <w:kern w:val="24"/>
          <w:sz w:val="28"/>
          <w:szCs w:val="28"/>
        </w:rPr>
        <w:t>отчислений в базовом варианте моделирования</w:t>
      </w:r>
      <w:r>
        <w:rPr>
          <w:rFonts w:ascii="Times New Roman" w:eastAsia="+mn-ea" w:hAnsi="Times New Roman" w:cs="Times New Roman"/>
          <w:color w:val="000000"/>
          <w:kern w:val="24"/>
          <w:sz w:val="28"/>
          <w:szCs w:val="28"/>
        </w:rPr>
        <w:t>, соответствующем точке безубыточности, когда в учебной группе обучаются 10 студентов.</w:t>
      </w:r>
    </w:p>
    <w:p w:rsidR="002160FF" w:rsidRDefault="003E02DE" w:rsidP="00CF2765">
      <w:pPr>
        <w:spacing w:after="0" w:line="360" w:lineRule="auto"/>
        <w:ind w:firstLine="709"/>
        <w:jc w:val="both"/>
        <w:rPr>
          <w:rFonts w:ascii="Times New Roman" w:eastAsia="+mn-ea" w:hAnsi="Times New Roman" w:cs="Times New Roman"/>
          <w:color w:val="000000"/>
          <w:kern w:val="24"/>
          <w:sz w:val="28"/>
          <w:szCs w:val="28"/>
        </w:rPr>
      </w:pPr>
      <w:r>
        <w:rPr>
          <w:rFonts w:ascii="Times New Roman" w:eastAsia="+mn-ea" w:hAnsi="Times New Roman" w:cs="Times New Roman"/>
          <w:color w:val="000000"/>
          <w:kern w:val="24"/>
          <w:sz w:val="28"/>
          <w:szCs w:val="28"/>
        </w:rPr>
        <w:t>Если же в учебно</w:t>
      </w:r>
      <w:r w:rsidR="00B507A7">
        <w:rPr>
          <w:rFonts w:ascii="Times New Roman" w:eastAsia="+mn-ea" w:hAnsi="Times New Roman" w:cs="Times New Roman"/>
          <w:color w:val="000000"/>
          <w:kern w:val="24"/>
          <w:sz w:val="28"/>
          <w:szCs w:val="28"/>
        </w:rPr>
        <w:t xml:space="preserve">й группе обучаются 30 студентов, то </w:t>
      </w:r>
      <w:r w:rsidR="002160FF">
        <w:rPr>
          <w:rFonts w:ascii="Times New Roman" w:eastAsia="+mn-ea" w:hAnsi="Times New Roman" w:cs="Times New Roman"/>
          <w:color w:val="000000"/>
          <w:kern w:val="24"/>
          <w:sz w:val="28"/>
          <w:szCs w:val="28"/>
        </w:rPr>
        <w:t xml:space="preserve">согласно данным, представленным в табл. 1, преподавателям, работающим в таких группах, заработную плату можно увеличить </w:t>
      </w:r>
      <w:r w:rsidR="002160FF" w:rsidRPr="002160FF">
        <w:rPr>
          <w:rFonts w:ascii="Times New Roman" w:eastAsia="+mn-ea" w:hAnsi="Times New Roman" w:cs="Times New Roman"/>
          <w:color w:val="000000"/>
          <w:kern w:val="24"/>
          <w:sz w:val="28"/>
          <w:szCs w:val="28"/>
        </w:rPr>
        <w:t xml:space="preserve">на </w:t>
      </w:r>
      <w:r w:rsidR="002160FF" w:rsidRPr="002160FF">
        <w:rPr>
          <w:rFonts w:ascii="Times New Roman" w:eastAsia="Times New Roman" w:hAnsi="Times New Roman" w:cs="Times New Roman"/>
          <w:color w:val="000000"/>
          <w:sz w:val="28"/>
          <w:szCs w:val="28"/>
        </w:rPr>
        <w:t>157 894,74</w:t>
      </w:r>
      <w:r w:rsidR="002160FF">
        <w:rPr>
          <w:rFonts w:ascii="Times New Roman" w:eastAsia="Times New Roman" w:hAnsi="Times New Roman" w:cs="Times New Roman"/>
          <w:color w:val="000000"/>
          <w:sz w:val="28"/>
          <w:szCs w:val="28"/>
        </w:rPr>
        <w:t xml:space="preserve"> </w:t>
      </w:r>
      <w:r w:rsidR="002160FF" w:rsidRPr="002160FF">
        <w:rPr>
          <w:rFonts w:ascii="Times New Roman" w:eastAsia="Times New Roman" w:hAnsi="Times New Roman" w:cs="Times New Roman"/>
          <w:color w:val="000000"/>
          <w:sz w:val="28"/>
          <w:szCs w:val="28"/>
        </w:rPr>
        <w:t>р</w:t>
      </w:r>
      <w:r w:rsidR="002160FF">
        <w:rPr>
          <w:rFonts w:ascii="Times New Roman" w:eastAsia="Times New Roman" w:hAnsi="Times New Roman" w:cs="Times New Roman"/>
          <w:color w:val="000000"/>
          <w:sz w:val="28"/>
          <w:szCs w:val="28"/>
        </w:rPr>
        <w:t>уб</w:t>
      </w:r>
      <w:r w:rsidR="002160FF" w:rsidRPr="002160FF">
        <w:rPr>
          <w:rFonts w:ascii="Times New Roman" w:eastAsia="Times New Roman" w:hAnsi="Times New Roman" w:cs="Times New Roman"/>
          <w:color w:val="000000"/>
          <w:sz w:val="28"/>
          <w:szCs w:val="28"/>
        </w:rPr>
        <w:t>.</w:t>
      </w:r>
      <w:r w:rsidR="002160FF">
        <w:rPr>
          <w:rFonts w:ascii="Times New Roman" w:eastAsia="Times New Roman" w:hAnsi="Times New Roman" w:cs="Times New Roman"/>
          <w:color w:val="000000"/>
          <w:sz w:val="28"/>
          <w:szCs w:val="28"/>
        </w:rPr>
        <w:t xml:space="preserve"> (см. строку 30, столбец 17 табл. 1), т.е. </w:t>
      </w:r>
      <w:r w:rsidR="002160FF" w:rsidRPr="00FA0918">
        <w:rPr>
          <w:rFonts w:ascii="Times New Roman" w:eastAsia="Times New Roman" w:hAnsi="Times New Roman" w:cs="Times New Roman"/>
          <w:b/>
          <w:color w:val="000000"/>
          <w:sz w:val="28"/>
          <w:szCs w:val="28"/>
        </w:rPr>
        <w:t>обеспечить рост заработной платы в этом случае уже в три раза</w:t>
      </w:r>
      <w:r w:rsidR="002160FF">
        <w:rPr>
          <w:rFonts w:ascii="Times New Roman" w:eastAsia="Times New Roman" w:hAnsi="Times New Roman" w:cs="Times New Roman"/>
          <w:color w:val="000000"/>
          <w:sz w:val="28"/>
          <w:szCs w:val="28"/>
        </w:rPr>
        <w:t>.</w:t>
      </w:r>
    </w:p>
    <w:p w:rsidR="003E02DE" w:rsidRDefault="002160FF" w:rsidP="00CF2765">
      <w:pPr>
        <w:spacing w:after="0" w:line="360" w:lineRule="auto"/>
        <w:ind w:firstLine="709"/>
        <w:jc w:val="both"/>
        <w:rPr>
          <w:rFonts w:ascii="Times New Roman" w:eastAsia="+mn-ea" w:hAnsi="Times New Roman" w:cs="Times New Roman"/>
          <w:color w:val="000000"/>
          <w:kern w:val="24"/>
          <w:sz w:val="28"/>
          <w:szCs w:val="28"/>
        </w:rPr>
      </w:pPr>
      <w:r>
        <w:rPr>
          <w:rFonts w:ascii="Times New Roman" w:eastAsia="+mn-ea" w:hAnsi="Times New Roman" w:cs="Times New Roman"/>
          <w:color w:val="000000"/>
          <w:kern w:val="24"/>
          <w:sz w:val="28"/>
          <w:szCs w:val="28"/>
        </w:rPr>
        <w:t xml:space="preserve">В то же время </w:t>
      </w:r>
      <w:r w:rsidR="00B507A7" w:rsidRPr="002160FF">
        <w:rPr>
          <w:rFonts w:ascii="Times New Roman" w:eastAsia="+mn-ea" w:hAnsi="Times New Roman" w:cs="Times New Roman"/>
          <w:color w:val="000000"/>
          <w:kern w:val="24"/>
          <w:sz w:val="28"/>
          <w:szCs w:val="28"/>
        </w:rPr>
        <w:t>д</w:t>
      </w:r>
      <w:r w:rsidR="00B507A7">
        <w:rPr>
          <w:rFonts w:ascii="Times New Roman" w:eastAsia="+mn-ea" w:hAnsi="Times New Roman" w:cs="Times New Roman"/>
          <w:color w:val="000000"/>
          <w:kern w:val="24"/>
          <w:sz w:val="28"/>
          <w:szCs w:val="28"/>
        </w:rPr>
        <w:t>ополнительные отчисления Университету от одной учебной группы увеличатся на 210 000 руб. (см. строку 30, столбец 18 табл. 1), значит, от всех платных студентов, обучающихся в Университете, они вырастут на 210 000 руб. · 6 268 платных студентов</w:t>
      </w:r>
      <w:proofErr w:type="gramStart"/>
      <w:r w:rsidR="00B507A7">
        <w:rPr>
          <w:rFonts w:ascii="Times New Roman" w:eastAsia="+mn-ea" w:hAnsi="Times New Roman" w:cs="Times New Roman"/>
          <w:color w:val="000000"/>
          <w:kern w:val="24"/>
          <w:sz w:val="28"/>
          <w:szCs w:val="28"/>
        </w:rPr>
        <w:t xml:space="preserve"> :</w:t>
      </w:r>
      <w:proofErr w:type="gramEnd"/>
      <w:r>
        <w:rPr>
          <w:rFonts w:ascii="Times New Roman" w:eastAsia="+mn-ea" w:hAnsi="Times New Roman" w:cs="Times New Roman"/>
          <w:color w:val="000000"/>
          <w:kern w:val="24"/>
          <w:sz w:val="28"/>
          <w:szCs w:val="28"/>
        </w:rPr>
        <w:t xml:space="preserve"> </w:t>
      </w:r>
      <w:r w:rsidR="00B507A7">
        <w:rPr>
          <w:rFonts w:ascii="Times New Roman" w:eastAsia="+mn-ea" w:hAnsi="Times New Roman" w:cs="Times New Roman"/>
          <w:color w:val="000000"/>
          <w:kern w:val="24"/>
          <w:sz w:val="28"/>
          <w:szCs w:val="28"/>
        </w:rPr>
        <w:t xml:space="preserve">30 студентов в учебной группе = </w:t>
      </w:r>
      <w:r w:rsidR="00FC4E4F">
        <w:rPr>
          <w:rFonts w:ascii="Times New Roman" w:eastAsia="+mn-ea" w:hAnsi="Times New Roman" w:cs="Times New Roman"/>
          <w:color w:val="000000"/>
          <w:kern w:val="24"/>
          <w:sz w:val="28"/>
          <w:szCs w:val="28"/>
        </w:rPr>
        <w:t>43</w:t>
      </w:r>
      <w:r w:rsidR="00B507A7">
        <w:rPr>
          <w:rFonts w:ascii="Times New Roman" w:eastAsia="+mn-ea" w:hAnsi="Times New Roman" w:cs="Times New Roman"/>
          <w:color w:val="000000"/>
          <w:kern w:val="24"/>
          <w:sz w:val="28"/>
          <w:szCs w:val="28"/>
        </w:rPr>
        <w:t> </w:t>
      </w:r>
      <w:r w:rsidR="00FC4E4F">
        <w:rPr>
          <w:rFonts w:ascii="Times New Roman" w:eastAsia="+mn-ea" w:hAnsi="Times New Roman" w:cs="Times New Roman"/>
          <w:color w:val="000000"/>
          <w:kern w:val="24"/>
          <w:sz w:val="28"/>
          <w:szCs w:val="28"/>
        </w:rPr>
        <w:t>876</w:t>
      </w:r>
      <w:r w:rsidR="00B507A7">
        <w:rPr>
          <w:rFonts w:ascii="Times New Roman" w:eastAsia="+mn-ea" w:hAnsi="Times New Roman" w:cs="Times New Roman"/>
          <w:color w:val="000000"/>
          <w:kern w:val="24"/>
          <w:sz w:val="28"/>
          <w:szCs w:val="28"/>
        </w:rPr>
        <w:t xml:space="preserve"> 000 руб. в месяц, или </w:t>
      </w:r>
      <w:r w:rsidR="00FC4E4F">
        <w:rPr>
          <w:rFonts w:ascii="Times New Roman" w:eastAsia="+mn-ea" w:hAnsi="Times New Roman" w:cs="Times New Roman"/>
          <w:color w:val="000000"/>
          <w:kern w:val="24"/>
          <w:sz w:val="28"/>
          <w:szCs w:val="28"/>
        </w:rPr>
        <w:t>526</w:t>
      </w:r>
      <w:r w:rsidR="00B507A7">
        <w:rPr>
          <w:rFonts w:ascii="Times New Roman" w:eastAsia="+mn-ea" w:hAnsi="Times New Roman" w:cs="Times New Roman"/>
          <w:color w:val="000000"/>
          <w:kern w:val="24"/>
          <w:sz w:val="28"/>
          <w:szCs w:val="28"/>
        </w:rPr>
        <w:t> </w:t>
      </w:r>
      <w:r w:rsidR="00FC4E4F">
        <w:rPr>
          <w:rFonts w:ascii="Times New Roman" w:eastAsia="+mn-ea" w:hAnsi="Times New Roman" w:cs="Times New Roman"/>
          <w:color w:val="000000"/>
          <w:kern w:val="24"/>
          <w:sz w:val="28"/>
          <w:szCs w:val="28"/>
        </w:rPr>
        <w:t>512</w:t>
      </w:r>
      <w:r w:rsidR="00B507A7">
        <w:rPr>
          <w:rFonts w:ascii="Times New Roman" w:eastAsia="+mn-ea" w:hAnsi="Times New Roman" w:cs="Times New Roman"/>
          <w:color w:val="000000"/>
          <w:kern w:val="24"/>
          <w:sz w:val="28"/>
          <w:szCs w:val="28"/>
        </w:rPr>
        <w:t xml:space="preserve"> 000 руб. в год, </w:t>
      </w:r>
      <w:r w:rsidR="00B507A7" w:rsidRPr="00110550">
        <w:rPr>
          <w:rFonts w:ascii="Times New Roman" w:eastAsia="+mn-ea" w:hAnsi="Times New Roman" w:cs="Times New Roman"/>
          <w:b/>
          <w:color w:val="000000"/>
          <w:kern w:val="24"/>
          <w:sz w:val="28"/>
          <w:szCs w:val="28"/>
        </w:rPr>
        <w:t>что состав</w:t>
      </w:r>
      <w:r w:rsidR="00FC4E4F" w:rsidRPr="00110550">
        <w:rPr>
          <w:rFonts w:ascii="Times New Roman" w:eastAsia="+mn-ea" w:hAnsi="Times New Roman" w:cs="Times New Roman"/>
          <w:b/>
          <w:color w:val="000000"/>
          <w:kern w:val="24"/>
          <w:sz w:val="28"/>
          <w:szCs w:val="28"/>
        </w:rPr>
        <w:t>ит 67,26%</w:t>
      </w:r>
      <w:r w:rsidR="00B507A7" w:rsidRPr="00110550">
        <w:rPr>
          <w:rFonts w:ascii="Times New Roman" w:eastAsia="+mn-ea" w:hAnsi="Times New Roman" w:cs="Times New Roman"/>
          <w:b/>
          <w:color w:val="000000"/>
          <w:kern w:val="24"/>
          <w:sz w:val="28"/>
          <w:szCs w:val="28"/>
        </w:rPr>
        <w:t xml:space="preserve"> отчислений в базовом варианте моделирования</w:t>
      </w:r>
      <w:r>
        <w:rPr>
          <w:rFonts w:ascii="Times New Roman" w:eastAsia="+mn-ea" w:hAnsi="Times New Roman" w:cs="Times New Roman"/>
          <w:color w:val="000000"/>
          <w:kern w:val="24"/>
          <w:sz w:val="28"/>
          <w:szCs w:val="28"/>
        </w:rPr>
        <w:t xml:space="preserve"> </w:t>
      </w:r>
      <w:r w:rsidR="00FC4E4F">
        <w:rPr>
          <w:rFonts w:ascii="Times New Roman" w:eastAsia="+mn-ea" w:hAnsi="Times New Roman" w:cs="Times New Roman"/>
          <w:color w:val="000000"/>
          <w:kern w:val="24"/>
          <w:sz w:val="28"/>
          <w:szCs w:val="28"/>
        </w:rPr>
        <w:t>(526 512 000 руб. в год</w:t>
      </w:r>
      <w:proofErr w:type="gramStart"/>
      <w:r w:rsidR="00FC4E4F">
        <w:rPr>
          <w:rFonts w:ascii="Times New Roman" w:eastAsia="+mn-ea" w:hAnsi="Times New Roman" w:cs="Times New Roman"/>
          <w:color w:val="000000"/>
          <w:kern w:val="24"/>
          <w:sz w:val="28"/>
          <w:szCs w:val="28"/>
        </w:rPr>
        <w:t xml:space="preserve"> :</w:t>
      </w:r>
      <w:proofErr w:type="gramEnd"/>
      <w:r w:rsidR="00FC4E4F">
        <w:rPr>
          <w:rFonts w:ascii="Times New Roman" w:eastAsia="+mn-ea" w:hAnsi="Times New Roman" w:cs="Times New Roman"/>
          <w:color w:val="000000"/>
          <w:kern w:val="24"/>
          <w:sz w:val="28"/>
          <w:szCs w:val="28"/>
        </w:rPr>
        <w:t xml:space="preserve"> 782 848 128 руб. в год в базовом варианте · 100% = 67,26%).</w:t>
      </w:r>
    </w:p>
    <w:p w:rsidR="00FC4E4F" w:rsidRDefault="00FC4E4F" w:rsidP="00CF2765">
      <w:pPr>
        <w:spacing w:after="0" w:line="360" w:lineRule="auto"/>
        <w:ind w:firstLine="709"/>
        <w:jc w:val="both"/>
        <w:rPr>
          <w:rFonts w:ascii="Times New Roman" w:eastAsia="+mn-ea" w:hAnsi="Times New Roman" w:cs="Times New Roman"/>
          <w:color w:val="000000"/>
          <w:kern w:val="24"/>
          <w:sz w:val="28"/>
          <w:szCs w:val="28"/>
        </w:rPr>
      </w:pPr>
      <w:r>
        <w:rPr>
          <w:rFonts w:ascii="Times New Roman" w:eastAsia="+mn-ea" w:hAnsi="Times New Roman" w:cs="Times New Roman"/>
          <w:color w:val="000000"/>
          <w:kern w:val="24"/>
          <w:sz w:val="28"/>
          <w:szCs w:val="28"/>
        </w:rPr>
        <w:t xml:space="preserve">Таким образом, предлагаемый в данной статье подход, увязывающий рост заработной платы преподавателей с количеством студентов в учебной группе, </w:t>
      </w:r>
      <w:r w:rsidR="00110550">
        <w:rPr>
          <w:rFonts w:ascii="Times New Roman" w:eastAsia="+mn-ea" w:hAnsi="Times New Roman" w:cs="Times New Roman"/>
          <w:color w:val="000000"/>
          <w:kern w:val="24"/>
          <w:sz w:val="28"/>
          <w:szCs w:val="28"/>
        </w:rPr>
        <w:t>количеством групп</w:t>
      </w:r>
      <w:r w:rsidR="00B03225">
        <w:rPr>
          <w:rFonts w:ascii="Times New Roman" w:eastAsia="+mn-ea" w:hAnsi="Times New Roman" w:cs="Times New Roman"/>
          <w:color w:val="000000"/>
          <w:kern w:val="24"/>
          <w:sz w:val="28"/>
          <w:szCs w:val="28"/>
        </w:rPr>
        <w:t>,</w:t>
      </w:r>
      <w:r w:rsidR="00110550">
        <w:rPr>
          <w:rFonts w:ascii="Times New Roman" w:eastAsia="+mn-ea" w:hAnsi="Times New Roman" w:cs="Times New Roman"/>
          <w:color w:val="000000"/>
          <w:kern w:val="24"/>
          <w:sz w:val="28"/>
          <w:szCs w:val="28"/>
        </w:rPr>
        <w:t xml:space="preserve"> объёмом аудиторных </w:t>
      </w:r>
      <w:r w:rsidR="00B03225">
        <w:rPr>
          <w:rFonts w:ascii="Times New Roman" w:eastAsia="+mn-ea" w:hAnsi="Times New Roman" w:cs="Times New Roman"/>
          <w:color w:val="000000"/>
          <w:kern w:val="24"/>
          <w:sz w:val="28"/>
          <w:szCs w:val="28"/>
        </w:rPr>
        <w:t xml:space="preserve">и отчислениями на развитие Университета </w:t>
      </w:r>
      <w:r w:rsidR="00110550">
        <w:rPr>
          <w:rFonts w:ascii="Times New Roman" w:eastAsia="+mn-ea" w:hAnsi="Times New Roman" w:cs="Times New Roman"/>
          <w:color w:val="000000"/>
          <w:kern w:val="24"/>
          <w:sz w:val="28"/>
          <w:szCs w:val="28"/>
        </w:rPr>
        <w:t xml:space="preserve">часов </w:t>
      </w:r>
      <w:r w:rsidR="00B03225">
        <w:rPr>
          <w:rFonts w:ascii="Times New Roman" w:eastAsia="+mn-ea" w:hAnsi="Times New Roman" w:cs="Times New Roman"/>
          <w:color w:val="000000"/>
          <w:kern w:val="24"/>
          <w:sz w:val="28"/>
          <w:szCs w:val="28"/>
        </w:rPr>
        <w:t>позволи</w:t>
      </w:r>
      <w:r>
        <w:rPr>
          <w:rFonts w:ascii="Times New Roman" w:eastAsia="+mn-ea" w:hAnsi="Times New Roman" w:cs="Times New Roman"/>
          <w:color w:val="000000"/>
          <w:kern w:val="24"/>
          <w:sz w:val="28"/>
          <w:szCs w:val="28"/>
        </w:rPr>
        <w:t>т:</w:t>
      </w:r>
    </w:p>
    <w:p w:rsidR="00FC4E4F" w:rsidRDefault="00FC4E4F" w:rsidP="00FC4E4F">
      <w:pPr>
        <w:pStyle w:val="a3"/>
        <w:numPr>
          <w:ilvl w:val="0"/>
          <w:numId w:val="8"/>
        </w:numPr>
        <w:tabs>
          <w:tab w:val="left" w:pos="709"/>
        </w:tabs>
        <w:spacing w:after="0" w:line="360" w:lineRule="auto"/>
        <w:ind w:left="0" w:firstLine="0"/>
        <w:jc w:val="both"/>
        <w:rPr>
          <w:rFonts w:ascii="Times New Roman" w:eastAsia="+mn-ea" w:hAnsi="Times New Roman" w:cs="Times New Roman"/>
          <w:color w:val="000000"/>
          <w:kern w:val="24"/>
          <w:sz w:val="28"/>
          <w:szCs w:val="28"/>
        </w:rPr>
      </w:pPr>
      <w:r>
        <w:rPr>
          <w:rFonts w:ascii="Times New Roman" w:eastAsia="+mn-ea" w:hAnsi="Times New Roman" w:cs="Times New Roman"/>
          <w:color w:val="000000"/>
          <w:kern w:val="24"/>
          <w:sz w:val="28"/>
          <w:szCs w:val="28"/>
        </w:rPr>
        <w:t>Существенно (в среднем в два раза) увеличить средства, направляемые на оплату труда профессорско-преподавательского персонала на престижных кафедрах Университета и тем самым решить проблему с нехваткой высококвалифицированных преподавателей.</w:t>
      </w:r>
    </w:p>
    <w:p w:rsidR="00FC4E4F" w:rsidRDefault="00FC4E4F" w:rsidP="00FC4E4F">
      <w:pPr>
        <w:pStyle w:val="a3"/>
        <w:numPr>
          <w:ilvl w:val="0"/>
          <w:numId w:val="8"/>
        </w:numPr>
        <w:tabs>
          <w:tab w:val="left" w:pos="709"/>
        </w:tabs>
        <w:spacing w:after="0" w:line="360" w:lineRule="auto"/>
        <w:ind w:left="0" w:firstLine="0"/>
        <w:jc w:val="both"/>
        <w:rPr>
          <w:rFonts w:ascii="Times New Roman" w:eastAsia="+mn-ea" w:hAnsi="Times New Roman" w:cs="Times New Roman"/>
          <w:color w:val="000000"/>
          <w:kern w:val="24"/>
          <w:sz w:val="28"/>
          <w:szCs w:val="28"/>
        </w:rPr>
      </w:pPr>
      <w:r>
        <w:rPr>
          <w:rFonts w:ascii="Times New Roman" w:eastAsia="+mn-ea" w:hAnsi="Times New Roman" w:cs="Times New Roman"/>
          <w:color w:val="000000"/>
          <w:kern w:val="24"/>
          <w:sz w:val="28"/>
          <w:szCs w:val="28"/>
        </w:rPr>
        <w:t>Резко повысить заинтересованность всех кафедр Университета в наборе платных студентов.</w:t>
      </w:r>
    </w:p>
    <w:p w:rsidR="00FC4E4F" w:rsidRDefault="00FC4E4F" w:rsidP="00FC4E4F">
      <w:pPr>
        <w:pStyle w:val="a3"/>
        <w:numPr>
          <w:ilvl w:val="0"/>
          <w:numId w:val="8"/>
        </w:numPr>
        <w:tabs>
          <w:tab w:val="left" w:pos="709"/>
        </w:tabs>
        <w:spacing w:after="0" w:line="360" w:lineRule="auto"/>
        <w:ind w:left="0" w:firstLine="0"/>
        <w:jc w:val="both"/>
        <w:rPr>
          <w:rFonts w:ascii="Times New Roman" w:eastAsia="+mn-ea" w:hAnsi="Times New Roman" w:cs="Times New Roman"/>
          <w:color w:val="000000"/>
          <w:kern w:val="24"/>
          <w:sz w:val="28"/>
          <w:szCs w:val="28"/>
        </w:rPr>
      </w:pPr>
      <w:r>
        <w:rPr>
          <w:rFonts w:ascii="Times New Roman" w:eastAsia="+mn-ea" w:hAnsi="Times New Roman" w:cs="Times New Roman"/>
          <w:color w:val="000000"/>
          <w:kern w:val="24"/>
          <w:sz w:val="28"/>
          <w:szCs w:val="28"/>
        </w:rPr>
        <w:lastRenderedPageBreak/>
        <w:t xml:space="preserve">Существенно, более чем на 50%, увеличить </w:t>
      </w:r>
      <w:r w:rsidR="00DC3AED">
        <w:rPr>
          <w:rFonts w:ascii="Times New Roman" w:eastAsia="+mn-ea" w:hAnsi="Times New Roman" w:cs="Times New Roman"/>
          <w:color w:val="000000"/>
          <w:kern w:val="24"/>
          <w:sz w:val="28"/>
          <w:szCs w:val="28"/>
        </w:rPr>
        <w:t xml:space="preserve">бюджетные </w:t>
      </w:r>
      <w:r>
        <w:rPr>
          <w:rFonts w:ascii="Times New Roman" w:eastAsia="+mn-ea" w:hAnsi="Times New Roman" w:cs="Times New Roman"/>
          <w:color w:val="000000"/>
          <w:kern w:val="24"/>
          <w:sz w:val="28"/>
          <w:szCs w:val="28"/>
        </w:rPr>
        <w:t>средства, поступающие на развитие Университета.</w:t>
      </w:r>
    </w:p>
    <w:p w:rsidR="00165249" w:rsidRPr="00165249" w:rsidRDefault="00165249" w:rsidP="00165249">
      <w:pPr>
        <w:pStyle w:val="a3"/>
        <w:tabs>
          <w:tab w:val="left" w:pos="709"/>
        </w:tabs>
        <w:spacing w:after="0" w:line="360" w:lineRule="auto"/>
        <w:ind w:left="0"/>
        <w:jc w:val="center"/>
        <w:rPr>
          <w:rFonts w:ascii="Times New Roman" w:eastAsia="+mn-ea" w:hAnsi="Times New Roman" w:cs="Times New Roman"/>
          <w:b/>
          <w:color w:val="000000"/>
          <w:kern w:val="24"/>
          <w:sz w:val="28"/>
          <w:szCs w:val="28"/>
        </w:rPr>
      </w:pPr>
      <w:r w:rsidRPr="00165249">
        <w:rPr>
          <w:rFonts w:ascii="Times New Roman" w:eastAsia="+mn-ea" w:hAnsi="Times New Roman" w:cs="Times New Roman"/>
          <w:b/>
          <w:color w:val="000000"/>
          <w:kern w:val="24"/>
          <w:sz w:val="28"/>
          <w:szCs w:val="28"/>
        </w:rPr>
        <w:t>Литература</w:t>
      </w:r>
    </w:p>
    <w:p w:rsidR="00165249" w:rsidRPr="0036112C" w:rsidRDefault="00165249" w:rsidP="00165249">
      <w:pPr>
        <w:pStyle w:val="a3"/>
        <w:numPr>
          <w:ilvl w:val="0"/>
          <w:numId w:val="1"/>
        </w:numPr>
        <w:tabs>
          <w:tab w:val="left" w:pos="709"/>
        </w:tabs>
        <w:spacing w:before="100" w:beforeAutospacing="1" w:after="100" w:afterAutospacing="1" w:line="360" w:lineRule="auto"/>
        <w:ind w:left="0" w:firstLine="0"/>
        <w:jc w:val="both"/>
        <w:rPr>
          <w:rFonts w:ascii="Times New Roman" w:hAnsi="Times New Roman" w:cs="Times New Roman"/>
          <w:sz w:val="28"/>
          <w:szCs w:val="28"/>
        </w:rPr>
      </w:pPr>
      <w:r>
        <w:rPr>
          <w:rFonts w:ascii="Times New Roman" w:eastAsia="+mn-ea" w:hAnsi="Times New Roman" w:cs="Times New Roman"/>
          <w:kern w:val="24"/>
          <w:sz w:val="28"/>
          <w:szCs w:val="28"/>
        </w:rPr>
        <w:t xml:space="preserve">Указ Президента РФ от 7 мая 2012 г. № 597 «О мероприятиях по реализации государственной социальной политики» </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КонсультантПлюс</w:t>
      </w:r>
      <w:proofErr w:type="spellEnd"/>
      <w:r>
        <w:rPr>
          <w:rFonts w:ascii="Times New Roman" w:hAnsi="Times New Roman" w:cs="Times New Roman"/>
          <w:color w:val="000000"/>
          <w:sz w:val="28"/>
          <w:szCs w:val="28"/>
        </w:rPr>
        <w:t>: справ</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рав. система: офиц. сайт / Компания «</w:t>
      </w:r>
      <w:proofErr w:type="spellStart"/>
      <w:r>
        <w:rPr>
          <w:rFonts w:ascii="Times New Roman" w:hAnsi="Times New Roman" w:cs="Times New Roman"/>
          <w:color w:val="000000"/>
          <w:sz w:val="28"/>
          <w:szCs w:val="28"/>
        </w:rPr>
        <w:t>КонсультантПлюс</w:t>
      </w:r>
      <w:proofErr w:type="spellEnd"/>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URL</w:t>
      </w:r>
      <w:r w:rsidRPr="004A4510">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http</w:t>
      </w:r>
      <w:r w:rsidRPr="004A4510">
        <w:rPr>
          <w:rFonts w:ascii="Times New Roman" w:hAnsi="Times New Roman" w:cs="Times New Roman"/>
          <w:color w:val="000000"/>
          <w:sz w:val="28"/>
          <w:szCs w:val="28"/>
        </w:rPr>
        <w:t xml:space="preserve">: // </w:t>
      </w:r>
      <w:r>
        <w:rPr>
          <w:rFonts w:ascii="Times New Roman" w:hAnsi="Times New Roman" w:cs="Times New Roman"/>
          <w:color w:val="000000"/>
          <w:sz w:val="28"/>
          <w:szCs w:val="28"/>
          <w:lang w:val="en-US"/>
        </w:rPr>
        <w:t>www</w:t>
      </w:r>
      <w:r w:rsidRPr="004A4510">
        <w:rPr>
          <w:rFonts w:ascii="Times New Roman" w:hAnsi="Times New Roman" w:cs="Times New Roman"/>
          <w:color w:val="000000"/>
          <w:sz w:val="28"/>
          <w:szCs w:val="28"/>
        </w:rPr>
        <w:t>.</w:t>
      </w:r>
      <w:r>
        <w:rPr>
          <w:rFonts w:ascii="Times New Roman" w:hAnsi="Times New Roman" w:cs="Times New Roman"/>
          <w:color w:val="000000"/>
          <w:sz w:val="28"/>
          <w:szCs w:val="28"/>
          <w:lang w:val="en-US"/>
        </w:rPr>
        <w:t>consultant</w:t>
      </w:r>
      <w:r w:rsidRPr="004A4510">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lang w:val="en-US"/>
        </w:rPr>
        <w:t>ru</w:t>
      </w:r>
      <w:proofErr w:type="spellEnd"/>
      <w:r>
        <w:rPr>
          <w:rFonts w:ascii="Times New Roman" w:hAnsi="Times New Roman" w:cs="Times New Roman"/>
          <w:color w:val="000000"/>
          <w:sz w:val="28"/>
          <w:szCs w:val="28"/>
        </w:rPr>
        <w:t xml:space="preserve"> </w:t>
      </w:r>
      <w:r w:rsidRPr="004A4510">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data</w:t>
      </w:r>
      <w:r w:rsidRPr="004A4510">
        <w:rPr>
          <w:rFonts w:ascii="Times New Roman" w:hAnsi="Times New Roman" w:cs="Times New Roman"/>
          <w:color w:val="000000"/>
          <w:sz w:val="28"/>
          <w:szCs w:val="28"/>
        </w:rPr>
        <w:t>.</w:t>
      </w:r>
      <w:r>
        <w:rPr>
          <w:rFonts w:ascii="Times New Roman" w:hAnsi="Times New Roman" w:cs="Times New Roman"/>
          <w:color w:val="000000"/>
          <w:sz w:val="28"/>
          <w:szCs w:val="28"/>
          <w:lang w:val="en-US"/>
        </w:rPr>
        <w:t>html</w:t>
      </w:r>
      <w:r w:rsidRPr="004A451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дата обращения 18.10.2022</w:t>
      </w:r>
      <w:r w:rsidRPr="004A4510">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36112C" w:rsidRPr="00F879AC" w:rsidRDefault="0036112C" w:rsidP="00165249">
      <w:pPr>
        <w:pStyle w:val="a3"/>
        <w:numPr>
          <w:ilvl w:val="0"/>
          <w:numId w:val="1"/>
        </w:numPr>
        <w:tabs>
          <w:tab w:val="left" w:pos="709"/>
        </w:tabs>
        <w:spacing w:before="100" w:beforeAutospacing="1" w:after="100" w:afterAutospacing="1" w:line="360" w:lineRule="auto"/>
        <w:ind w:left="0" w:firstLine="0"/>
        <w:jc w:val="both"/>
        <w:rPr>
          <w:rFonts w:ascii="Times New Roman" w:hAnsi="Times New Roman" w:cs="Times New Roman"/>
          <w:sz w:val="28"/>
          <w:szCs w:val="28"/>
          <w:lang w:val="en-US"/>
        </w:rPr>
      </w:pPr>
      <w:r>
        <w:rPr>
          <w:rFonts w:ascii="Times New Roman" w:hAnsi="Times New Roman" w:cs="Times New Roman"/>
          <w:sz w:val="28"/>
          <w:szCs w:val="28"/>
        </w:rPr>
        <w:t xml:space="preserve">Соколов Е.В., </w:t>
      </w:r>
      <w:proofErr w:type="spellStart"/>
      <w:r>
        <w:rPr>
          <w:rFonts w:ascii="Times New Roman" w:hAnsi="Times New Roman" w:cs="Times New Roman"/>
          <w:sz w:val="28"/>
          <w:szCs w:val="28"/>
        </w:rPr>
        <w:t>Костырин</w:t>
      </w:r>
      <w:proofErr w:type="spellEnd"/>
      <w:r>
        <w:rPr>
          <w:rFonts w:ascii="Times New Roman" w:hAnsi="Times New Roman" w:cs="Times New Roman"/>
          <w:sz w:val="28"/>
          <w:szCs w:val="28"/>
        </w:rPr>
        <w:t xml:space="preserve"> Е.В., Руднев К.В. Социальные финансовые технологии развития предприятий и экономики России // Мягкие измерения и вычисления. </w:t>
      </w:r>
      <w:r w:rsidRPr="0036112C">
        <w:rPr>
          <w:rFonts w:ascii="Times New Roman" w:hAnsi="Times New Roman" w:cs="Times New Roman"/>
          <w:sz w:val="28"/>
          <w:szCs w:val="28"/>
          <w:lang w:val="en-US"/>
        </w:rPr>
        <w:t xml:space="preserve">2021. № 9, </w:t>
      </w:r>
      <w:r>
        <w:rPr>
          <w:rFonts w:ascii="Times New Roman" w:hAnsi="Times New Roman" w:cs="Times New Roman"/>
          <w:sz w:val="28"/>
          <w:szCs w:val="28"/>
        </w:rPr>
        <w:t>Том</w:t>
      </w:r>
      <w:r w:rsidRPr="0036112C">
        <w:rPr>
          <w:rFonts w:ascii="Times New Roman" w:hAnsi="Times New Roman" w:cs="Times New Roman"/>
          <w:sz w:val="28"/>
          <w:szCs w:val="28"/>
          <w:lang w:val="en-US"/>
        </w:rPr>
        <w:t xml:space="preserve"> 46. </w:t>
      </w:r>
      <w:r>
        <w:rPr>
          <w:rFonts w:ascii="Times New Roman" w:hAnsi="Times New Roman" w:cs="Times New Roman"/>
          <w:sz w:val="28"/>
          <w:szCs w:val="28"/>
        </w:rPr>
        <w:t>С. 74-96.</w:t>
      </w:r>
    </w:p>
    <w:p w:rsidR="00F879AC" w:rsidRPr="00F879AC" w:rsidRDefault="00F879AC" w:rsidP="00165249">
      <w:pPr>
        <w:pStyle w:val="a3"/>
        <w:numPr>
          <w:ilvl w:val="0"/>
          <w:numId w:val="1"/>
        </w:numPr>
        <w:tabs>
          <w:tab w:val="left" w:pos="709"/>
        </w:tabs>
        <w:spacing w:before="100" w:beforeAutospacing="1" w:after="100" w:afterAutospacing="1"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Электронный университет МГТУ им. Н.Э. Баумана </w:t>
      </w:r>
      <w:r w:rsidRPr="00F879AC">
        <w:rPr>
          <w:rFonts w:ascii="Times New Roman" w:hAnsi="Times New Roman" w:cs="Times New Roman"/>
          <w:sz w:val="28"/>
          <w:szCs w:val="28"/>
        </w:rPr>
        <w:t>[</w:t>
      </w:r>
      <w:r>
        <w:rPr>
          <w:rFonts w:ascii="Times New Roman" w:hAnsi="Times New Roman" w:cs="Times New Roman"/>
          <w:sz w:val="28"/>
          <w:szCs w:val="28"/>
        </w:rPr>
        <w:t>Электронный ресурс</w:t>
      </w:r>
      <w:r w:rsidRPr="00F879AC">
        <w:rPr>
          <w:rFonts w:ascii="Times New Roman" w:hAnsi="Times New Roman" w:cs="Times New Roman"/>
          <w:sz w:val="28"/>
          <w:szCs w:val="28"/>
        </w:rPr>
        <w:t xml:space="preserve">]. </w:t>
      </w:r>
      <w:r>
        <w:rPr>
          <w:rFonts w:ascii="Times New Roman" w:hAnsi="Times New Roman" w:cs="Times New Roman"/>
          <w:sz w:val="28"/>
          <w:szCs w:val="28"/>
          <w:lang w:val="en-US"/>
        </w:rPr>
        <w:t>URL</w:t>
      </w:r>
      <w:r w:rsidRPr="00DC3AED">
        <w:rPr>
          <w:rFonts w:ascii="Times New Roman" w:hAnsi="Times New Roman" w:cs="Times New Roman"/>
          <w:sz w:val="28"/>
          <w:szCs w:val="28"/>
        </w:rPr>
        <w:t xml:space="preserve">: </w:t>
      </w:r>
      <w:r>
        <w:rPr>
          <w:rFonts w:ascii="Times New Roman" w:hAnsi="Times New Roman" w:cs="Times New Roman"/>
          <w:sz w:val="28"/>
          <w:szCs w:val="28"/>
          <w:lang w:val="en-US"/>
        </w:rPr>
        <w:t>https</w:t>
      </w:r>
      <w:r w:rsidRPr="00DC3AED">
        <w:rPr>
          <w:rFonts w:ascii="Times New Roman" w:hAnsi="Times New Roman" w:cs="Times New Roman"/>
          <w:sz w:val="28"/>
          <w:szCs w:val="28"/>
        </w:rPr>
        <w:t xml:space="preserve">: // </w:t>
      </w:r>
      <w:proofErr w:type="spellStart"/>
      <w:r>
        <w:rPr>
          <w:rFonts w:ascii="Times New Roman" w:hAnsi="Times New Roman" w:cs="Times New Roman"/>
          <w:sz w:val="28"/>
          <w:szCs w:val="28"/>
          <w:lang w:val="en-US"/>
        </w:rPr>
        <w:t>eu</w:t>
      </w:r>
      <w:proofErr w:type="spellEnd"/>
      <w:r w:rsidRPr="00DC3AED">
        <w:rPr>
          <w:rFonts w:ascii="Times New Roman" w:hAnsi="Times New Roman" w:cs="Times New Roman"/>
          <w:sz w:val="28"/>
          <w:szCs w:val="28"/>
        </w:rPr>
        <w:t>.</w:t>
      </w:r>
      <w:proofErr w:type="spellStart"/>
      <w:r>
        <w:rPr>
          <w:rFonts w:ascii="Times New Roman" w:hAnsi="Times New Roman" w:cs="Times New Roman"/>
          <w:sz w:val="28"/>
          <w:szCs w:val="28"/>
          <w:lang w:val="en-US"/>
        </w:rPr>
        <w:t>bmstu</w:t>
      </w:r>
      <w:proofErr w:type="spellEnd"/>
      <w:r w:rsidRPr="00DC3AED">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DC3AED">
        <w:rPr>
          <w:rFonts w:ascii="Times New Roman" w:hAnsi="Times New Roman" w:cs="Times New Roman"/>
          <w:sz w:val="28"/>
          <w:szCs w:val="28"/>
        </w:rPr>
        <w:t xml:space="preserve"> (</w:t>
      </w:r>
      <w:r>
        <w:rPr>
          <w:rFonts w:ascii="Times New Roman" w:hAnsi="Times New Roman" w:cs="Times New Roman"/>
          <w:sz w:val="28"/>
          <w:szCs w:val="28"/>
        </w:rPr>
        <w:t>дата обращения 18.10.2022</w:t>
      </w:r>
      <w:r w:rsidRPr="00DC3AED">
        <w:rPr>
          <w:rFonts w:ascii="Times New Roman" w:hAnsi="Times New Roman" w:cs="Times New Roman"/>
          <w:sz w:val="28"/>
          <w:szCs w:val="28"/>
        </w:rPr>
        <w:t>)</w:t>
      </w:r>
      <w:r>
        <w:rPr>
          <w:rFonts w:ascii="Times New Roman" w:hAnsi="Times New Roman" w:cs="Times New Roman"/>
          <w:sz w:val="28"/>
          <w:szCs w:val="28"/>
        </w:rPr>
        <w:t>.</w:t>
      </w:r>
    </w:p>
    <w:p w:rsidR="00165249" w:rsidRPr="0036112C" w:rsidRDefault="00165249" w:rsidP="00165249">
      <w:pPr>
        <w:pStyle w:val="a3"/>
        <w:tabs>
          <w:tab w:val="left" w:pos="709"/>
        </w:tabs>
        <w:spacing w:before="100" w:beforeAutospacing="1" w:after="100" w:afterAutospacing="1" w:line="360" w:lineRule="auto"/>
        <w:ind w:left="0"/>
        <w:jc w:val="center"/>
        <w:rPr>
          <w:rFonts w:ascii="Times New Roman" w:hAnsi="Times New Roman" w:cs="Times New Roman"/>
          <w:b/>
          <w:sz w:val="28"/>
          <w:szCs w:val="28"/>
          <w:lang w:val="en-US"/>
        </w:rPr>
      </w:pPr>
      <w:r w:rsidRPr="00165249">
        <w:rPr>
          <w:rFonts w:ascii="Times New Roman" w:hAnsi="Times New Roman" w:cs="Times New Roman"/>
          <w:b/>
          <w:sz w:val="28"/>
          <w:szCs w:val="28"/>
          <w:lang w:val="en-US"/>
        </w:rPr>
        <w:t>References</w:t>
      </w:r>
    </w:p>
    <w:p w:rsidR="00165249" w:rsidRDefault="00165249" w:rsidP="00165249">
      <w:pPr>
        <w:pStyle w:val="a3"/>
        <w:numPr>
          <w:ilvl w:val="0"/>
          <w:numId w:val="3"/>
        </w:numPr>
        <w:tabs>
          <w:tab w:val="left" w:pos="709"/>
        </w:tabs>
        <w:spacing w:before="100" w:beforeAutospacing="1" w:after="100" w:afterAutospacing="1" w:line="360" w:lineRule="auto"/>
        <w:ind w:left="0" w:firstLine="0"/>
        <w:jc w:val="both"/>
        <w:rPr>
          <w:rFonts w:ascii="Times New Roman" w:hAnsi="Times New Roman" w:cs="Times New Roman"/>
          <w:sz w:val="28"/>
          <w:szCs w:val="28"/>
          <w:lang w:val="en-US"/>
        </w:rPr>
      </w:pPr>
      <w:r w:rsidRPr="00DF38ED">
        <w:rPr>
          <w:rFonts w:ascii="Times New Roman" w:hAnsi="Times New Roman" w:cs="Times New Roman"/>
          <w:sz w:val="28"/>
          <w:szCs w:val="28"/>
          <w:lang w:val="en-US"/>
        </w:rPr>
        <w:t xml:space="preserve">Decree of the President of the Russian Federation </w:t>
      </w:r>
      <w:r>
        <w:rPr>
          <w:rFonts w:ascii="Times New Roman" w:hAnsi="Times New Roman" w:cs="Times New Roman"/>
          <w:sz w:val="28"/>
          <w:szCs w:val="28"/>
          <w:lang w:val="en-US"/>
        </w:rPr>
        <w:t>no. 597 of May 7, 2012 “O</w:t>
      </w:r>
      <w:r w:rsidRPr="00DF38ED">
        <w:rPr>
          <w:rFonts w:ascii="Times New Roman" w:hAnsi="Times New Roman" w:cs="Times New Roman"/>
          <w:sz w:val="28"/>
          <w:szCs w:val="28"/>
          <w:lang w:val="en-US"/>
        </w:rPr>
        <w:t>n measures to implement the state social policy</w:t>
      </w:r>
      <w:r>
        <w:rPr>
          <w:rFonts w:ascii="Times New Roman" w:hAnsi="Times New Roman" w:cs="Times New Roman"/>
          <w:sz w:val="28"/>
          <w:szCs w:val="28"/>
          <w:lang w:val="en-US"/>
        </w:rPr>
        <w:t xml:space="preserve">” </w:t>
      </w:r>
      <w:r w:rsidRPr="00A946DD">
        <w:rPr>
          <w:rFonts w:ascii="Times New Roman" w:hAnsi="Times New Roman" w:cs="Times New Roman"/>
          <w:sz w:val="28"/>
          <w:szCs w:val="28"/>
          <w:lang w:val="en-US"/>
        </w:rPr>
        <w:t xml:space="preserve">// </w:t>
      </w:r>
      <w:proofErr w:type="spellStart"/>
      <w:r w:rsidRPr="00A946DD">
        <w:rPr>
          <w:rFonts w:ascii="Times New Roman" w:hAnsi="Times New Roman" w:cs="Times New Roman"/>
          <w:sz w:val="28"/>
          <w:szCs w:val="28"/>
          <w:lang w:val="en-US"/>
        </w:rPr>
        <w:t>ConsultantPlus</w:t>
      </w:r>
      <w:proofErr w:type="spellEnd"/>
      <w:r w:rsidRPr="00A946DD">
        <w:rPr>
          <w:rFonts w:ascii="Times New Roman" w:hAnsi="Times New Roman" w:cs="Times New Roman"/>
          <w:sz w:val="28"/>
          <w:szCs w:val="28"/>
          <w:lang w:val="en-US"/>
        </w:rPr>
        <w:t>: reference right</w:t>
      </w:r>
      <w:r>
        <w:rPr>
          <w:rFonts w:ascii="Times New Roman" w:hAnsi="Times New Roman" w:cs="Times New Roman"/>
          <w:sz w:val="28"/>
          <w:szCs w:val="28"/>
          <w:lang w:val="en-US"/>
        </w:rPr>
        <w:t xml:space="preserve"> system: </w:t>
      </w:r>
      <w:proofErr w:type="spellStart"/>
      <w:r>
        <w:rPr>
          <w:rFonts w:ascii="Times New Roman" w:hAnsi="Times New Roman" w:cs="Times New Roman"/>
          <w:sz w:val="28"/>
          <w:szCs w:val="28"/>
          <w:lang w:val="en-US"/>
        </w:rPr>
        <w:t>ofic</w:t>
      </w:r>
      <w:proofErr w:type="spell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website</w:t>
      </w:r>
      <w:proofErr w:type="gramEnd"/>
      <w:r>
        <w:rPr>
          <w:rFonts w:ascii="Times New Roman" w:hAnsi="Times New Roman" w:cs="Times New Roman"/>
          <w:sz w:val="28"/>
          <w:szCs w:val="28"/>
          <w:lang w:val="en-US"/>
        </w:rPr>
        <w:t xml:space="preserve"> / Company “</w:t>
      </w:r>
      <w:proofErr w:type="spellStart"/>
      <w:r w:rsidRPr="00A946DD">
        <w:rPr>
          <w:rFonts w:ascii="Times New Roman" w:hAnsi="Times New Roman" w:cs="Times New Roman"/>
          <w:sz w:val="28"/>
          <w:szCs w:val="28"/>
          <w:lang w:val="en-US"/>
        </w:rPr>
        <w:t>ConsultantPlus</w:t>
      </w:r>
      <w:proofErr w:type="spellEnd"/>
      <w:r>
        <w:rPr>
          <w:rFonts w:ascii="Times New Roman" w:hAnsi="Times New Roman" w:cs="Times New Roman"/>
          <w:sz w:val="28"/>
          <w:szCs w:val="28"/>
          <w:lang w:val="en-US"/>
        </w:rPr>
        <w:t>”</w:t>
      </w:r>
      <w:r w:rsidRPr="00A946DD">
        <w:rPr>
          <w:rFonts w:ascii="Times New Roman" w:hAnsi="Times New Roman" w:cs="Times New Roman"/>
          <w:sz w:val="28"/>
          <w:szCs w:val="28"/>
          <w:lang w:val="en-US"/>
        </w:rPr>
        <w:t xml:space="preserve">. URL: http: // </w:t>
      </w:r>
      <w:r>
        <w:rPr>
          <w:rFonts w:ascii="Times New Roman" w:hAnsi="Times New Roman" w:cs="Times New Roman"/>
          <w:sz w:val="28"/>
          <w:szCs w:val="28"/>
          <w:lang w:val="en-US"/>
        </w:rPr>
        <w:t>www.consultant.ru</w:t>
      </w:r>
      <w:r>
        <w:rPr>
          <w:rFonts w:ascii="Times New Roman" w:hAnsi="Times New Roman" w:cs="Times New Roman"/>
          <w:sz w:val="28"/>
          <w:szCs w:val="28"/>
        </w:rPr>
        <w:t xml:space="preserve"> </w:t>
      </w:r>
      <w:r w:rsidRPr="00A946DD">
        <w:rPr>
          <w:rFonts w:ascii="Times New Roman" w:hAnsi="Times New Roman" w:cs="Times New Roman"/>
          <w:sz w:val="28"/>
          <w:szCs w:val="28"/>
          <w:lang w:val="en-US"/>
        </w:rPr>
        <w:t>/</w:t>
      </w:r>
      <w:r>
        <w:rPr>
          <w:rFonts w:ascii="Times New Roman" w:hAnsi="Times New Roman" w:cs="Times New Roman"/>
          <w:sz w:val="28"/>
          <w:szCs w:val="28"/>
        </w:rPr>
        <w:t xml:space="preserve"> </w:t>
      </w:r>
      <w:r w:rsidRPr="00A946DD">
        <w:rPr>
          <w:rFonts w:ascii="Times New Roman" w:hAnsi="Times New Roman" w:cs="Times New Roman"/>
          <w:sz w:val="28"/>
          <w:szCs w:val="28"/>
          <w:lang w:val="en-US"/>
        </w:rPr>
        <w:t xml:space="preserve">data.html (accessed </w:t>
      </w:r>
      <w:r>
        <w:rPr>
          <w:rFonts w:ascii="Times New Roman" w:hAnsi="Times New Roman" w:cs="Times New Roman"/>
          <w:sz w:val="28"/>
          <w:szCs w:val="28"/>
        </w:rPr>
        <w:t>18</w:t>
      </w:r>
      <w:r w:rsidRPr="00A946DD">
        <w:rPr>
          <w:rFonts w:ascii="Times New Roman" w:hAnsi="Times New Roman" w:cs="Times New Roman"/>
          <w:sz w:val="28"/>
          <w:szCs w:val="28"/>
          <w:lang w:val="en-US"/>
        </w:rPr>
        <w:t>.</w:t>
      </w:r>
      <w:r>
        <w:rPr>
          <w:rFonts w:ascii="Times New Roman" w:hAnsi="Times New Roman" w:cs="Times New Roman"/>
          <w:sz w:val="28"/>
          <w:szCs w:val="28"/>
        </w:rPr>
        <w:t>10</w:t>
      </w:r>
      <w:r w:rsidRPr="00A946DD">
        <w:rPr>
          <w:rFonts w:ascii="Times New Roman" w:hAnsi="Times New Roman" w:cs="Times New Roman"/>
          <w:sz w:val="28"/>
          <w:szCs w:val="28"/>
          <w:lang w:val="en-US"/>
        </w:rPr>
        <w:t>.202</w:t>
      </w:r>
      <w:r>
        <w:rPr>
          <w:rFonts w:ascii="Times New Roman" w:hAnsi="Times New Roman" w:cs="Times New Roman"/>
          <w:sz w:val="28"/>
          <w:szCs w:val="28"/>
        </w:rPr>
        <w:t>2</w:t>
      </w:r>
      <w:r w:rsidRPr="00A946DD">
        <w:rPr>
          <w:rFonts w:ascii="Times New Roman" w:hAnsi="Times New Roman" w:cs="Times New Roman"/>
          <w:sz w:val="28"/>
          <w:szCs w:val="28"/>
          <w:lang w:val="en-US"/>
        </w:rPr>
        <w:t>).</w:t>
      </w:r>
    </w:p>
    <w:p w:rsidR="0036112C" w:rsidRPr="00B46FB5" w:rsidRDefault="0036112C" w:rsidP="0036112C">
      <w:pPr>
        <w:pStyle w:val="a3"/>
        <w:numPr>
          <w:ilvl w:val="0"/>
          <w:numId w:val="3"/>
        </w:numPr>
        <w:tabs>
          <w:tab w:val="left" w:pos="709"/>
        </w:tabs>
        <w:spacing w:before="100" w:beforeAutospacing="1" w:after="100" w:afterAutospacing="1" w:line="360" w:lineRule="auto"/>
        <w:ind w:left="0" w:firstLine="0"/>
        <w:jc w:val="both"/>
        <w:rPr>
          <w:rFonts w:ascii="Times New Roman" w:hAnsi="Times New Roman" w:cs="Times New Roman"/>
          <w:sz w:val="28"/>
          <w:szCs w:val="28"/>
          <w:lang w:val="en-US"/>
        </w:rPr>
      </w:pPr>
      <w:proofErr w:type="spellStart"/>
      <w:r w:rsidRPr="0036112C">
        <w:rPr>
          <w:rFonts w:ascii="Times New Roman" w:hAnsi="Times New Roman" w:cs="Times New Roman"/>
          <w:sz w:val="28"/>
          <w:szCs w:val="28"/>
          <w:lang w:val="en-US"/>
        </w:rPr>
        <w:t>Sokolov</w:t>
      </w:r>
      <w:proofErr w:type="spellEnd"/>
      <w:r w:rsidRPr="0036112C">
        <w:rPr>
          <w:rFonts w:ascii="Times New Roman" w:hAnsi="Times New Roman" w:cs="Times New Roman"/>
          <w:sz w:val="28"/>
          <w:szCs w:val="28"/>
          <w:lang w:val="en-US"/>
        </w:rPr>
        <w:t xml:space="preserve"> E.V., </w:t>
      </w:r>
      <w:proofErr w:type="spellStart"/>
      <w:r w:rsidRPr="0036112C">
        <w:rPr>
          <w:rFonts w:ascii="Times New Roman" w:hAnsi="Times New Roman" w:cs="Times New Roman"/>
          <w:sz w:val="28"/>
          <w:szCs w:val="28"/>
          <w:lang w:val="en-US"/>
        </w:rPr>
        <w:t>Kostyrin</w:t>
      </w:r>
      <w:proofErr w:type="spellEnd"/>
      <w:r w:rsidRPr="0036112C">
        <w:rPr>
          <w:rFonts w:ascii="Times New Roman" w:hAnsi="Times New Roman" w:cs="Times New Roman"/>
          <w:sz w:val="28"/>
          <w:szCs w:val="28"/>
          <w:lang w:val="en-US"/>
        </w:rPr>
        <w:t xml:space="preserve"> E.V., </w:t>
      </w:r>
      <w:proofErr w:type="spellStart"/>
      <w:r w:rsidRPr="0036112C">
        <w:rPr>
          <w:rFonts w:ascii="Times New Roman" w:hAnsi="Times New Roman" w:cs="Times New Roman"/>
          <w:sz w:val="28"/>
          <w:szCs w:val="28"/>
          <w:lang w:val="en-US"/>
        </w:rPr>
        <w:t>Rudnev</w:t>
      </w:r>
      <w:proofErr w:type="spellEnd"/>
      <w:r w:rsidRPr="0036112C">
        <w:rPr>
          <w:rFonts w:ascii="Times New Roman" w:hAnsi="Times New Roman" w:cs="Times New Roman"/>
          <w:sz w:val="28"/>
          <w:szCs w:val="28"/>
          <w:lang w:val="en-US"/>
        </w:rPr>
        <w:t xml:space="preserve"> K.V. Social financial technologies for the development of enterprises and the economy of Russia // Soft measurements and calculations. </w:t>
      </w:r>
      <w:proofErr w:type="gramStart"/>
      <w:r w:rsidRPr="0036112C">
        <w:rPr>
          <w:rFonts w:ascii="Times New Roman" w:hAnsi="Times New Roman" w:cs="Times New Roman"/>
          <w:sz w:val="28"/>
          <w:szCs w:val="28"/>
          <w:lang w:val="en-US"/>
        </w:rPr>
        <w:t>2021. No. 9, Volume 46.</w:t>
      </w:r>
      <w:proofErr w:type="gramEnd"/>
      <w:r w:rsidRPr="0036112C">
        <w:rPr>
          <w:rFonts w:ascii="Times New Roman" w:hAnsi="Times New Roman" w:cs="Times New Roman"/>
          <w:sz w:val="28"/>
          <w:szCs w:val="28"/>
          <w:lang w:val="en-US"/>
        </w:rPr>
        <w:t xml:space="preserve"> pp. 74-96.</w:t>
      </w:r>
    </w:p>
    <w:p w:rsidR="00165249" w:rsidRPr="00F879AC" w:rsidRDefault="00F879AC" w:rsidP="00F879AC">
      <w:pPr>
        <w:pStyle w:val="a3"/>
        <w:numPr>
          <w:ilvl w:val="0"/>
          <w:numId w:val="3"/>
        </w:numPr>
        <w:tabs>
          <w:tab w:val="left" w:pos="709"/>
        </w:tabs>
        <w:spacing w:before="100" w:beforeAutospacing="1" w:after="100" w:afterAutospacing="1" w:line="360" w:lineRule="auto"/>
        <w:ind w:left="0" w:firstLine="0"/>
        <w:jc w:val="both"/>
        <w:rPr>
          <w:rFonts w:ascii="Times New Roman" w:hAnsi="Times New Roman" w:cs="Times New Roman"/>
          <w:sz w:val="28"/>
          <w:szCs w:val="28"/>
          <w:lang w:val="en-US"/>
        </w:rPr>
      </w:pPr>
      <w:proofErr w:type="gramStart"/>
      <w:r w:rsidRPr="00F879AC">
        <w:rPr>
          <w:rFonts w:ascii="Times New Roman" w:hAnsi="Times New Roman" w:cs="Times New Roman"/>
          <w:sz w:val="28"/>
          <w:szCs w:val="28"/>
          <w:lang w:val="en-US"/>
        </w:rPr>
        <w:t>Electronic University of Bauman Moscow State Technical University [Electronic resource].</w:t>
      </w:r>
      <w:proofErr w:type="gramEnd"/>
      <w:r w:rsidRPr="00F879AC">
        <w:rPr>
          <w:rFonts w:ascii="Times New Roman" w:hAnsi="Times New Roman" w:cs="Times New Roman"/>
          <w:sz w:val="28"/>
          <w:szCs w:val="28"/>
          <w:lang w:val="en-US"/>
        </w:rPr>
        <w:t xml:space="preserve"> URL: https: // eu.bmstu.ru (</w:t>
      </w:r>
      <w:r>
        <w:rPr>
          <w:rFonts w:ascii="Times New Roman" w:hAnsi="Times New Roman" w:cs="Times New Roman"/>
          <w:sz w:val="28"/>
          <w:szCs w:val="28"/>
          <w:lang w:val="en-US"/>
        </w:rPr>
        <w:t>accessed</w:t>
      </w:r>
      <w:r w:rsidRPr="00F879AC">
        <w:rPr>
          <w:rFonts w:ascii="Times New Roman" w:hAnsi="Times New Roman" w:cs="Times New Roman"/>
          <w:sz w:val="28"/>
          <w:szCs w:val="28"/>
          <w:lang w:val="en-US"/>
        </w:rPr>
        <w:t xml:space="preserve"> 18.10.2022).</w:t>
      </w:r>
    </w:p>
    <w:sectPr w:rsidR="00165249" w:rsidRPr="00F879AC" w:rsidSect="00FD1B45">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96C" w:rsidRDefault="00D5596C" w:rsidP="003A178C">
      <w:pPr>
        <w:spacing w:after="0" w:line="240" w:lineRule="auto"/>
      </w:pPr>
      <w:r>
        <w:separator/>
      </w:r>
    </w:p>
  </w:endnote>
  <w:endnote w:type="continuationSeparator" w:id="0">
    <w:p w:rsidR="00D5596C" w:rsidRDefault="00D5596C" w:rsidP="003A1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00000287" w:usb1="00000000" w:usb2="00000000" w:usb3="00000000" w:csb0="0000009F" w:csb1="00000000"/>
  </w:font>
  <w:font w:name="+mn-ea">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743116"/>
      <w:docPartObj>
        <w:docPartGallery w:val="Page Numbers (Bottom of Page)"/>
        <w:docPartUnique/>
      </w:docPartObj>
    </w:sdtPr>
    <w:sdtEndPr/>
    <w:sdtContent>
      <w:p w:rsidR="00554ACA" w:rsidRDefault="00554ACA">
        <w:pPr>
          <w:pStyle w:val="aa"/>
          <w:jc w:val="center"/>
        </w:pPr>
        <w:r w:rsidRPr="003A178C">
          <w:rPr>
            <w:rFonts w:ascii="Times New Roman" w:hAnsi="Times New Roman" w:cs="Times New Roman"/>
          </w:rPr>
          <w:fldChar w:fldCharType="begin"/>
        </w:r>
        <w:r w:rsidRPr="003A178C">
          <w:rPr>
            <w:rFonts w:ascii="Times New Roman" w:hAnsi="Times New Roman" w:cs="Times New Roman"/>
          </w:rPr>
          <w:instrText xml:space="preserve"> PAGE   \* MERGEFORMAT </w:instrText>
        </w:r>
        <w:r w:rsidRPr="003A178C">
          <w:rPr>
            <w:rFonts w:ascii="Times New Roman" w:hAnsi="Times New Roman" w:cs="Times New Roman"/>
          </w:rPr>
          <w:fldChar w:fldCharType="separate"/>
        </w:r>
        <w:r w:rsidR="00021EA0">
          <w:rPr>
            <w:rFonts w:ascii="Times New Roman" w:hAnsi="Times New Roman" w:cs="Times New Roman"/>
            <w:noProof/>
          </w:rPr>
          <w:t>18</w:t>
        </w:r>
        <w:r w:rsidRPr="003A178C">
          <w:rPr>
            <w:rFonts w:ascii="Times New Roman" w:hAnsi="Times New Roman" w:cs="Times New Roman"/>
          </w:rPr>
          <w:fldChar w:fldCharType="end"/>
        </w:r>
      </w:p>
    </w:sdtContent>
  </w:sdt>
  <w:p w:rsidR="00554ACA" w:rsidRDefault="00554AC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96C" w:rsidRDefault="00D5596C" w:rsidP="003A178C">
      <w:pPr>
        <w:spacing w:after="0" w:line="240" w:lineRule="auto"/>
      </w:pPr>
      <w:r>
        <w:separator/>
      </w:r>
    </w:p>
  </w:footnote>
  <w:footnote w:type="continuationSeparator" w:id="0">
    <w:p w:rsidR="00D5596C" w:rsidRDefault="00D5596C" w:rsidP="003A17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EA0" w:rsidRPr="00021EA0" w:rsidRDefault="00021EA0" w:rsidP="00021EA0">
    <w:pPr>
      <w:tabs>
        <w:tab w:val="center" w:pos="4677"/>
        <w:tab w:val="right" w:pos="9355"/>
      </w:tabs>
      <w:spacing w:before="240" w:after="100" w:afterAutospacing="1" w:line="240" w:lineRule="auto"/>
      <w:rPr>
        <w:rFonts w:ascii="Times New Roman" w:eastAsia="Times New Roman" w:hAnsi="Times New Roman" w:cs="Times New Roman"/>
        <w:color w:val="000000"/>
        <w:sz w:val="28"/>
        <w:szCs w:val="28"/>
        <w:u w:val="single"/>
      </w:rPr>
    </w:pPr>
    <w:r w:rsidRPr="00021EA0">
      <w:rPr>
        <w:rFonts w:ascii="Times New Roman" w:eastAsia="Times New Roman" w:hAnsi="Times New Roman" w:cs="Times New Roman"/>
        <w:color w:val="000000"/>
        <w:sz w:val="28"/>
        <w:szCs w:val="28"/>
        <w:u w:val="single"/>
      </w:rPr>
      <w:t>Экономика и управление: про</w:t>
    </w:r>
    <w:r>
      <w:rPr>
        <w:rFonts w:ascii="Times New Roman" w:eastAsia="Times New Roman" w:hAnsi="Times New Roman" w:cs="Times New Roman"/>
        <w:color w:val="000000"/>
        <w:sz w:val="28"/>
        <w:szCs w:val="28"/>
        <w:u w:val="single"/>
      </w:rPr>
      <w:t>блемы, решения. 2022. № 8, Том 4</w:t>
    </w:r>
    <w:r w:rsidRPr="00021EA0">
      <w:rPr>
        <w:rFonts w:ascii="Times New Roman" w:eastAsia="Times New Roman" w:hAnsi="Times New Roman" w:cs="Times New Roman"/>
        <w:color w:val="000000"/>
        <w:sz w:val="28"/>
        <w:szCs w:val="28"/>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2379D"/>
    <w:multiLevelType w:val="hybridMultilevel"/>
    <w:tmpl w:val="A8F434B6"/>
    <w:lvl w:ilvl="0" w:tplc="3B5A53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0F92658"/>
    <w:multiLevelType w:val="hybridMultilevel"/>
    <w:tmpl w:val="8EE094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6316094"/>
    <w:multiLevelType w:val="hybridMultilevel"/>
    <w:tmpl w:val="A9328B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62A65178"/>
    <w:multiLevelType w:val="hybridMultilevel"/>
    <w:tmpl w:val="D1B00C5C"/>
    <w:lvl w:ilvl="0" w:tplc="9F2A92B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7A67AA"/>
    <w:multiLevelType w:val="hybridMultilevel"/>
    <w:tmpl w:val="6E5A1184"/>
    <w:lvl w:ilvl="0" w:tplc="645A3380">
      <w:start w:val="1"/>
      <w:numFmt w:val="decimal"/>
      <w:lvlText w:val="%1."/>
      <w:lvlJc w:val="left"/>
      <w:pPr>
        <w:ind w:left="64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65CD3DC8"/>
    <w:multiLevelType w:val="hybridMultilevel"/>
    <w:tmpl w:val="7EB2E7EE"/>
    <w:lvl w:ilvl="0" w:tplc="F7A657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72F17A2"/>
    <w:multiLevelType w:val="hybridMultilevel"/>
    <w:tmpl w:val="A43AD1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C965148"/>
    <w:multiLevelType w:val="hybridMultilevel"/>
    <w:tmpl w:val="B9020050"/>
    <w:lvl w:ilvl="0" w:tplc="DE90C90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6"/>
  </w:num>
  <w:num w:numId="3">
    <w:abstractNumId w:val="4"/>
  </w:num>
  <w:num w:numId="4">
    <w:abstractNumId w:val="7"/>
  </w:num>
  <w:num w:numId="5">
    <w:abstractNumId w:val="2"/>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BA3"/>
    <w:rsid w:val="000001C4"/>
    <w:rsid w:val="00000459"/>
    <w:rsid w:val="0000165B"/>
    <w:rsid w:val="000036FD"/>
    <w:rsid w:val="00021EA0"/>
    <w:rsid w:val="00022BF2"/>
    <w:rsid w:val="0002381D"/>
    <w:rsid w:val="0004064A"/>
    <w:rsid w:val="0004249E"/>
    <w:rsid w:val="00050AC7"/>
    <w:rsid w:val="00052E32"/>
    <w:rsid w:val="0006002A"/>
    <w:rsid w:val="000737CA"/>
    <w:rsid w:val="000765FA"/>
    <w:rsid w:val="000779FD"/>
    <w:rsid w:val="00090F4B"/>
    <w:rsid w:val="000936E0"/>
    <w:rsid w:val="00094930"/>
    <w:rsid w:val="000A39BF"/>
    <w:rsid w:val="000A6825"/>
    <w:rsid w:val="000B2D18"/>
    <w:rsid w:val="000C06AB"/>
    <w:rsid w:val="000E0C23"/>
    <w:rsid w:val="000E17A5"/>
    <w:rsid w:val="000E396F"/>
    <w:rsid w:val="000F25B9"/>
    <w:rsid w:val="000F2B83"/>
    <w:rsid w:val="000F66E6"/>
    <w:rsid w:val="000F6BF1"/>
    <w:rsid w:val="001009D5"/>
    <w:rsid w:val="001029D6"/>
    <w:rsid w:val="001049C0"/>
    <w:rsid w:val="00105FF2"/>
    <w:rsid w:val="00106AF3"/>
    <w:rsid w:val="001073A1"/>
    <w:rsid w:val="00107FED"/>
    <w:rsid w:val="00110550"/>
    <w:rsid w:val="00113696"/>
    <w:rsid w:val="00130170"/>
    <w:rsid w:val="00134875"/>
    <w:rsid w:val="00134DC3"/>
    <w:rsid w:val="00153174"/>
    <w:rsid w:val="0015601C"/>
    <w:rsid w:val="00163F2E"/>
    <w:rsid w:val="00165249"/>
    <w:rsid w:val="0016582D"/>
    <w:rsid w:val="00170963"/>
    <w:rsid w:val="0018022E"/>
    <w:rsid w:val="00180245"/>
    <w:rsid w:val="00191C4D"/>
    <w:rsid w:val="00196F4A"/>
    <w:rsid w:val="001A03B0"/>
    <w:rsid w:val="001A14A6"/>
    <w:rsid w:val="001A3E16"/>
    <w:rsid w:val="001A53A9"/>
    <w:rsid w:val="001B65A3"/>
    <w:rsid w:val="001C3D46"/>
    <w:rsid w:val="001E63F9"/>
    <w:rsid w:val="001E75B7"/>
    <w:rsid w:val="001F77C3"/>
    <w:rsid w:val="00206F09"/>
    <w:rsid w:val="00211EF2"/>
    <w:rsid w:val="002160FF"/>
    <w:rsid w:val="0022378A"/>
    <w:rsid w:val="00227593"/>
    <w:rsid w:val="00231C2E"/>
    <w:rsid w:val="00233320"/>
    <w:rsid w:val="00235030"/>
    <w:rsid w:val="00236EAF"/>
    <w:rsid w:val="00245EED"/>
    <w:rsid w:val="002518B9"/>
    <w:rsid w:val="00253089"/>
    <w:rsid w:val="00255F8E"/>
    <w:rsid w:val="00261922"/>
    <w:rsid w:val="0026460E"/>
    <w:rsid w:val="002A140D"/>
    <w:rsid w:val="002A28B4"/>
    <w:rsid w:val="002B4C57"/>
    <w:rsid w:val="002C1961"/>
    <w:rsid w:val="002D2FD9"/>
    <w:rsid w:val="002D5298"/>
    <w:rsid w:val="002E1FA8"/>
    <w:rsid w:val="002F029D"/>
    <w:rsid w:val="002F5D21"/>
    <w:rsid w:val="002F60D1"/>
    <w:rsid w:val="003046C6"/>
    <w:rsid w:val="00307174"/>
    <w:rsid w:val="00317CE4"/>
    <w:rsid w:val="00321A5B"/>
    <w:rsid w:val="00322A8E"/>
    <w:rsid w:val="003238CF"/>
    <w:rsid w:val="00327462"/>
    <w:rsid w:val="003276AC"/>
    <w:rsid w:val="00331966"/>
    <w:rsid w:val="00332BAB"/>
    <w:rsid w:val="00333CC6"/>
    <w:rsid w:val="003370DA"/>
    <w:rsid w:val="003378F7"/>
    <w:rsid w:val="00340CB3"/>
    <w:rsid w:val="003422EC"/>
    <w:rsid w:val="00346A8A"/>
    <w:rsid w:val="00352A60"/>
    <w:rsid w:val="00352D55"/>
    <w:rsid w:val="00353328"/>
    <w:rsid w:val="003539D5"/>
    <w:rsid w:val="0036112C"/>
    <w:rsid w:val="0036309C"/>
    <w:rsid w:val="003666EE"/>
    <w:rsid w:val="0037386D"/>
    <w:rsid w:val="00375DF8"/>
    <w:rsid w:val="00376387"/>
    <w:rsid w:val="00377584"/>
    <w:rsid w:val="003852D4"/>
    <w:rsid w:val="00386AB5"/>
    <w:rsid w:val="0039074B"/>
    <w:rsid w:val="00395D09"/>
    <w:rsid w:val="00395E46"/>
    <w:rsid w:val="003A03A0"/>
    <w:rsid w:val="003A178C"/>
    <w:rsid w:val="003A31CB"/>
    <w:rsid w:val="003A389F"/>
    <w:rsid w:val="003A4161"/>
    <w:rsid w:val="003A48AE"/>
    <w:rsid w:val="003B168E"/>
    <w:rsid w:val="003C588B"/>
    <w:rsid w:val="003D70F9"/>
    <w:rsid w:val="003D764B"/>
    <w:rsid w:val="003E02DE"/>
    <w:rsid w:val="003E1140"/>
    <w:rsid w:val="003E1C40"/>
    <w:rsid w:val="003E1CC6"/>
    <w:rsid w:val="003F676A"/>
    <w:rsid w:val="003F72AA"/>
    <w:rsid w:val="004030F8"/>
    <w:rsid w:val="00407C0D"/>
    <w:rsid w:val="00417215"/>
    <w:rsid w:val="0043668D"/>
    <w:rsid w:val="004375A4"/>
    <w:rsid w:val="00440AD6"/>
    <w:rsid w:val="00440D93"/>
    <w:rsid w:val="00447C1E"/>
    <w:rsid w:val="00453502"/>
    <w:rsid w:val="00453D02"/>
    <w:rsid w:val="004542EB"/>
    <w:rsid w:val="00454F6D"/>
    <w:rsid w:val="00456AE6"/>
    <w:rsid w:val="0045735C"/>
    <w:rsid w:val="00463B98"/>
    <w:rsid w:val="004755C9"/>
    <w:rsid w:val="004766AF"/>
    <w:rsid w:val="00476F50"/>
    <w:rsid w:val="004878D7"/>
    <w:rsid w:val="00493EC6"/>
    <w:rsid w:val="004A2DF9"/>
    <w:rsid w:val="004A6EC4"/>
    <w:rsid w:val="004B3562"/>
    <w:rsid w:val="004B403F"/>
    <w:rsid w:val="004B4277"/>
    <w:rsid w:val="004B43E8"/>
    <w:rsid w:val="004B6869"/>
    <w:rsid w:val="004B7376"/>
    <w:rsid w:val="004B78B2"/>
    <w:rsid w:val="004C0017"/>
    <w:rsid w:val="004C338C"/>
    <w:rsid w:val="004C3C86"/>
    <w:rsid w:val="004C4448"/>
    <w:rsid w:val="004C4E64"/>
    <w:rsid w:val="004D66C5"/>
    <w:rsid w:val="004D6E8B"/>
    <w:rsid w:val="004D753C"/>
    <w:rsid w:val="004E0306"/>
    <w:rsid w:val="004E1CBC"/>
    <w:rsid w:val="004F0BD8"/>
    <w:rsid w:val="004F0E96"/>
    <w:rsid w:val="004F1C3E"/>
    <w:rsid w:val="005003EF"/>
    <w:rsid w:val="005004CE"/>
    <w:rsid w:val="00502756"/>
    <w:rsid w:val="00514769"/>
    <w:rsid w:val="005161AF"/>
    <w:rsid w:val="00521207"/>
    <w:rsid w:val="005253B8"/>
    <w:rsid w:val="005254BF"/>
    <w:rsid w:val="00532BCC"/>
    <w:rsid w:val="0053319D"/>
    <w:rsid w:val="00536232"/>
    <w:rsid w:val="005401D9"/>
    <w:rsid w:val="00544E52"/>
    <w:rsid w:val="005459D5"/>
    <w:rsid w:val="00547EA8"/>
    <w:rsid w:val="00554ACA"/>
    <w:rsid w:val="00557488"/>
    <w:rsid w:val="0056528B"/>
    <w:rsid w:val="00573D1E"/>
    <w:rsid w:val="00581866"/>
    <w:rsid w:val="00582782"/>
    <w:rsid w:val="0058366E"/>
    <w:rsid w:val="00585F5E"/>
    <w:rsid w:val="0059042A"/>
    <w:rsid w:val="00594276"/>
    <w:rsid w:val="0059440D"/>
    <w:rsid w:val="00596D38"/>
    <w:rsid w:val="00597F8B"/>
    <w:rsid w:val="005A1416"/>
    <w:rsid w:val="005B35C7"/>
    <w:rsid w:val="005B52C3"/>
    <w:rsid w:val="005D1ABD"/>
    <w:rsid w:val="005D4C63"/>
    <w:rsid w:val="005E593C"/>
    <w:rsid w:val="005F513E"/>
    <w:rsid w:val="00600C73"/>
    <w:rsid w:val="00605D8A"/>
    <w:rsid w:val="006102F9"/>
    <w:rsid w:val="006166A4"/>
    <w:rsid w:val="00617BC2"/>
    <w:rsid w:val="00625152"/>
    <w:rsid w:val="00632803"/>
    <w:rsid w:val="006421D5"/>
    <w:rsid w:val="00642E20"/>
    <w:rsid w:val="00660DB9"/>
    <w:rsid w:val="006668A5"/>
    <w:rsid w:val="00676085"/>
    <w:rsid w:val="00676AB6"/>
    <w:rsid w:val="00680E39"/>
    <w:rsid w:val="006840D9"/>
    <w:rsid w:val="0068604E"/>
    <w:rsid w:val="0068623C"/>
    <w:rsid w:val="006949D2"/>
    <w:rsid w:val="006A6B51"/>
    <w:rsid w:val="006B3C61"/>
    <w:rsid w:val="006B5223"/>
    <w:rsid w:val="006C5CF5"/>
    <w:rsid w:val="006D0F3A"/>
    <w:rsid w:val="006D66B5"/>
    <w:rsid w:val="006D7CEC"/>
    <w:rsid w:val="006E0643"/>
    <w:rsid w:val="006E77A6"/>
    <w:rsid w:val="006F2F6F"/>
    <w:rsid w:val="006F6CDE"/>
    <w:rsid w:val="00701597"/>
    <w:rsid w:val="007103A1"/>
    <w:rsid w:val="00720B63"/>
    <w:rsid w:val="007245E7"/>
    <w:rsid w:val="007312D4"/>
    <w:rsid w:val="007329EE"/>
    <w:rsid w:val="0075070F"/>
    <w:rsid w:val="00750DDF"/>
    <w:rsid w:val="00751119"/>
    <w:rsid w:val="00751C64"/>
    <w:rsid w:val="00762CEC"/>
    <w:rsid w:val="00764A1B"/>
    <w:rsid w:val="00770CBB"/>
    <w:rsid w:val="00775E44"/>
    <w:rsid w:val="00782BE3"/>
    <w:rsid w:val="00785741"/>
    <w:rsid w:val="007978DA"/>
    <w:rsid w:val="007A0D5E"/>
    <w:rsid w:val="007A56F0"/>
    <w:rsid w:val="007B4865"/>
    <w:rsid w:val="007C25B4"/>
    <w:rsid w:val="007C386E"/>
    <w:rsid w:val="007C49CC"/>
    <w:rsid w:val="007D16EE"/>
    <w:rsid w:val="007D45C8"/>
    <w:rsid w:val="007D4D2B"/>
    <w:rsid w:val="007D5774"/>
    <w:rsid w:val="007E2340"/>
    <w:rsid w:val="007F0D81"/>
    <w:rsid w:val="007F2B59"/>
    <w:rsid w:val="007F3D66"/>
    <w:rsid w:val="007F4625"/>
    <w:rsid w:val="00815E26"/>
    <w:rsid w:val="00816F0F"/>
    <w:rsid w:val="00825345"/>
    <w:rsid w:val="00835D7E"/>
    <w:rsid w:val="008430D8"/>
    <w:rsid w:val="00844EA9"/>
    <w:rsid w:val="00854FF6"/>
    <w:rsid w:val="00876513"/>
    <w:rsid w:val="00880405"/>
    <w:rsid w:val="00886FAC"/>
    <w:rsid w:val="00887C40"/>
    <w:rsid w:val="008931F8"/>
    <w:rsid w:val="008950B2"/>
    <w:rsid w:val="008969BF"/>
    <w:rsid w:val="008A5A1B"/>
    <w:rsid w:val="008B217A"/>
    <w:rsid w:val="008B39EE"/>
    <w:rsid w:val="008B3FA4"/>
    <w:rsid w:val="008B5E5E"/>
    <w:rsid w:val="008C29A2"/>
    <w:rsid w:val="008D38C0"/>
    <w:rsid w:val="008D79C1"/>
    <w:rsid w:val="008E187C"/>
    <w:rsid w:val="008E1C09"/>
    <w:rsid w:val="008E4481"/>
    <w:rsid w:val="008F5BDB"/>
    <w:rsid w:val="008F6EF3"/>
    <w:rsid w:val="008F76C5"/>
    <w:rsid w:val="009009BE"/>
    <w:rsid w:val="009026BB"/>
    <w:rsid w:val="0090596D"/>
    <w:rsid w:val="00910B2E"/>
    <w:rsid w:val="00916CF2"/>
    <w:rsid w:val="009213B8"/>
    <w:rsid w:val="00935EF1"/>
    <w:rsid w:val="009402A3"/>
    <w:rsid w:val="00940980"/>
    <w:rsid w:val="00945FC0"/>
    <w:rsid w:val="009462C2"/>
    <w:rsid w:val="00947E75"/>
    <w:rsid w:val="00951D5A"/>
    <w:rsid w:val="009521CD"/>
    <w:rsid w:val="009548D7"/>
    <w:rsid w:val="0096033B"/>
    <w:rsid w:val="00975E85"/>
    <w:rsid w:val="00983706"/>
    <w:rsid w:val="00985E5E"/>
    <w:rsid w:val="009905B0"/>
    <w:rsid w:val="0099166B"/>
    <w:rsid w:val="00994656"/>
    <w:rsid w:val="00996D15"/>
    <w:rsid w:val="00997062"/>
    <w:rsid w:val="00997924"/>
    <w:rsid w:val="009A2B4B"/>
    <w:rsid w:val="009B5BC5"/>
    <w:rsid w:val="009C2764"/>
    <w:rsid w:val="009C4BC1"/>
    <w:rsid w:val="009E1AED"/>
    <w:rsid w:val="009E4029"/>
    <w:rsid w:val="009F0CD2"/>
    <w:rsid w:val="009F2095"/>
    <w:rsid w:val="009F2753"/>
    <w:rsid w:val="009F5D39"/>
    <w:rsid w:val="009F5DC9"/>
    <w:rsid w:val="00A266CC"/>
    <w:rsid w:val="00A27614"/>
    <w:rsid w:val="00A34F50"/>
    <w:rsid w:val="00A37861"/>
    <w:rsid w:val="00A41A5B"/>
    <w:rsid w:val="00A61934"/>
    <w:rsid w:val="00A62E49"/>
    <w:rsid w:val="00A633C4"/>
    <w:rsid w:val="00A651FB"/>
    <w:rsid w:val="00A66CA7"/>
    <w:rsid w:val="00A773AE"/>
    <w:rsid w:val="00A81E03"/>
    <w:rsid w:val="00A83FA1"/>
    <w:rsid w:val="00A92BA8"/>
    <w:rsid w:val="00A9315E"/>
    <w:rsid w:val="00A96104"/>
    <w:rsid w:val="00AB7627"/>
    <w:rsid w:val="00AB7A7D"/>
    <w:rsid w:val="00AC08E6"/>
    <w:rsid w:val="00AC3311"/>
    <w:rsid w:val="00AC489D"/>
    <w:rsid w:val="00AC4A94"/>
    <w:rsid w:val="00AC54F8"/>
    <w:rsid w:val="00AC69C2"/>
    <w:rsid w:val="00AC7B79"/>
    <w:rsid w:val="00AD0C46"/>
    <w:rsid w:val="00AD0FB8"/>
    <w:rsid w:val="00AD36DF"/>
    <w:rsid w:val="00AE262C"/>
    <w:rsid w:val="00AE4490"/>
    <w:rsid w:val="00AE4A20"/>
    <w:rsid w:val="00AF4E25"/>
    <w:rsid w:val="00AF6188"/>
    <w:rsid w:val="00B00D39"/>
    <w:rsid w:val="00B01416"/>
    <w:rsid w:val="00B01C9B"/>
    <w:rsid w:val="00B03225"/>
    <w:rsid w:val="00B107D2"/>
    <w:rsid w:val="00B13F74"/>
    <w:rsid w:val="00B23B10"/>
    <w:rsid w:val="00B23E66"/>
    <w:rsid w:val="00B35D73"/>
    <w:rsid w:val="00B36F85"/>
    <w:rsid w:val="00B37D70"/>
    <w:rsid w:val="00B412CF"/>
    <w:rsid w:val="00B4446B"/>
    <w:rsid w:val="00B448B6"/>
    <w:rsid w:val="00B507A7"/>
    <w:rsid w:val="00B50E99"/>
    <w:rsid w:val="00B56C83"/>
    <w:rsid w:val="00B62769"/>
    <w:rsid w:val="00B62D51"/>
    <w:rsid w:val="00B741E7"/>
    <w:rsid w:val="00B91EC0"/>
    <w:rsid w:val="00B9369D"/>
    <w:rsid w:val="00B94717"/>
    <w:rsid w:val="00B95F66"/>
    <w:rsid w:val="00BA2673"/>
    <w:rsid w:val="00BA6DAB"/>
    <w:rsid w:val="00BB040B"/>
    <w:rsid w:val="00BB2722"/>
    <w:rsid w:val="00BB4689"/>
    <w:rsid w:val="00BB4BA3"/>
    <w:rsid w:val="00BC1F3F"/>
    <w:rsid w:val="00BC2064"/>
    <w:rsid w:val="00BC54D1"/>
    <w:rsid w:val="00BC576C"/>
    <w:rsid w:val="00BD3736"/>
    <w:rsid w:val="00BD5F6E"/>
    <w:rsid w:val="00BE5265"/>
    <w:rsid w:val="00BF16A0"/>
    <w:rsid w:val="00BF4104"/>
    <w:rsid w:val="00C1586A"/>
    <w:rsid w:val="00C209E4"/>
    <w:rsid w:val="00C2566A"/>
    <w:rsid w:val="00C44CD4"/>
    <w:rsid w:val="00C46253"/>
    <w:rsid w:val="00C5617A"/>
    <w:rsid w:val="00C6144D"/>
    <w:rsid w:val="00C64B77"/>
    <w:rsid w:val="00C67918"/>
    <w:rsid w:val="00C71FA7"/>
    <w:rsid w:val="00C72201"/>
    <w:rsid w:val="00C72D4E"/>
    <w:rsid w:val="00C8116F"/>
    <w:rsid w:val="00C82363"/>
    <w:rsid w:val="00C8289E"/>
    <w:rsid w:val="00C82903"/>
    <w:rsid w:val="00C853B2"/>
    <w:rsid w:val="00C96A03"/>
    <w:rsid w:val="00C96B32"/>
    <w:rsid w:val="00CA6444"/>
    <w:rsid w:val="00CA6D50"/>
    <w:rsid w:val="00CB256A"/>
    <w:rsid w:val="00CB5C9C"/>
    <w:rsid w:val="00CC73DA"/>
    <w:rsid w:val="00CD395D"/>
    <w:rsid w:val="00CD68F1"/>
    <w:rsid w:val="00CE0640"/>
    <w:rsid w:val="00CE2E87"/>
    <w:rsid w:val="00CF2765"/>
    <w:rsid w:val="00CF49EE"/>
    <w:rsid w:val="00CF4AF5"/>
    <w:rsid w:val="00D13B4D"/>
    <w:rsid w:val="00D1418A"/>
    <w:rsid w:val="00D21133"/>
    <w:rsid w:val="00D21AE7"/>
    <w:rsid w:val="00D26C56"/>
    <w:rsid w:val="00D3540F"/>
    <w:rsid w:val="00D41263"/>
    <w:rsid w:val="00D44B80"/>
    <w:rsid w:val="00D462C7"/>
    <w:rsid w:val="00D5345D"/>
    <w:rsid w:val="00D5596C"/>
    <w:rsid w:val="00D617D6"/>
    <w:rsid w:val="00D71A43"/>
    <w:rsid w:val="00D71CBC"/>
    <w:rsid w:val="00D72C28"/>
    <w:rsid w:val="00D73476"/>
    <w:rsid w:val="00D73F5F"/>
    <w:rsid w:val="00D87EFB"/>
    <w:rsid w:val="00D91FD1"/>
    <w:rsid w:val="00D92E2A"/>
    <w:rsid w:val="00D94FA1"/>
    <w:rsid w:val="00D963FD"/>
    <w:rsid w:val="00D973AF"/>
    <w:rsid w:val="00DA0D48"/>
    <w:rsid w:val="00DA2C0F"/>
    <w:rsid w:val="00DA746F"/>
    <w:rsid w:val="00DA78C1"/>
    <w:rsid w:val="00DA7BD0"/>
    <w:rsid w:val="00DB05DD"/>
    <w:rsid w:val="00DB2DFA"/>
    <w:rsid w:val="00DC0442"/>
    <w:rsid w:val="00DC2802"/>
    <w:rsid w:val="00DC3AED"/>
    <w:rsid w:val="00DC4849"/>
    <w:rsid w:val="00DD0306"/>
    <w:rsid w:val="00DD16E2"/>
    <w:rsid w:val="00DE0CFF"/>
    <w:rsid w:val="00DE568B"/>
    <w:rsid w:val="00DE62DE"/>
    <w:rsid w:val="00DF08A0"/>
    <w:rsid w:val="00DF2CAC"/>
    <w:rsid w:val="00DF4E1D"/>
    <w:rsid w:val="00E00217"/>
    <w:rsid w:val="00E008DB"/>
    <w:rsid w:val="00E059F4"/>
    <w:rsid w:val="00E11F8D"/>
    <w:rsid w:val="00E13D87"/>
    <w:rsid w:val="00E15793"/>
    <w:rsid w:val="00E170B9"/>
    <w:rsid w:val="00E23EC3"/>
    <w:rsid w:val="00E366D4"/>
    <w:rsid w:val="00E4215F"/>
    <w:rsid w:val="00E43046"/>
    <w:rsid w:val="00E43065"/>
    <w:rsid w:val="00E4512C"/>
    <w:rsid w:val="00E5568F"/>
    <w:rsid w:val="00E565A4"/>
    <w:rsid w:val="00E574D5"/>
    <w:rsid w:val="00E60EB3"/>
    <w:rsid w:val="00E73805"/>
    <w:rsid w:val="00E754C3"/>
    <w:rsid w:val="00E779C6"/>
    <w:rsid w:val="00E9176D"/>
    <w:rsid w:val="00E941E4"/>
    <w:rsid w:val="00E94B20"/>
    <w:rsid w:val="00EA0251"/>
    <w:rsid w:val="00EA03D0"/>
    <w:rsid w:val="00EA194B"/>
    <w:rsid w:val="00EA1E54"/>
    <w:rsid w:val="00EA354F"/>
    <w:rsid w:val="00EA6AF5"/>
    <w:rsid w:val="00EB59DF"/>
    <w:rsid w:val="00EC1668"/>
    <w:rsid w:val="00EC4057"/>
    <w:rsid w:val="00EC6C64"/>
    <w:rsid w:val="00EC736C"/>
    <w:rsid w:val="00EE57B0"/>
    <w:rsid w:val="00EF0005"/>
    <w:rsid w:val="00EF09A6"/>
    <w:rsid w:val="00EF42DA"/>
    <w:rsid w:val="00EF494D"/>
    <w:rsid w:val="00EF4DCD"/>
    <w:rsid w:val="00EF58CA"/>
    <w:rsid w:val="00EF77FB"/>
    <w:rsid w:val="00EF7C02"/>
    <w:rsid w:val="00F06553"/>
    <w:rsid w:val="00F12C95"/>
    <w:rsid w:val="00F1635F"/>
    <w:rsid w:val="00F23005"/>
    <w:rsid w:val="00F24C14"/>
    <w:rsid w:val="00F25FE1"/>
    <w:rsid w:val="00F307C7"/>
    <w:rsid w:val="00F31F75"/>
    <w:rsid w:val="00F47862"/>
    <w:rsid w:val="00F528D7"/>
    <w:rsid w:val="00F747C8"/>
    <w:rsid w:val="00F77AEF"/>
    <w:rsid w:val="00F835D0"/>
    <w:rsid w:val="00F878F3"/>
    <w:rsid w:val="00F879AC"/>
    <w:rsid w:val="00F87BF0"/>
    <w:rsid w:val="00FA0918"/>
    <w:rsid w:val="00FB0FA1"/>
    <w:rsid w:val="00FC3067"/>
    <w:rsid w:val="00FC4E4F"/>
    <w:rsid w:val="00FC5705"/>
    <w:rsid w:val="00FD1B45"/>
    <w:rsid w:val="00FD737A"/>
    <w:rsid w:val="00FE089D"/>
    <w:rsid w:val="00FE3E34"/>
    <w:rsid w:val="00FF0FAB"/>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C2764"/>
    <w:pPr>
      <w:ind w:left="720"/>
      <w:contextualSpacing/>
    </w:pPr>
  </w:style>
  <w:style w:type="paragraph" w:styleId="a5">
    <w:name w:val="Balloon Text"/>
    <w:basedOn w:val="a"/>
    <w:link w:val="a6"/>
    <w:uiPriority w:val="99"/>
    <w:semiHidden/>
    <w:unhideWhenUsed/>
    <w:rsid w:val="009C27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2764"/>
    <w:rPr>
      <w:rFonts w:ascii="Tahoma" w:hAnsi="Tahoma" w:cs="Tahoma"/>
      <w:sz w:val="16"/>
      <w:szCs w:val="16"/>
    </w:rPr>
  </w:style>
  <w:style w:type="character" w:styleId="a7">
    <w:name w:val="Placeholder Text"/>
    <w:basedOn w:val="a0"/>
    <w:uiPriority w:val="99"/>
    <w:semiHidden/>
    <w:rsid w:val="008F5BDB"/>
    <w:rPr>
      <w:color w:val="808080"/>
    </w:rPr>
  </w:style>
  <w:style w:type="paragraph" w:styleId="a8">
    <w:name w:val="header"/>
    <w:basedOn w:val="a"/>
    <w:link w:val="a9"/>
    <w:uiPriority w:val="99"/>
    <w:unhideWhenUsed/>
    <w:rsid w:val="003A178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A178C"/>
  </w:style>
  <w:style w:type="paragraph" w:styleId="aa">
    <w:name w:val="footer"/>
    <w:basedOn w:val="a"/>
    <w:link w:val="ab"/>
    <w:uiPriority w:val="99"/>
    <w:unhideWhenUsed/>
    <w:rsid w:val="003A178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A178C"/>
  </w:style>
  <w:style w:type="table" w:styleId="ac">
    <w:name w:val="Table Grid"/>
    <w:basedOn w:val="a1"/>
    <w:uiPriority w:val="59"/>
    <w:rsid w:val="00547E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3"/>
    <w:uiPriority w:val="34"/>
    <w:locked/>
    <w:rsid w:val="00BC1F3F"/>
  </w:style>
  <w:style w:type="character" w:customStyle="1" w:styleId="rynqvb">
    <w:name w:val="rynqvb"/>
    <w:basedOn w:val="a0"/>
    <w:rsid w:val="003F676A"/>
  </w:style>
  <w:style w:type="character" w:styleId="ad">
    <w:name w:val="Hyperlink"/>
    <w:basedOn w:val="a0"/>
    <w:uiPriority w:val="99"/>
    <w:unhideWhenUsed/>
    <w:rsid w:val="001652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C2764"/>
    <w:pPr>
      <w:ind w:left="720"/>
      <w:contextualSpacing/>
    </w:pPr>
  </w:style>
  <w:style w:type="paragraph" w:styleId="a5">
    <w:name w:val="Balloon Text"/>
    <w:basedOn w:val="a"/>
    <w:link w:val="a6"/>
    <w:uiPriority w:val="99"/>
    <w:semiHidden/>
    <w:unhideWhenUsed/>
    <w:rsid w:val="009C27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2764"/>
    <w:rPr>
      <w:rFonts w:ascii="Tahoma" w:hAnsi="Tahoma" w:cs="Tahoma"/>
      <w:sz w:val="16"/>
      <w:szCs w:val="16"/>
    </w:rPr>
  </w:style>
  <w:style w:type="character" w:styleId="a7">
    <w:name w:val="Placeholder Text"/>
    <w:basedOn w:val="a0"/>
    <w:uiPriority w:val="99"/>
    <w:semiHidden/>
    <w:rsid w:val="008F5BDB"/>
    <w:rPr>
      <w:color w:val="808080"/>
    </w:rPr>
  </w:style>
  <w:style w:type="paragraph" w:styleId="a8">
    <w:name w:val="header"/>
    <w:basedOn w:val="a"/>
    <w:link w:val="a9"/>
    <w:uiPriority w:val="99"/>
    <w:unhideWhenUsed/>
    <w:rsid w:val="003A178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A178C"/>
  </w:style>
  <w:style w:type="paragraph" w:styleId="aa">
    <w:name w:val="footer"/>
    <w:basedOn w:val="a"/>
    <w:link w:val="ab"/>
    <w:uiPriority w:val="99"/>
    <w:unhideWhenUsed/>
    <w:rsid w:val="003A178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A178C"/>
  </w:style>
  <w:style w:type="table" w:styleId="ac">
    <w:name w:val="Table Grid"/>
    <w:basedOn w:val="a1"/>
    <w:uiPriority w:val="59"/>
    <w:rsid w:val="00547E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3"/>
    <w:uiPriority w:val="34"/>
    <w:locked/>
    <w:rsid w:val="00BC1F3F"/>
  </w:style>
  <w:style w:type="character" w:customStyle="1" w:styleId="rynqvb">
    <w:name w:val="rynqvb"/>
    <w:basedOn w:val="a0"/>
    <w:rsid w:val="003F676A"/>
  </w:style>
  <w:style w:type="character" w:styleId="ad">
    <w:name w:val="Hyperlink"/>
    <w:basedOn w:val="a0"/>
    <w:uiPriority w:val="99"/>
    <w:unhideWhenUsed/>
    <w:rsid w:val="001652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338539">
      <w:bodyDiv w:val="1"/>
      <w:marLeft w:val="0"/>
      <w:marRight w:val="0"/>
      <w:marTop w:val="0"/>
      <w:marBottom w:val="0"/>
      <w:divBdr>
        <w:top w:val="none" w:sz="0" w:space="0" w:color="auto"/>
        <w:left w:val="none" w:sz="0" w:space="0" w:color="auto"/>
        <w:bottom w:val="none" w:sz="0" w:space="0" w:color="auto"/>
        <w:right w:val="none" w:sz="0" w:space="0" w:color="auto"/>
      </w:divBdr>
    </w:div>
    <w:div w:id="411974605">
      <w:bodyDiv w:val="1"/>
      <w:marLeft w:val="0"/>
      <w:marRight w:val="0"/>
      <w:marTop w:val="0"/>
      <w:marBottom w:val="0"/>
      <w:divBdr>
        <w:top w:val="none" w:sz="0" w:space="0" w:color="auto"/>
        <w:left w:val="none" w:sz="0" w:space="0" w:color="auto"/>
        <w:bottom w:val="none" w:sz="0" w:space="0" w:color="auto"/>
        <w:right w:val="none" w:sz="0" w:space="0" w:color="auto"/>
      </w:divBdr>
    </w:div>
    <w:div w:id="443773302">
      <w:bodyDiv w:val="1"/>
      <w:marLeft w:val="0"/>
      <w:marRight w:val="0"/>
      <w:marTop w:val="0"/>
      <w:marBottom w:val="0"/>
      <w:divBdr>
        <w:top w:val="none" w:sz="0" w:space="0" w:color="auto"/>
        <w:left w:val="none" w:sz="0" w:space="0" w:color="auto"/>
        <w:bottom w:val="none" w:sz="0" w:space="0" w:color="auto"/>
        <w:right w:val="none" w:sz="0" w:space="0" w:color="auto"/>
      </w:divBdr>
    </w:div>
    <w:div w:id="960498539">
      <w:bodyDiv w:val="1"/>
      <w:marLeft w:val="0"/>
      <w:marRight w:val="0"/>
      <w:marTop w:val="0"/>
      <w:marBottom w:val="0"/>
      <w:divBdr>
        <w:top w:val="none" w:sz="0" w:space="0" w:color="auto"/>
        <w:left w:val="none" w:sz="0" w:space="0" w:color="auto"/>
        <w:bottom w:val="none" w:sz="0" w:space="0" w:color="auto"/>
        <w:right w:val="none" w:sz="0" w:space="0" w:color="auto"/>
      </w:divBdr>
    </w:div>
    <w:div w:id="987393409">
      <w:bodyDiv w:val="1"/>
      <w:marLeft w:val="0"/>
      <w:marRight w:val="0"/>
      <w:marTop w:val="0"/>
      <w:marBottom w:val="0"/>
      <w:divBdr>
        <w:top w:val="none" w:sz="0" w:space="0" w:color="auto"/>
        <w:left w:val="none" w:sz="0" w:space="0" w:color="auto"/>
        <w:bottom w:val="none" w:sz="0" w:space="0" w:color="auto"/>
        <w:right w:val="none" w:sz="0" w:space="0" w:color="auto"/>
      </w:divBdr>
    </w:div>
    <w:div w:id="1190142976">
      <w:bodyDiv w:val="1"/>
      <w:marLeft w:val="0"/>
      <w:marRight w:val="0"/>
      <w:marTop w:val="0"/>
      <w:marBottom w:val="0"/>
      <w:divBdr>
        <w:top w:val="none" w:sz="0" w:space="0" w:color="auto"/>
        <w:left w:val="none" w:sz="0" w:space="0" w:color="auto"/>
        <w:bottom w:val="none" w:sz="0" w:space="0" w:color="auto"/>
        <w:right w:val="none" w:sz="0" w:space="0" w:color="auto"/>
      </w:divBdr>
    </w:div>
    <w:div w:id="1329013834">
      <w:bodyDiv w:val="1"/>
      <w:marLeft w:val="0"/>
      <w:marRight w:val="0"/>
      <w:marTop w:val="0"/>
      <w:marBottom w:val="0"/>
      <w:divBdr>
        <w:top w:val="none" w:sz="0" w:space="0" w:color="auto"/>
        <w:left w:val="none" w:sz="0" w:space="0" w:color="auto"/>
        <w:bottom w:val="none" w:sz="0" w:space="0" w:color="auto"/>
        <w:right w:val="none" w:sz="0" w:space="0" w:color="auto"/>
      </w:divBdr>
    </w:div>
    <w:div w:id="1446773505">
      <w:bodyDiv w:val="1"/>
      <w:marLeft w:val="0"/>
      <w:marRight w:val="0"/>
      <w:marTop w:val="0"/>
      <w:marBottom w:val="0"/>
      <w:divBdr>
        <w:top w:val="none" w:sz="0" w:space="0" w:color="auto"/>
        <w:left w:val="none" w:sz="0" w:space="0" w:color="auto"/>
        <w:bottom w:val="none" w:sz="0" w:space="0" w:color="auto"/>
        <w:right w:val="none" w:sz="0" w:space="0" w:color="auto"/>
      </w:divBdr>
    </w:div>
    <w:div w:id="1461219679">
      <w:bodyDiv w:val="1"/>
      <w:marLeft w:val="0"/>
      <w:marRight w:val="0"/>
      <w:marTop w:val="0"/>
      <w:marBottom w:val="0"/>
      <w:divBdr>
        <w:top w:val="none" w:sz="0" w:space="0" w:color="auto"/>
        <w:left w:val="none" w:sz="0" w:space="0" w:color="auto"/>
        <w:bottom w:val="none" w:sz="0" w:space="0" w:color="auto"/>
        <w:right w:val="none" w:sz="0" w:space="0" w:color="auto"/>
      </w:divBdr>
    </w:div>
    <w:div w:id="1571304657">
      <w:bodyDiv w:val="1"/>
      <w:marLeft w:val="0"/>
      <w:marRight w:val="0"/>
      <w:marTop w:val="0"/>
      <w:marBottom w:val="0"/>
      <w:divBdr>
        <w:top w:val="none" w:sz="0" w:space="0" w:color="auto"/>
        <w:left w:val="none" w:sz="0" w:space="0" w:color="auto"/>
        <w:bottom w:val="none" w:sz="0" w:space="0" w:color="auto"/>
        <w:right w:val="none" w:sz="0" w:space="0" w:color="auto"/>
      </w:divBdr>
    </w:div>
    <w:div w:id="1634486420">
      <w:bodyDiv w:val="1"/>
      <w:marLeft w:val="0"/>
      <w:marRight w:val="0"/>
      <w:marTop w:val="0"/>
      <w:marBottom w:val="0"/>
      <w:divBdr>
        <w:top w:val="none" w:sz="0" w:space="0" w:color="auto"/>
        <w:left w:val="none" w:sz="0" w:space="0" w:color="auto"/>
        <w:bottom w:val="none" w:sz="0" w:space="0" w:color="auto"/>
        <w:right w:val="none" w:sz="0" w:space="0" w:color="auto"/>
      </w:divBdr>
    </w:div>
    <w:div w:id="1650941722">
      <w:bodyDiv w:val="1"/>
      <w:marLeft w:val="0"/>
      <w:marRight w:val="0"/>
      <w:marTop w:val="0"/>
      <w:marBottom w:val="0"/>
      <w:divBdr>
        <w:top w:val="none" w:sz="0" w:space="0" w:color="auto"/>
        <w:left w:val="none" w:sz="0" w:space="0" w:color="auto"/>
        <w:bottom w:val="none" w:sz="0" w:space="0" w:color="auto"/>
        <w:right w:val="none" w:sz="0" w:space="0" w:color="auto"/>
      </w:divBdr>
    </w:div>
    <w:div w:id="1680161879">
      <w:bodyDiv w:val="1"/>
      <w:marLeft w:val="0"/>
      <w:marRight w:val="0"/>
      <w:marTop w:val="0"/>
      <w:marBottom w:val="0"/>
      <w:divBdr>
        <w:top w:val="none" w:sz="0" w:space="0" w:color="auto"/>
        <w:left w:val="none" w:sz="0" w:space="0" w:color="auto"/>
        <w:bottom w:val="none" w:sz="0" w:space="0" w:color="auto"/>
        <w:right w:val="none" w:sz="0" w:space="0" w:color="auto"/>
      </w:divBdr>
    </w:div>
    <w:div w:id="1732121493">
      <w:bodyDiv w:val="1"/>
      <w:marLeft w:val="0"/>
      <w:marRight w:val="0"/>
      <w:marTop w:val="0"/>
      <w:marBottom w:val="0"/>
      <w:divBdr>
        <w:top w:val="none" w:sz="0" w:space="0" w:color="auto"/>
        <w:left w:val="none" w:sz="0" w:space="0" w:color="auto"/>
        <w:bottom w:val="none" w:sz="0" w:space="0" w:color="auto"/>
        <w:right w:val="none" w:sz="0" w:space="0" w:color="auto"/>
      </w:divBdr>
    </w:div>
    <w:div w:id="182566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79522F-B24E-46A2-8788-E8CEF263C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18</Pages>
  <Words>4930</Words>
  <Characters>28101</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mauntain76</dc:creator>
  <cp:lastModifiedBy>user</cp:lastModifiedBy>
  <cp:revision>14</cp:revision>
  <cp:lastPrinted>2022-10-19T09:13:00Z</cp:lastPrinted>
  <dcterms:created xsi:type="dcterms:W3CDTF">2022-10-18T11:55:00Z</dcterms:created>
  <dcterms:modified xsi:type="dcterms:W3CDTF">2022-10-19T09:27:00Z</dcterms:modified>
</cp:coreProperties>
</file>